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FA6FA3F" w14:textId="77777777" w:rsidR="00641054" w:rsidRPr="00882976" w:rsidRDefault="009974F8" w:rsidP="003D58F1">
      <w:pPr>
        <w:autoSpaceDE/>
        <w:autoSpaceDN/>
        <w:adjustRightInd/>
        <w:spacing w:after="0"/>
        <w:jc w:val="left"/>
        <w:rPr>
          <w:rFonts w:cs="Arial"/>
        </w:rPr>
        <w:sectPr w:rsidR="00641054" w:rsidRPr="00882976" w:rsidSect="00B81DFC">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sidRPr="00882976">
        <w:rPr>
          <w:rFonts w:cs="Arial"/>
          <w:noProof/>
          <w:lang w:eastAsia="en-GB"/>
        </w:rPr>
        <mc:AlternateContent>
          <mc:Choice Requires="wps">
            <w:drawing>
              <wp:anchor distT="0" distB="0" distL="114300" distR="114300" simplePos="0" relativeHeight="251657728" behindDoc="0" locked="0" layoutInCell="1" allowOverlap="1" wp14:anchorId="2B9E32A9" wp14:editId="6F0A3A89">
                <wp:simplePos x="0" y="0"/>
                <wp:positionH relativeFrom="column">
                  <wp:posOffset>-340360</wp:posOffset>
                </wp:positionH>
                <wp:positionV relativeFrom="paragraph">
                  <wp:posOffset>5869940</wp:posOffset>
                </wp:positionV>
                <wp:extent cx="6640195" cy="22193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E6263" w14:textId="77777777" w:rsidR="00894498" w:rsidRDefault="00894498" w:rsidP="0037393E">
                            <w:pPr>
                              <w:spacing w:after="0"/>
                              <w:ind w:right="-46"/>
                              <w:jc w:val="left"/>
                              <w:rPr>
                                <w:rFonts w:cs="Arial"/>
                                <w:b/>
                                <w:bCs/>
                                <w:sz w:val="52"/>
                                <w:szCs w:val="52"/>
                              </w:rPr>
                            </w:pPr>
                          </w:p>
                          <w:p w14:paraId="1CB123E5" w14:textId="56AACB38" w:rsidR="00894498" w:rsidRDefault="00894498" w:rsidP="0037393E">
                            <w:pPr>
                              <w:spacing w:after="0"/>
                              <w:ind w:right="-46"/>
                              <w:jc w:val="left"/>
                              <w:rPr>
                                <w:rFonts w:cs="Arial"/>
                                <w:b/>
                                <w:bCs/>
                                <w:sz w:val="52"/>
                                <w:szCs w:val="52"/>
                              </w:rPr>
                            </w:pPr>
                            <w:r>
                              <w:rPr>
                                <w:rFonts w:cs="Arial"/>
                                <w:b/>
                                <w:bCs/>
                                <w:sz w:val="52"/>
                                <w:szCs w:val="52"/>
                              </w:rPr>
                              <w:t xml:space="preserve">Money Matters - </w:t>
                            </w:r>
                          </w:p>
                          <w:p w14:paraId="600948F0" w14:textId="6EBD9F5C" w:rsidR="00894498" w:rsidRPr="0037393E" w:rsidRDefault="00894498" w:rsidP="0037393E">
                            <w:pPr>
                              <w:spacing w:after="0"/>
                              <w:ind w:right="-46"/>
                              <w:jc w:val="left"/>
                              <w:rPr>
                                <w:rFonts w:cs="Arial"/>
                                <w:b/>
                                <w:bCs/>
                                <w:sz w:val="52"/>
                                <w:szCs w:val="52"/>
                              </w:rPr>
                            </w:pPr>
                            <w:r>
                              <w:rPr>
                                <w:rFonts w:cs="Arial"/>
                                <w:b/>
                                <w:bCs/>
                                <w:sz w:val="52"/>
                                <w:szCs w:val="52"/>
                              </w:rPr>
                              <w:t>Additional Savings 2018/19 – 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E32A9" id="_x0000_t202" coordsize="21600,21600" o:spt="202" path="m,l,21600r21600,l21600,xe">
                <v:stroke joinstyle="miter"/>
                <v:path gradientshapeok="t" o:connecttype="rect"/>
              </v:shapetype>
              <v:shape id="Text Box 4" o:spid="_x0000_s1026" type="#_x0000_t202" style="position:absolute;margin-left:-26.8pt;margin-top:462.2pt;width:522.85pt;height:17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59FtQ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" filled="f" stroked="f">
                <v:textbox>
                  <w:txbxContent>
                    <w:p w14:paraId="041E6263" w14:textId="77777777" w:rsidR="00894498" w:rsidRDefault="00894498" w:rsidP="0037393E">
                      <w:pPr>
                        <w:spacing w:after="0"/>
                        <w:ind w:right="-46"/>
                        <w:jc w:val="left"/>
                        <w:rPr>
                          <w:rFonts w:cs="Arial"/>
                          <w:b/>
                          <w:bCs/>
                          <w:sz w:val="52"/>
                          <w:szCs w:val="52"/>
                        </w:rPr>
                      </w:pPr>
                    </w:p>
                    <w:p w14:paraId="1CB123E5" w14:textId="56AACB38" w:rsidR="00894498" w:rsidRDefault="00894498" w:rsidP="0037393E">
                      <w:pPr>
                        <w:spacing w:after="0"/>
                        <w:ind w:right="-46"/>
                        <w:jc w:val="left"/>
                        <w:rPr>
                          <w:rFonts w:cs="Arial"/>
                          <w:b/>
                          <w:bCs/>
                          <w:sz w:val="52"/>
                          <w:szCs w:val="52"/>
                        </w:rPr>
                      </w:pPr>
                      <w:r>
                        <w:rPr>
                          <w:rFonts w:cs="Arial"/>
                          <w:b/>
                          <w:bCs/>
                          <w:sz w:val="52"/>
                          <w:szCs w:val="52"/>
                        </w:rPr>
                        <w:t xml:space="preserve">Money Matters - </w:t>
                      </w:r>
                    </w:p>
                    <w:p w14:paraId="600948F0" w14:textId="6EBD9F5C" w:rsidR="00894498" w:rsidRPr="0037393E" w:rsidRDefault="00894498" w:rsidP="0037393E">
                      <w:pPr>
                        <w:spacing w:after="0"/>
                        <w:ind w:right="-46"/>
                        <w:jc w:val="left"/>
                        <w:rPr>
                          <w:rFonts w:cs="Arial"/>
                          <w:b/>
                          <w:bCs/>
                          <w:sz w:val="52"/>
                          <w:szCs w:val="52"/>
                        </w:rPr>
                      </w:pPr>
                      <w:r>
                        <w:rPr>
                          <w:rFonts w:cs="Arial"/>
                          <w:b/>
                          <w:bCs/>
                          <w:sz w:val="52"/>
                          <w:szCs w:val="52"/>
                        </w:rPr>
                        <w:t>Additional Savings 2018/19 – 2020/21</w:t>
                      </w:r>
                    </w:p>
                  </w:txbxContent>
                </v:textbox>
              </v:shape>
            </w:pict>
          </mc:Fallback>
        </mc:AlternateContent>
      </w:r>
    </w:p>
    <w:tbl>
      <w:tblPr>
        <w:tblStyle w:val="TableGrid"/>
        <w:tblW w:w="0" w:type="auto"/>
        <w:tblLook w:val="04A0" w:firstRow="1" w:lastRow="0" w:firstColumn="1" w:lastColumn="0" w:noHBand="0" w:noVBand="1"/>
      </w:tblPr>
      <w:tblGrid>
        <w:gridCol w:w="562"/>
        <w:gridCol w:w="7371"/>
        <w:gridCol w:w="1083"/>
      </w:tblGrid>
      <w:tr w:rsidR="008150B9" w:rsidRPr="00882976" w14:paraId="44828FE1" w14:textId="77777777" w:rsidTr="009572FD">
        <w:trPr>
          <w:trHeight w:val="699"/>
        </w:trPr>
        <w:tc>
          <w:tcPr>
            <w:tcW w:w="562" w:type="dxa"/>
            <w:vAlign w:val="center"/>
          </w:tcPr>
          <w:p w14:paraId="03DB1889" w14:textId="77777777" w:rsidR="008150B9" w:rsidRPr="00882976" w:rsidRDefault="008150B9" w:rsidP="009572FD">
            <w:pPr>
              <w:spacing w:after="0"/>
              <w:ind w:right="-46"/>
              <w:jc w:val="center"/>
              <w:rPr>
                <w:rFonts w:cs="Arial"/>
                <w:b/>
                <w:bCs/>
              </w:rPr>
            </w:pPr>
          </w:p>
        </w:tc>
        <w:tc>
          <w:tcPr>
            <w:tcW w:w="7371" w:type="dxa"/>
            <w:vAlign w:val="center"/>
          </w:tcPr>
          <w:p w14:paraId="0748E47D" w14:textId="77777777" w:rsidR="008150B9" w:rsidRPr="00882976" w:rsidRDefault="008150B9" w:rsidP="00E3207E">
            <w:pPr>
              <w:tabs>
                <w:tab w:val="left" w:pos="1310"/>
                <w:tab w:val="left" w:pos="1735"/>
              </w:tabs>
              <w:spacing w:after="0"/>
              <w:ind w:left="34" w:right="-46"/>
              <w:jc w:val="center"/>
              <w:rPr>
                <w:rFonts w:cs="Arial"/>
                <w:b/>
                <w:bCs/>
              </w:rPr>
            </w:pPr>
            <w:r w:rsidRPr="00882976">
              <w:rPr>
                <w:rFonts w:cs="Arial"/>
                <w:b/>
                <w:bCs/>
              </w:rPr>
              <w:t>Contents</w:t>
            </w:r>
          </w:p>
        </w:tc>
        <w:tc>
          <w:tcPr>
            <w:tcW w:w="1083" w:type="dxa"/>
            <w:vAlign w:val="center"/>
          </w:tcPr>
          <w:p w14:paraId="1272430A" w14:textId="77777777" w:rsidR="008150B9" w:rsidRPr="00882976" w:rsidRDefault="008150B9" w:rsidP="009572FD">
            <w:pPr>
              <w:spacing w:after="0"/>
              <w:ind w:right="-46"/>
              <w:jc w:val="center"/>
              <w:rPr>
                <w:rFonts w:cs="Arial"/>
                <w:b/>
                <w:bCs/>
              </w:rPr>
            </w:pPr>
            <w:r w:rsidRPr="00882976">
              <w:rPr>
                <w:rFonts w:cs="Arial"/>
                <w:b/>
                <w:bCs/>
              </w:rPr>
              <w:t>Page</w:t>
            </w:r>
          </w:p>
        </w:tc>
      </w:tr>
      <w:tr w:rsidR="008150B9" w:rsidRPr="00AF11DF" w14:paraId="029310E1" w14:textId="77777777" w:rsidTr="009572FD">
        <w:trPr>
          <w:trHeight w:val="567"/>
        </w:trPr>
        <w:tc>
          <w:tcPr>
            <w:tcW w:w="562" w:type="dxa"/>
            <w:vAlign w:val="center"/>
          </w:tcPr>
          <w:p w14:paraId="5FD67BE2" w14:textId="77777777" w:rsidR="008150B9" w:rsidRPr="00AF11DF" w:rsidRDefault="008150B9" w:rsidP="009572FD">
            <w:pPr>
              <w:spacing w:after="0"/>
              <w:ind w:right="-46"/>
              <w:jc w:val="center"/>
              <w:rPr>
                <w:rFonts w:cs="Arial"/>
                <w:bCs/>
              </w:rPr>
            </w:pPr>
            <w:r w:rsidRPr="00AF11DF">
              <w:rPr>
                <w:rFonts w:cs="Arial"/>
                <w:bCs/>
              </w:rPr>
              <w:t>1</w:t>
            </w:r>
          </w:p>
        </w:tc>
        <w:tc>
          <w:tcPr>
            <w:tcW w:w="7371" w:type="dxa"/>
            <w:vAlign w:val="center"/>
          </w:tcPr>
          <w:p w14:paraId="04591AF9" w14:textId="448ED444" w:rsidR="000A747F" w:rsidRPr="00AF11DF" w:rsidRDefault="00106EDC" w:rsidP="00E3207E">
            <w:pPr>
              <w:tabs>
                <w:tab w:val="left" w:pos="1310"/>
                <w:tab w:val="left" w:pos="1735"/>
              </w:tabs>
              <w:spacing w:after="0"/>
              <w:ind w:left="34" w:right="-46"/>
              <w:jc w:val="left"/>
              <w:rPr>
                <w:rFonts w:cs="Arial"/>
                <w:bCs/>
              </w:rPr>
            </w:pPr>
            <w:r>
              <w:rPr>
                <w:rFonts w:cs="Arial"/>
                <w:bCs/>
              </w:rPr>
              <w:t>CYP002</w:t>
            </w:r>
            <w:r w:rsidR="00E3207E">
              <w:rPr>
                <w:rFonts w:cs="Arial"/>
                <w:bCs/>
              </w:rPr>
              <w:tab/>
            </w:r>
            <w:r w:rsidR="00AF11DF" w:rsidRPr="00AF11DF">
              <w:rPr>
                <w:rFonts w:cs="Arial"/>
                <w:bCs/>
              </w:rPr>
              <w:t>–</w:t>
            </w:r>
            <w:r w:rsidR="00E3207E">
              <w:rPr>
                <w:rFonts w:cs="Arial"/>
                <w:bCs/>
              </w:rPr>
              <w:tab/>
            </w:r>
            <w:r w:rsidR="00AF11DF" w:rsidRPr="00AF11DF">
              <w:rPr>
                <w:rFonts w:cs="Arial"/>
                <w:bCs/>
              </w:rPr>
              <w:t>Family Information Service</w:t>
            </w:r>
          </w:p>
        </w:tc>
        <w:tc>
          <w:tcPr>
            <w:tcW w:w="1083" w:type="dxa"/>
            <w:vAlign w:val="center"/>
          </w:tcPr>
          <w:p w14:paraId="696C80B8" w14:textId="70A277B3" w:rsidR="008150B9" w:rsidRPr="00AF11DF" w:rsidRDefault="003B1994" w:rsidP="009572FD">
            <w:pPr>
              <w:spacing w:after="0"/>
              <w:ind w:right="-46"/>
              <w:jc w:val="center"/>
              <w:rPr>
                <w:rFonts w:cs="Arial"/>
                <w:bCs/>
              </w:rPr>
            </w:pPr>
            <w:r>
              <w:rPr>
                <w:rFonts w:cs="Arial"/>
                <w:bCs/>
              </w:rPr>
              <w:t>4</w:t>
            </w:r>
          </w:p>
        </w:tc>
      </w:tr>
      <w:tr w:rsidR="008150B9" w:rsidRPr="00AF11DF" w14:paraId="64100E30" w14:textId="77777777" w:rsidTr="009572FD">
        <w:trPr>
          <w:trHeight w:val="567"/>
        </w:trPr>
        <w:tc>
          <w:tcPr>
            <w:tcW w:w="562" w:type="dxa"/>
            <w:vAlign w:val="center"/>
          </w:tcPr>
          <w:p w14:paraId="5EFB28C8" w14:textId="77777777" w:rsidR="008150B9" w:rsidRPr="00AF11DF" w:rsidRDefault="008150B9" w:rsidP="009572FD">
            <w:pPr>
              <w:spacing w:after="0"/>
              <w:ind w:right="-46"/>
              <w:jc w:val="center"/>
              <w:rPr>
                <w:rFonts w:cs="Arial"/>
                <w:bCs/>
              </w:rPr>
            </w:pPr>
            <w:r w:rsidRPr="00AF11DF">
              <w:rPr>
                <w:rFonts w:cs="Arial"/>
                <w:bCs/>
              </w:rPr>
              <w:t>2</w:t>
            </w:r>
          </w:p>
        </w:tc>
        <w:tc>
          <w:tcPr>
            <w:tcW w:w="7371" w:type="dxa"/>
            <w:vAlign w:val="center"/>
          </w:tcPr>
          <w:p w14:paraId="31CAC218" w14:textId="63EEA9FE" w:rsidR="000A747F" w:rsidRPr="00AF11DF" w:rsidRDefault="00E3207E" w:rsidP="00E3207E">
            <w:pPr>
              <w:tabs>
                <w:tab w:val="left" w:pos="1310"/>
                <w:tab w:val="left" w:pos="1735"/>
              </w:tabs>
              <w:spacing w:after="0"/>
              <w:ind w:left="34" w:right="-46"/>
              <w:jc w:val="left"/>
              <w:rPr>
                <w:rFonts w:cs="Arial"/>
                <w:bCs/>
              </w:rPr>
            </w:pPr>
            <w:r>
              <w:rPr>
                <w:rFonts w:cs="Arial"/>
                <w:bCs/>
              </w:rPr>
              <w:t>CYP006</w:t>
            </w:r>
            <w:r>
              <w:rPr>
                <w:rFonts w:cs="Arial"/>
                <w:bCs/>
              </w:rPr>
              <w:tab/>
            </w:r>
            <w:r w:rsidR="00AF11DF">
              <w:rPr>
                <w:rFonts w:cs="Arial"/>
                <w:bCs/>
              </w:rPr>
              <w:t>–</w:t>
            </w:r>
            <w:r>
              <w:rPr>
                <w:rFonts w:cs="Arial"/>
                <w:bCs/>
              </w:rPr>
              <w:tab/>
            </w:r>
            <w:r w:rsidR="00AF11DF">
              <w:rPr>
                <w:rFonts w:cs="Arial"/>
                <w:bCs/>
              </w:rPr>
              <w:t>Children's Social Care – Fostering and Residential</w:t>
            </w:r>
          </w:p>
        </w:tc>
        <w:tc>
          <w:tcPr>
            <w:tcW w:w="1083" w:type="dxa"/>
            <w:vAlign w:val="center"/>
          </w:tcPr>
          <w:p w14:paraId="4A84CF43" w14:textId="23D6FAFA" w:rsidR="008150B9" w:rsidRPr="00AF11DF" w:rsidRDefault="003B1994" w:rsidP="009572FD">
            <w:pPr>
              <w:spacing w:after="0"/>
              <w:ind w:right="-46"/>
              <w:jc w:val="center"/>
              <w:rPr>
                <w:rFonts w:cs="Arial"/>
                <w:bCs/>
              </w:rPr>
            </w:pPr>
            <w:r>
              <w:rPr>
                <w:rFonts w:cs="Arial"/>
                <w:bCs/>
              </w:rPr>
              <w:t>5</w:t>
            </w:r>
          </w:p>
        </w:tc>
      </w:tr>
      <w:tr w:rsidR="00E7457D" w:rsidRPr="00AF11DF" w14:paraId="201A99B6" w14:textId="77777777" w:rsidTr="009572FD">
        <w:trPr>
          <w:trHeight w:val="567"/>
        </w:trPr>
        <w:tc>
          <w:tcPr>
            <w:tcW w:w="562" w:type="dxa"/>
            <w:vAlign w:val="center"/>
          </w:tcPr>
          <w:p w14:paraId="4C15F726" w14:textId="310A01A2" w:rsidR="00E7457D" w:rsidRPr="00AF11DF" w:rsidRDefault="00952749" w:rsidP="009572FD">
            <w:pPr>
              <w:spacing w:after="0"/>
              <w:ind w:right="-46"/>
              <w:jc w:val="center"/>
              <w:rPr>
                <w:rFonts w:cs="Arial"/>
                <w:bCs/>
              </w:rPr>
            </w:pPr>
            <w:r>
              <w:rPr>
                <w:rFonts w:cs="Arial"/>
                <w:bCs/>
              </w:rPr>
              <w:t>3</w:t>
            </w:r>
          </w:p>
        </w:tc>
        <w:tc>
          <w:tcPr>
            <w:tcW w:w="7371" w:type="dxa"/>
            <w:vAlign w:val="center"/>
          </w:tcPr>
          <w:p w14:paraId="7FBD6CB4" w14:textId="0BFB64EC" w:rsidR="000A747F" w:rsidRPr="00AF11DF" w:rsidRDefault="00AF11DF" w:rsidP="00E3207E">
            <w:pPr>
              <w:tabs>
                <w:tab w:val="left" w:pos="1310"/>
                <w:tab w:val="left" w:pos="1735"/>
              </w:tabs>
              <w:spacing w:after="0"/>
              <w:ind w:left="34" w:right="-46"/>
              <w:jc w:val="left"/>
              <w:rPr>
                <w:rFonts w:cs="Arial"/>
                <w:bCs/>
              </w:rPr>
            </w:pPr>
            <w:r>
              <w:rPr>
                <w:rFonts w:cs="Arial"/>
                <w:bCs/>
              </w:rPr>
              <w:t>CYP013</w:t>
            </w:r>
            <w:r w:rsidR="00E3207E">
              <w:rPr>
                <w:rFonts w:cs="Arial"/>
                <w:bCs/>
              </w:rPr>
              <w:tab/>
            </w:r>
            <w:r>
              <w:rPr>
                <w:rFonts w:cs="Arial"/>
                <w:bCs/>
              </w:rPr>
              <w:t>–</w:t>
            </w:r>
            <w:r w:rsidR="00E3207E">
              <w:rPr>
                <w:rFonts w:cs="Arial"/>
                <w:bCs/>
              </w:rPr>
              <w:tab/>
            </w:r>
            <w:r>
              <w:rPr>
                <w:rFonts w:cs="Arial"/>
                <w:bCs/>
              </w:rPr>
              <w:t>Children's Social Care</w:t>
            </w:r>
          </w:p>
        </w:tc>
        <w:tc>
          <w:tcPr>
            <w:tcW w:w="1083" w:type="dxa"/>
            <w:vAlign w:val="center"/>
          </w:tcPr>
          <w:p w14:paraId="210035BF" w14:textId="1F10F16A" w:rsidR="00E7457D" w:rsidRPr="00AF11DF" w:rsidRDefault="00A52B86" w:rsidP="009572FD">
            <w:pPr>
              <w:spacing w:after="0"/>
              <w:ind w:right="-46"/>
              <w:jc w:val="center"/>
              <w:rPr>
                <w:rFonts w:cs="Arial"/>
                <w:bCs/>
              </w:rPr>
            </w:pPr>
            <w:r>
              <w:rPr>
                <w:rFonts w:cs="Arial"/>
                <w:bCs/>
              </w:rPr>
              <w:t>7</w:t>
            </w:r>
          </w:p>
        </w:tc>
      </w:tr>
      <w:tr w:rsidR="00AF11DF" w:rsidRPr="00AF11DF" w14:paraId="13C2A0D6" w14:textId="77777777" w:rsidTr="009572FD">
        <w:trPr>
          <w:trHeight w:val="567"/>
        </w:trPr>
        <w:tc>
          <w:tcPr>
            <w:tcW w:w="562" w:type="dxa"/>
            <w:vAlign w:val="center"/>
          </w:tcPr>
          <w:p w14:paraId="6A9CD8B0" w14:textId="1A7ABDD1" w:rsidR="00AF11DF" w:rsidRPr="00AF11DF" w:rsidRDefault="00952749" w:rsidP="009572FD">
            <w:pPr>
              <w:spacing w:after="0"/>
              <w:ind w:right="-46"/>
              <w:jc w:val="center"/>
              <w:rPr>
                <w:rFonts w:cs="Arial"/>
                <w:bCs/>
              </w:rPr>
            </w:pPr>
            <w:r>
              <w:rPr>
                <w:rFonts w:cs="Arial"/>
                <w:bCs/>
              </w:rPr>
              <w:t>4</w:t>
            </w:r>
          </w:p>
        </w:tc>
        <w:tc>
          <w:tcPr>
            <w:tcW w:w="7371" w:type="dxa"/>
            <w:vAlign w:val="center"/>
          </w:tcPr>
          <w:p w14:paraId="1E31C689" w14:textId="3ACA4062" w:rsidR="00AF11DF" w:rsidRPr="00AF11DF" w:rsidRDefault="00AF11DF" w:rsidP="00E3207E">
            <w:pPr>
              <w:tabs>
                <w:tab w:val="left" w:pos="1310"/>
                <w:tab w:val="left" w:pos="1735"/>
              </w:tabs>
              <w:spacing w:after="0"/>
              <w:ind w:left="34" w:right="-46"/>
              <w:jc w:val="left"/>
              <w:rPr>
                <w:rFonts w:cs="Arial"/>
                <w:bCs/>
              </w:rPr>
            </w:pPr>
            <w:r>
              <w:rPr>
                <w:rFonts w:cs="Arial"/>
                <w:bCs/>
              </w:rPr>
              <w:t>CYP027</w:t>
            </w:r>
            <w:r w:rsidR="00E3207E">
              <w:rPr>
                <w:rFonts w:cs="Arial"/>
                <w:bCs/>
              </w:rPr>
              <w:tab/>
            </w:r>
            <w:r>
              <w:rPr>
                <w:rFonts w:cs="Arial"/>
                <w:bCs/>
              </w:rPr>
              <w:t>–</w:t>
            </w:r>
            <w:r w:rsidR="00E3207E">
              <w:rPr>
                <w:rFonts w:cs="Arial"/>
                <w:bCs/>
              </w:rPr>
              <w:tab/>
            </w:r>
            <w:r>
              <w:rPr>
                <w:rFonts w:cs="Arial"/>
                <w:bCs/>
              </w:rPr>
              <w:t>Learning Excellence</w:t>
            </w:r>
          </w:p>
        </w:tc>
        <w:tc>
          <w:tcPr>
            <w:tcW w:w="1083" w:type="dxa"/>
            <w:vAlign w:val="center"/>
          </w:tcPr>
          <w:p w14:paraId="769A2D23" w14:textId="689F2733" w:rsidR="00AF11DF" w:rsidRPr="00AF11DF" w:rsidRDefault="00A52B86" w:rsidP="009572FD">
            <w:pPr>
              <w:spacing w:after="0"/>
              <w:ind w:right="-46"/>
              <w:jc w:val="center"/>
              <w:rPr>
                <w:rFonts w:cs="Arial"/>
                <w:bCs/>
              </w:rPr>
            </w:pPr>
            <w:r>
              <w:rPr>
                <w:rFonts w:cs="Arial"/>
                <w:bCs/>
              </w:rPr>
              <w:t>9</w:t>
            </w:r>
          </w:p>
        </w:tc>
      </w:tr>
      <w:tr w:rsidR="00AF11DF" w:rsidRPr="00AF11DF" w14:paraId="3FB4A505" w14:textId="77777777" w:rsidTr="009572FD">
        <w:trPr>
          <w:trHeight w:val="567"/>
        </w:trPr>
        <w:tc>
          <w:tcPr>
            <w:tcW w:w="562" w:type="dxa"/>
            <w:vAlign w:val="center"/>
          </w:tcPr>
          <w:p w14:paraId="31B4500B" w14:textId="6D6C1AD6" w:rsidR="00AF11DF" w:rsidRPr="00AF11DF" w:rsidRDefault="00952749" w:rsidP="009572FD">
            <w:pPr>
              <w:spacing w:after="0"/>
              <w:ind w:right="-46"/>
              <w:jc w:val="center"/>
              <w:rPr>
                <w:rFonts w:cs="Arial"/>
                <w:bCs/>
              </w:rPr>
            </w:pPr>
            <w:r>
              <w:rPr>
                <w:rFonts w:cs="Arial"/>
                <w:bCs/>
              </w:rPr>
              <w:t>5</w:t>
            </w:r>
          </w:p>
        </w:tc>
        <w:tc>
          <w:tcPr>
            <w:tcW w:w="7371" w:type="dxa"/>
            <w:vAlign w:val="center"/>
          </w:tcPr>
          <w:p w14:paraId="6D6F91DB" w14:textId="7BB1F4FA" w:rsidR="00AF11DF" w:rsidRPr="00AF11DF" w:rsidRDefault="00AF11DF" w:rsidP="00E3207E">
            <w:pPr>
              <w:tabs>
                <w:tab w:val="left" w:pos="1310"/>
                <w:tab w:val="left" w:pos="1735"/>
              </w:tabs>
              <w:spacing w:after="0"/>
              <w:ind w:left="34" w:right="-46"/>
              <w:jc w:val="left"/>
              <w:rPr>
                <w:rFonts w:cs="Arial"/>
                <w:bCs/>
              </w:rPr>
            </w:pPr>
            <w:r>
              <w:rPr>
                <w:rFonts w:cs="Arial"/>
                <w:bCs/>
              </w:rPr>
              <w:t>CYP028</w:t>
            </w:r>
            <w:r w:rsidR="00E3207E">
              <w:rPr>
                <w:rFonts w:cs="Arial"/>
                <w:bCs/>
              </w:rPr>
              <w:tab/>
            </w:r>
            <w:r>
              <w:rPr>
                <w:rFonts w:cs="Arial"/>
                <w:bCs/>
              </w:rPr>
              <w:t>–</w:t>
            </w:r>
            <w:r w:rsidR="00E3207E">
              <w:rPr>
                <w:rFonts w:cs="Arial"/>
                <w:bCs/>
              </w:rPr>
              <w:tab/>
            </w:r>
            <w:r>
              <w:rPr>
                <w:rFonts w:cs="Arial"/>
                <w:bCs/>
              </w:rPr>
              <w:t>Music Service</w:t>
            </w:r>
          </w:p>
        </w:tc>
        <w:tc>
          <w:tcPr>
            <w:tcW w:w="1083" w:type="dxa"/>
            <w:vAlign w:val="center"/>
          </w:tcPr>
          <w:p w14:paraId="6C3B72EB" w14:textId="3BE43718" w:rsidR="00AF11DF" w:rsidRPr="00AF11DF" w:rsidRDefault="00A52B86" w:rsidP="009572FD">
            <w:pPr>
              <w:spacing w:after="0"/>
              <w:ind w:right="-46"/>
              <w:jc w:val="center"/>
              <w:rPr>
                <w:rFonts w:cs="Arial"/>
                <w:bCs/>
              </w:rPr>
            </w:pPr>
            <w:r>
              <w:rPr>
                <w:rFonts w:cs="Arial"/>
                <w:bCs/>
              </w:rPr>
              <w:t>11</w:t>
            </w:r>
          </w:p>
        </w:tc>
      </w:tr>
      <w:tr w:rsidR="00AF11DF" w:rsidRPr="00AF11DF" w14:paraId="00CF67E6" w14:textId="77777777" w:rsidTr="009572FD">
        <w:trPr>
          <w:trHeight w:val="567"/>
        </w:trPr>
        <w:tc>
          <w:tcPr>
            <w:tcW w:w="562" w:type="dxa"/>
            <w:vAlign w:val="center"/>
          </w:tcPr>
          <w:p w14:paraId="164655A8" w14:textId="4AC3E5AD" w:rsidR="00AF11DF" w:rsidRPr="00AF11DF" w:rsidRDefault="00952749" w:rsidP="009572FD">
            <w:pPr>
              <w:spacing w:after="0"/>
              <w:ind w:right="-46"/>
              <w:jc w:val="center"/>
              <w:rPr>
                <w:rFonts w:cs="Arial"/>
                <w:bCs/>
              </w:rPr>
            </w:pPr>
            <w:r>
              <w:rPr>
                <w:rFonts w:cs="Arial"/>
                <w:bCs/>
              </w:rPr>
              <w:t>6</w:t>
            </w:r>
          </w:p>
        </w:tc>
        <w:tc>
          <w:tcPr>
            <w:tcW w:w="7371" w:type="dxa"/>
            <w:vAlign w:val="center"/>
          </w:tcPr>
          <w:p w14:paraId="2350DB96" w14:textId="47207D54" w:rsidR="00AF11DF" w:rsidRPr="00AF11DF" w:rsidRDefault="00AF11DF" w:rsidP="00E3207E">
            <w:pPr>
              <w:tabs>
                <w:tab w:val="left" w:pos="1310"/>
                <w:tab w:val="left" w:pos="1735"/>
              </w:tabs>
              <w:spacing w:after="0"/>
              <w:ind w:left="34" w:right="-46"/>
              <w:jc w:val="left"/>
              <w:rPr>
                <w:rFonts w:cs="Arial"/>
                <w:bCs/>
              </w:rPr>
            </w:pPr>
            <w:r>
              <w:rPr>
                <w:rFonts w:cs="Arial"/>
                <w:bCs/>
              </w:rPr>
              <w:t>CYP029</w:t>
            </w:r>
            <w:r w:rsidR="00E3207E">
              <w:rPr>
                <w:rFonts w:cs="Arial"/>
                <w:bCs/>
              </w:rPr>
              <w:tab/>
            </w:r>
            <w:r>
              <w:rPr>
                <w:rFonts w:cs="Arial"/>
                <w:bCs/>
              </w:rPr>
              <w:t>–</w:t>
            </w:r>
            <w:r w:rsidR="00E3207E">
              <w:rPr>
                <w:rFonts w:cs="Arial"/>
                <w:bCs/>
              </w:rPr>
              <w:tab/>
            </w:r>
            <w:r>
              <w:rPr>
                <w:rFonts w:cs="Arial"/>
                <w:bCs/>
              </w:rPr>
              <w:t>Outdoor Education</w:t>
            </w:r>
          </w:p>
        </w:tc>
        <w:tc>
          <w:tcPr>
            <w:tcW w:w="1083" w:type="dxa"/>
            <w:vAlign w:val="center"/>
          </w:tcPr>
          <w:p w14:paraId="7004BCE4" w14:textId="6C7B9C80" w:rsidR="00AF11DF" w:rsidRPr="00AF11DF" w:rsidRDefault="00A52B86" w:rsidP="009572FD">
            <w:pPr>
              <w:spacing w:after="0"/>
              <w:ind w:right="-46"/>
              <w:jc w:val="center"/>
              <w:rPr>
                <w:rFonts w:cs="Arial"/>
                <w:bCs/>
              </w:rPr>
            </w:pPr>
            <w:r>
              <w:rPr>
                <w:rFonts w:cs="Arial"/>
                <w:bCs/>
              </w:rPr>
              <w:t>13</w:t>
            </w:r>
          </w:p>
        </w:tc>
      </w:tr>
      <w:tr w:rsidR="00AF11DF" w:rsidRPr="00AF11DF" w14:paraId="2F93B94C" w14:textId="77777777" w:rsidTr="009572FD">
        <w:trPr>
          <w:trHeight w:val="567"/>
        </w:trPr>
        <w:tc>
          <w:tcPr>
            <w:tcW w:w="562" w:type="dxa"/>
            <w:vAlign w:val="center"/>
          </w:tcPr>
          <w:p w14:paraId="55F088B2" w14:textId="6AA0342A" w:rsidR="00AF11DF" w:rsidRPr="00AF11DF" w:rsidRDefault="00952749" w:rsidP="009572FD">
            <w:pPr>
              <w:spacing w:after="0"/>
              <w:ind w:right="-46"/>
              <w:jc w:val="center"/>
              <w:rPr>
                <w:rFonts w:cs="Arial"/>
                <w:bCs/>
              </w:rPr>
            </w:pPr>
            <w:r>
              <w:rPr>
                <w:rFonts w:cs="Arial"/>
                <w:bCs/>
              </w:rPr>
              <w:t>7</w:t>
            </w:r>
          </w:p>
        </w:tc>
        <w:tc>
          <w:tcPr>
            <w:tcW w:w="7371" w:type="dxa"/>
            <w:vAlign w:val="center"/>
          </w:tcPr>
          <w:p w14:paraId="07B90715" w14:textId="28FFAF81" w:rsidR="00AF11DF" w:rsidRPr="00AF11DF" w:rsidRDefault="00AF11DF" w:rsidP="00E3207E">
            <w:pPr>
              <w:tabs>
                <w:tab w:val="left" w:pos="1310"/>
                <w:tab w:val="left" w:pos="1735"/>
              </w:tabs>
              <w:spacing w:after="0"/>
              <w:ind w:left="34" w:right="-46"/>
              <w:jc w:val="left"/>
              <w:rPr>
                <w:rFonts w:cs="Arial"/>
                <w:bCs/>
              </w:rPr>
            </w:pPr>
            <w:r>
              <w:rPr>
                <w:rFonts w:cs="Arial"/>
                <w:bCs/>
              </w:rPr>
              <w:t>CYP031</w:t>
            </w:r>
            <w:r w:rsidR="00E3207E">
              <w:rPr>
                <w:rFonts w:cs="Arial"/>
                <w:bCs/>
              </w:rPr>
              <w:tab/>
            </w:r>
            <w:r>
              <w:rPr>
                <w:rFonts w:cs="Arial"/>
                <w:bCs/>
              </w:rPr>
              <w:t>–</w:t>
            </w:r>
            <w:r w:rsidR="00E3207E">
              <w:rPr>
                <w:rFonts w:cs="Arial"/>
                <w:bCs/>
              </w:rPr>
              <w:tab/>
            </w:r>
            <w:r>
              <w:rPr>
                <w:rFonts w:cs="Arial"/>
                <w:bCs/>
              </w:rPr>
              <w:t>Performance Planning</w:t>
            </w:r>
          </w:p>
        </w:tc>
        <w:tc>
          <w:tcPr>
            <w:tcW w:w="1083" w:type="dxa"/>
            <w:vAlign w:val="center"/>
          </w:tcPr>
          <w:p w14:paraId="6051721D" w14:textId="0B5CB163" w:rsidR="00AF11DF" w:rsidRPr="00AF11DF" w:rsidRDefault="00A52B86" w:rsidP="009572FD">
            <w:pPr>
              <w:spacing w:after="0"/>
              <w:ind w:right="-46"/>
              <w:jc w:val="center"/>
              <w:rPr>
                <w:rFonts w:cs="Arial"/>
                <w:bCs/>
              </w:rPr>
            </w:pPr>
            <w:r>
              <w:rPr>
                <w:rFonts w:cs="Arial"/>
                <w:bCs/>
              </w:rPr>
              <w:t>15</w:t>
            </w:r>
          </w:p>
        </w:tc>
      </w:tr>
      <w:tr w:rsidR="00AF11DF" w:rsidRPr="00AF11DF" w14:paraId="5F4119FF" w14:textId="77777777" w:rsidTr="009572FD">
        <w:trPr>
          <w:trHeight w:val="567"/>
        </w:trPr>
        <w:tc>
          <w:tcPr>
            <w:tcW w:w="562" w:type="dxa"/>
            <w:vAlign w:val="center"/>
          </w:tcPr>
          <w:p w14:paraId="5F2DC815" w14:textId="16A0C85D" w:rsidR="00AF11DF" w:rsidRPr="00AF11DF" w:rsidRDefault="00952749" w:rsidP="009572FD">
            <w:pPr>
              <w:spacing w:after="0"/>
              <w:ind w:right="-46"/>
              <w:jc w:val="center"/>
              <w:rPr>
                <w:rFonts w:cs="Arial"/>
                <w:bCs/>
              </w:rPr>
            </w:pPr>
            <w:r>
              <w:rPr>
                <w:rFonts w:cs="Arial"/>
                <w:bCs/>
              </w:rPr>
              <w:t>8</w:t>
            </w:r>
          </w:p>
        </w:tc>
        <w:tc>
          <w:tcPr>
            <w:tcW w:w="7371" w:type="dxa"/>
            <w:vAlign w:val="center"/>
          </w:tcPr>
          <w:p w14:paraId="7A61AE6F" w14:textId="5896A7D6" w:rsidR="00AF11DF" w:rsidRPr="00AF11DF" w:rsidRDefault="00AF11DF" w:rsidP="00E3207E">
            <w:pPr>
              <w:tabs>
                <w:tab w:val="left" w:pos="1310"/>
                <w:tab w:val="left" w:pos="1735"/>
              </w:tabs>
              <w:spacing w:after="0"/>
              <w:ind w:left="34" w:right="-46"/>
              <w:jc w:val="left"/>
              <w:rPr>
                <w:rFonts w:cs="Arial"/>
                <w:bCs/>
              </w:rPr>
            </w:pPr>
            <w:r>
              <w:rPr>
                <w:rFonts w:cs="Arial"/>
                <w:bCs/>
              </w:rPr>
              <w:t>LD004</w:t>
            </w:r>
            <w:r w:rsidR="00E3207E">
              <w:rPr>
                <w:rFonts w:cs="Arial"/>
                <w:bCs/>
              </w:rPr>
              <w:tab/>
            </w:r>
            <w:r>
              <w:rPr>
                <w:rFonts w:cs="Arial"/>
                <w:bCs/>
              </w:rPr>
              <w:t>–</w:t>
            </w:r>
            <w:r w:rsidR="00E3207E">
              <w:rPr>
                <w:rFonts w:cs="Arial"/>
                <w:bCs/>
              </w:rPr>
              <w:tab/>
            </w:r>
            <w:r>
              <w:rPr>
                <w:rFonts w:cs="Arial"/>
                <w:bCs/>
              </w:rPr>
              <w:t>Coroners Service</w:t>
            </w:r>
          </w:p>
        </w:tc>
        <w:tc>
          <w:tcPr>
            <w:tcW w:w="1083" w:type="dxa"/>
            <w:vAlign w:val="center"/>
          </w:tcPr>
          <w:p w14:paraId="106DCC3E" w14:textId="772CF916" w:rsidR="00AF11DF" w:rsidRPr="00AF11DF" w:rsidRDefault="00A52B86" w:rsidP="009572FD">
            <w:pPr>
              <w:spacing w:after="0"/>
              <w:ind w:right="-46"/>
              <w:jc w:val="center"/>
              <w:rPr>
                <w:rFonts w:cs="Arial"/>
                <w:bCs/>
              </w:rPr>
            </w:pPr>
            <w:r>
              <w:rPr>
                <w:rFonts w:cs="Arial"/>
                <w:bCs/>
              </w:rPr>
              <w:t>16</w:t>
            </w:r>
          </w:p>
        </w:tc>
      </w:tr>
      <w:tr w:rsidR="00AF11DF" w:rsidRPr="00AF11DF" w14:paraId="78BB0AD7" w14:textId="77777777" w:rsidTr="009572FD">
        <w:trPr>
          <w:trHeight w:val="567"/>
        </w:trPr>
        <w:tc>
          <w:tcPr>
            <w:tcW w:w="562" w:type="dxa"/>
            <w:vAlign w:val="center"/>
          </w:tcPr>
          <w:p w14:paraId="238E9FDF" w14:textId="197BE843" w:rsidR="00AF11DF" w:rsidRPr="00AF11DF" w:rsidRDefault="00952749" w:rsidP="009572FD">
            <w:pPr>
              <w:spacing w:after="0"/>
              <w:ind w:right="-46"/>
              <w:jc w:val="center"/>
              <w:rPr>
                <w:rFonts w:cs="Arial"/>
                <w:bCs/>
              </w:rPr>
            </w:pPr>
            <w:r>
              <w:rPr>
                <w:rFonts w:cs="Arial"/>
                <w:bCs/>
              </w:rPr>
              <w:t>9</w:t>
            </w:r>
          </w:p>
        </w:tc>
        <w:tc>
          <w:tcPr>
            <w:tcW w:w="7371" w:type="dxa"/>
            <w:vAlign w:val="center"/>
          </w:tcPr>
          <w:p w14:paraId="3197F62B" w14:textId="76FC40A9" w:rsidR="00AF11DF" w:rsidRPr="00AF11DF" w:rsidRDefault="00AF11DF" w:rsidP="00E3207E">
            <w:pPr>
              <w:tabs>
                <w:tab w:val="left" w:pos="1310"/>
                <w:tab w:val="left" w:pos="1735"/>
              </w:tabs>
              <w:spacing w:after="0"/>
              <w:ind w:left="34" w:right="-46"/>
              <w:jc w:val="left"/>
              <w:rPr>
                <w:rFonts w:cs="Arial"/>
                <w:bCs/>
              </w:rPr>
            </w:pPr>
            <w:r>
              <w:rPr>
                <w:rFonts w:cs="Arial"/>
                <w:bCs/>
              </w:rPr>
              <w:t>CORP002</w:t>
            </w:r>
            <w:r w:rsidR="00E3207E">
              <w:rPr>
                <w:rFonts w:cs="Arial"/>
                <w:bCs/>
              </w:rPr>
              <w:tab/>
            </w:r>
            <w:r>
              <w:rPr>
                <w:rFonts w:cs="Arial"/>
                <w:bCs/>
              </w:rPr>
              <w:t xml:space="preserve">– </w:t>
            </w:r>
            <w:r w:rsidR="00E3207E">
              <w:rPr>
                <w:rFonts w:cs="Arial"/>
                <w:bCs/>
              </w:rPr>
              <w:tab/>
              <w:t>H</w:t>
            </w:r>
            <w:r>
              <w:rPr>
                <w:rFonts w:cs="Arial"/>
                <w:bCs/>
              </w:rPr>
              <w:t>uman Resources</w:t>
            </w:r>
          </w:p>
        </w:tc>
        <w:tc>
          <w:tcPr>
            <w:tcW w:w="1083" w:type="dxa"/>
            <w:vAlign w:val="center"/>
          </w:tcPr>
          <w:p w14:paraId="2DCBA664" w14:textId="66DFBEC1" w:rsidR="00AF11DF" w:rsidRPr="00AF11DF" w:rsidRDefault="00A52B86" w:rsidP="009572FD">
            <w:pPr>
              <w:spacing w:after="0"/>
              <w:ind w:right="-46"/>
              <w:jc w:val="center"/>
              <w:rPr>
                <w:rFonts w:cs="Arial"/>
                <w:bCs/>
              </w:rPr>
            </w:pPr>
            <w:r>
              <w:rPr>
                <w:rFonts w:cs="Arial"/>
                <w:bCs/>
              </w:rPr>
              <w:t>18</w:t>
            </w:r>
          </w:p>
        </w:tc>
      </w:tr>
      <w:tr w:rsidR="00AF11DF" w:rsidRPr="00AF11DF" w14:paraId="734283C0" w14:textId="77777777" w:rsidTr="009572FD">
        <w:trPr>
          <w:trHeight w:val="567"/>
        </w:trPr>
        <w:tc>
          <w:tcPr>
            <w:tcW w:w="562" w:type="dxa"/>
            <w:vAlign w:val="center"/>
          </w:tcPr>
          <w:p w14:paraId="4D39541B" w14:textId="696C794F" w:rsidR="00AF11DF" w:rsidRPr="00AF11DF" w:rsidRDefault="00952749" w:rsidP="009572FD">
            <w:pPr>
              <w:spacing w:after="0"/>
              <w:ind w:right="-46"/>
              <w:jc w:val="center"/>
              <w:rPr>
                <w:rFonts w:cs="Arial"/>
                <w:bCs/>
              </w:rPr>
            </w:pPr>
            <w:r>
              <w:rPr>
                <w:rFonts w:cs="Arial"/>
                <w:bCs/>
              </w:rPr>
              <w:t>10</w:t>
            </w:r>
          </w:p>
        </w:tc>
        <w:tc>
          <w:tcPr>
            <w:tcW w:w="7371" w:type="dxa"/>
            <w:vAlign w:val="center"/>
          </w:tcPr>
          <w:p w14:paraId="2B5C647B" w14:textId="36721C54" w:rsidR="00AF11DF" w:rsidRPr="00AF11DF" w:rsidRDefault="00E3207E" w:rsidP="00E3207E">
            <w:pPr>
              <w:tabs>
                <w:tab w:val="left" w:pos="1310"/>
                <w:tab w:val="left" w:pos="1735"/>
              </w:tabs>
              <w:spacing w:after="0"/>
              <w:ind w:left="34" w:right="-46"/>
              <w:jc w:val="left"/>
              <w:rPr>
                <w:rFonts w:cs="Arial"/>
                <w:bCs/>
              </w:rPr>
            </w:pPr>
            <w:r>
              <w:rPr>
                <w:rFonts w:cs="Arial"/>
                <w:bCs/>
              </w:rPr>
              <w:t>COM002</w:t>
            </w:r>
            <w:r w:rsidR="00106EDC">
              <w:rPr>
                <w:rFonts w:cs="Arial"/>
                <w:bCs/>
              </w:rPr>
              <w:t>b</w:t>
            </w:r>
            <w:r>
              <w:rPr>
                <w:rFonts w:cs="Arial"/>
                <w:bCs/>
              </w:rPr>
              <w:tab/>
            </w:r>
            <w:r w:rsidR="00AF11DF">
              <w:rPr>
                <w:rFonts w:cs="Arial"/>
                <w:bCs/>
              </w:rPr>
              <w:t>–</w:t>
            </w:r>
            <w:r>
              <w:rPr>
                <w:rFonts w:cs="Arial"/>
                <w:bCs/>
              </w:rPr>
              <w:tab/>
            </w:r>
            <w:r w:rsidR="00AF11DF">
              <w:rPr>
                <w:rFonts w:cs="Arial"/>
                <w:bCs/>
              </w:rPr>
              <w:t>Asset Management</w:t>
            </w:r>
          </w:p>
        </w:tc>
        <w:tc>
          <w:tcPr>
            <w:tcW w:w="1083" w:type="dxa"/>
            <w:vAlign w:val="center"/>
          </w:tcPr>
          <w:p w14:paraId="12877FE7" w14:textId="69453F7C" w:rsidR="00AF11DF" w:rsidRPr="00AF11DF" w:rsidRDefault="00A52B86" w:rsidP="009572FD">
            <w:pPr>
              <w:spacing w:after="0"/>
              <w:ind w:right="-46"/>
              <w:jc w:val="center"/>
              <w:rPr>
                <w:rFonts w:cs="Arial"/>
                <w:bCs/>
              </w:rPr>
            </w:pPr>
            <w:r>
              <w:rPr>
                <w:rFonts w:cs="Arial"/>
                <w:bCs/>
              </w:rPr>
              <w:t>20</w:t>
            </w:r>
          </w:p>
        </w:tc>
      </w:tr>
      <w:tr w:rsidR="00AF11DF" w:rsidRPr="00AF11DF" w14:paraId="4F4D47F9" w14:textId="77777777" w:rsidTr="009572FD">
        <w:trPr>
          <w:trHeight w:val="567"/>
        </w:trPr>
        <w:tc>
          <w:tcPr>
            <w:tcW w:w="562" w:type="dxa"/>
            <w:vAlign w:val="center"/>
          </w:tcPr>
          <w:p w14:paraId="696F7F14" w14:textId="4193BB77" w:rsidR="00AF11DF" w:rsidRPr="00AF11DF" w:rsidRDefault="00952749" w:rsidP="009572FD">
            <w:pPr>
              <w:spacing w:after="0"/>
              <w:ind w:right="-46"/>
              <w:jc w:val="center"/>
              <w:rPr>
                <w:rFonts w:cs="Arial"/>
                <w:bCs/>
              </w:rPr>
            </w:pPr>
            <w:r>
              <w:rPr>
                <w:rFonts w:cs="Arial"/>
                <w:bCs/>
              </w:rPr>
              <w:t>11</w:t>
            </w:r>
          </w:p>
        </w:tc>
        <w:tc>
          <w:tcPr>
            <w:tcW w:w="7371" w:type="dxa"/>
            <w:vAlign w:val="center"/>
          </w:tcPr>
          <w:p w14:paraId="756AFFB3" w14:textId="00B28F33" w:rsidR="00AF11DF" w:rsidRPr="00AF11DF" w:rsidRDefault="00AF11DF" w:rsidP="00E3207E">
            <w:pPr>
              <w:tabs>
                <w:tab w:val="left" w:pos="1310"/>
                <w:tab w:val="left" w:pos="1735"/>
              </w:tabs>
              <w:spacing w:after="0"/>
              <w:ind w:left="34" w:right="-46"/>
              <w:jc w:val="left"/>
              <w:rPr>
                <w:rFonts w:cs="Arial"/>
                <w:bCs/>
              </w:rPr>
            </w:pPr>
            <w:r>
              <w:rPr>
                <w:rFonts w:cs="Arial"/>
                <w:bCs/>
              </w:rPr>
              <w:t>FR003</w:t>
            </w:r>
            <w:r w:rsidR="00E3207E">
              <w:rPr>
                <w:rFonts w:cs="Arial"/>
                <w:bCs/>
              </w:rPr>
              <w:tab/>
            </w:r>
            <w:r>
              <w:rPr>
                <w:rFonts w:cs="Arial"/>
                <w:bCs/>
              </w:rPr>
              <w:t>–</w:t>
            </w:r>
            <w:r w:rsidR="00E3207E">
              <w:rPr>
                <w:rFonts w:cs="Arial"/>
                <w:bCs/>
              </w:rPr>
              <w:tab/>
            </w:r>
            <w:r>
              <w:rPr>
                <w:rFonts w:cs="Arial"/>
                <w:bCs/>
              </w:rPr>
              <w:t>Corporate Finance</w:t>
            </w:r>
          </w:p>
        </w:tc>
        <w:tc>
          <w:tcPr>
            <w:tcW w:w="1083" w:type="dxa"/>
            <w:vAlign w:val="center"/>
          </w:tcPr>
          <w:p w14:paraId="24E06346" w14:textId="69984E92" w:rsidR="00AF11DF" w:rsidRPr="00AF11DF" w:rsidRDefault="00A52B86" w:rsidP="009572FD">
            <w:pPr>
              <w:spacing w:after="0"/>
              <w:ind w:right="-46"/>
              <w:jc w:val="center"/>
              <w:rPr>
                <w:rFonts w:cs="Arial"/>
                <w:bCs/>
              </w:rPr>
            </w:pPr>
            <w:r>
              <w:rPr>
                <w:rFonts w:cs="Arial"/>
                <w:bCs/>
              </w:rPr>
              <w:t>22</w:t>
            </w:r>
          </w:p>
        </w:tc>
      </w:tr>
      <w:tr w:rsidR="00AF11DF" w:rsidRPr="00AF11DF" w14:paraId="41D3D7C6" w14:textId="77777777" w:rsidTr="009572FD">
        <w:trPr>
          <w:trHeight w:val="567"/>
        </w:trPr>
        <w:tc>
          <w:tcPr>
            <w:tcW w:w="562" w:type="dxa"/>
            <w:vAlign w:val="center"/>
          </w:tcPr>
          <w:p w14:paraId="08D3C220" w14:textId="17C00438" w:rsidR="00AF11DF" w:rsidRPr="00AF11DF" w:rsidRDefault="00952749" w:rsidP="009572FD">
            <w:pPr>
              <w:spacing w:after="0"/>
              <w:ind w:right="-46"/>
              <w:jc w:val="center"/>
              <w:rPr>
                <w:rFonts w:cs="Arial"/>
                <w:bCs/>
              </w:rPr>
            </w:pPr>
            <w:r>
              <w:rPr>
                <w:rFonts w:cs="Arial"/>
                <w:bCs/>
              </w:rPr>
              <w:t>12</w:t>
            </w:r>
          </w:p>
        </w:tc>
        <w:tc>
          <w:tcPr>
            <w:tcW w:w="7371" w:type="dxa"/>
            <w:vAlign w:val="center"/>
          </w:tcPr>
          <w:p w14:paraId="3ECAFAD3" w14:textId="505AA9AC" w:rsidR="00AF11DF" w:rsidRPr="00AF11DF" w:rsidRDefault="00AF11DF" w:rsidP="00E3207E">
            <w:pPr>
              <w:tabs>
                <w:tab w:val="left" w:pos="1310"/>
                <w:tab w:val="left" w:pos="1735"/>
              </w:tabs>
              <w:spacing w:after="0"/>
              <w:ind w:left="34" w:right="-46"/>
              <w:jc w:val="left"/>
              <w:rPr>
                <w:rFonts w:cs="Arial"/>
                <w:bCs/>
              </w:rPr>
            </w:pPr>
            <w:r>
              <w:rPr>
                <w:rFonts w:cs="Arial"/>
                <w:bCs/>
              </w:rPr>
              <w:t>FR005</w:t>
            </w:r>
            <w:r w:rsidR="00E3207E">
              <w:rPr>
                <w:rFonts w:cs="Arial"/>
                <w:bCs/>
              </w:rPr>
              <w:tab/>
            </w:r>
            <w:r>
              <w:rPr>
                <w:rFonts w:cs="Arial"/>
                <w:bCs/>
              </w:rPr>
              <w:t>–</w:t>
            </w:r>
            <w:r w:rsidR="00E3207E">
              <w:rPr>
                <w:rFonts w:cs="Arial"/>
                <w:bCs/>
              </w:rPr>
              <w:tab/>
            </w:r>
            <w:r>
              <w:rPr>
                <w:rFonts w:cs="Arial"/>
                <w:bCs/>
              </w:rPr>
              <w:t>Corporate Finance</w:t>
            </w:r>
          </w:p>
        </w:tc>
        <w:tc>
          <w:tcPr>
            <w:tcW w:w="1083" w:type="dxa"/>
            <w:vAlign w:val="center"/>
          </w:tcPr>
          <w:p w14:paraId="0C054925" w14:textId="2FCBFD46" w:rsidR="00AF11DF" w:rsidRPr="00AF11DF" w:rsidRDefault="00A52B86" w:rsidP="009572FD">
            <w:pPr>
              <w:spacing w:after="0"/>
              <w:ind w:right="-46"/>
              <w:jc w:val="center"/>
              <w:rPr>
                <w:rFonts w:cs="Arial"/>
                <w:bCs/>
              </w:rPr>
            </w:pPr>
            <w:r>
              <w:rPr>
                <w:rFonts w:cs="Arial"/>
                <w:bCs/>
              </w:rPr>
              <w:t>24</w:t>
            </w:r>
          </w:p>
        </w:tc>
      </w:tr>
      <w:tr w:rsidR="00AF11DF" w:rsidRPr="00AF11DF" w14:paraId="42979CA8" w14:textId="77777777" w:rsidTr="009572FD">
        <w:trPr>
          <w:trHeight w:val="567"/>
        </w:trPr>
        <w:tc>
          <w:tcPr>
            <w:tcW w:w="562" w:type="dxa"/>
            <w:vAlign w:val="center"/>
          </w:tcPr>
          <w:p w14:paraId="2FE26BA1" w14:textId="798EF698" w:rsidR="00AF11DF" w:rsidRPr="00AF11DF" w:rsidRDefault="00952749" w:rsidP="009572FD">
            <w:pPr>
              <w:spacing w:after="0"/>
              <w:ind w:right="-46"/>
              <w:jc w:val="center"/>
              <w:rPr>
                <w:rFonts w:cs="Arial"/>
                <w:bCs/>
              </w:rPr>
            </w:pPr>
            <w:r>
              <w:rPr>
                <w:rFonts w:cs="Arial"/>
                <w:bCs/>
              </w:rPr>
              <w:t>13</w:t>
            </w:r>
          </w:p>
        </w:tc>
        <w:tc>
          <w:tcPr>
            <w:tcW w:w="7371" w:type="dxa"/>
            <w:vAlign w:val="center"/>
          </w:tcPr>
          <w:p w14:paraId="1C47BA9C" w14:textId="7D0330DA" w:rsidR="00AF11DF" w:rsidRPr="00AF11DF" w:rsidRDefault="00E3207E" w:rsidP="00E3207E">
            <w:pPr>
              <w:tabs>
                <w:tab w:val="left" w:pos="1310"/>
                <w:tab w:val="left" w:pos="1735"/>
              </w:tabs>
              <w:spacing w:after="0"/>
              <w:ind w:left="34" w:right="-46"/>
              <w:jc w:val="left"/>
              <w:rPr>
                <w:rFonts w:cs="Arial"/>
                <w:bCs/>
              </w:rPr>
            </w:pPr>
            <w:r>
              <w:rPr>
                <w:rFonts w:cs="Arial"/>
                <w:bCs/>
              </w:rPr>
              <w:t>CMTY002</w:t>
            </w:r>
            <w:r>
              <w:rPr>
                <w:rFonts w:cs="Arial"/>
                <w:bCs/>
              </w:rPr>
              <w:tab/>
            </w:r>
            <w:r w:rsidR="00AF11DF">
              <w:rPr>
                <w:rFonts w:cs="Arial"/>
                <w:bCs/>
              </w:rPr>
              <w:t>–</w:t>
            </w:r>
            <w:r>
              <w:rPr>
                <w:rFonts w:cs="Arial"/>
                <w:bCs/>
              </w:rPr>
              <w:tab/>
            </w:r>
            <w:r w:rsidR="00AF11DF">
              <w:rPr>
                <w:rFonts w:cs="Arial"/>
                <w:bCs/>
              </w:rPr>
              <w:t>Defect Pothole Repairs</w:t>
            </w:r>
          </w:p>
        </w:tc>
        <w:tc>
          <w:tcPr>
            <w:tcW w:w="1083" w:type="dxa"/>
            <w:vAlign w:val="center"/>
          </w:tcPr>
          <w:p w14:paraId="06CEB237" w14:textId="4DA50648" w:rsidR="00AF11DF" w:rsidRPr="00AF11DF" w:rsidRDefault="00A52B86" w:rsidP="009572FD">
            <w:pPr>
              <w:spacing w:after="0"/>
              <w:ind w:right="-46"/>
              <w:jc w:val="center"/>
              <w:rPr>
                <w:rFonts w:cs="Arial"/>
                <w:bCs/>
              </w:rPr>
            </w:pPr>
            <w:r>
              <w:rPr>
                <w:rFonts w:cs="Arial"/>
                <w:bCs/>
              </w:rPr>
              <w:t>26</w:t>
            </w:r>
          </w:p>
        </w:tc>
      </w:tr>
      <w:tr w:rsidR="00AF11DF" w:rsidRPr="00AF11DF" w14:paraId="7A7B730B" w14:textId="77777777" w:rsidTr="009572FD">
        <w:trPr>
          <w:trHeight w:val="567"/>
        </w:trPr>
        <w:tc>
          <w:tcPr>
            <w:tcW w:w="562" w:type="dxa"/>
            <w:vAlign w:val="center"/>
          </w:tcPr>
          <w:p w14:paraId="6EE57E3C" w14:textId="4BFC8392" w:rsidR="00AF11DF" w:rsidRPr="00AF11DF" w:rsidRDefault="00952749" w:rsidP="009572FD">
            <w:pPr>
              <w:spacing w:after="0"/>
              <w:ind w:right="-46"/>
              <w:jc w:val="center"/>
              <w:rPr>
                <w:rFonts w:cs="Arial"/>
                <w:bCs/>
              </w:rPr>
            </w:pPr>
            <w:r>
              <w:rPr>
                <w:rFonts w:cs="Arial"/>
                <w:bCs/>
              </w:rPr>
              <w:t>14</w:t>
            </w:r>
          </w:p>
        </w:tc>
        <w:tc>
          <w:tcPr>
            <w:tcW w:w="7371" w:type="dxa"/>
            <w:vAlign w:val="center"/>
          </w:tcPr>
          <w:p w14:paraId="7528BB88" w14:textId="3C95771D" w:rsidR="00AF11DF" w:rsidRPr="00AF11DF" w:rsidRDefault="00E3207E" w:rsidP="00E3207E">
            <w:pPr>
              <w:tabs>
                <w:tab w:val="left" w:pos="1310"/>
                <w:tab w:val="left" w:pos="1735"/>
              </w:tabs>
              <w:spacing w:after="0"/>
              <w:ind w:left="34" w:right="-46"/>
              <w:jc w:val="left"/>
              <w:rPr>
                <w:rFonts w:cs="Arial"/>
                <w:bCs/>
              </w:rPr>
            </w:pPr>
            <w:r>
              <w:rPr>
                <w:rFonts w:cs="Arial"/>
                <w:bCs/>
              </w:rPr>
              <w:t>CMTY005</w:t>
            </w:r>
            <w:r>
              <w:rPr>
                <w:rFonts w:cs="Arial"/>
                <w:bCs/>
              </w:rPr>
              <w:tab/>
            </w:r>
            <w:r w:rsidR="00AF11DF">
              <w:rPr>
                <w:rFonts w:cs="Arial"/>
                <w:bCs/>
              </w:rPr>
              <w:t>–</w:t>
            </w:r>
            <w:r>
              <w:rPr>
                <w:rFonts w:cs="Arial"/>
                <w:bCs/>
              </w:rPr>
              <w:tab/>
            </w:r>
            <w:r w:rsidR="00AF11DF">
              <w:rPr>
                <w:rFonts w:cs="Arial"/>
                <w:bCs/>
              </w:rPr>
              <w:t xml:space="preserve">Household Waste Recycling Centre (HWRC) and </w:t>
            </w:r>
            <w:r>
              <w:rPr>
                <w:rFonts w:cs="Arial"/>
                <w:bCs/>
              </w:rPr>
              <w:br/>
            </w:r>
            <w:r>
              <w:rPr>
                <w:rFonts w:cs="Arial"/>
                <w:bCs/>
              </w:rPr>
              <w:tab/>
            </w:r>
            <w:r>
              <w:rPr>
                <w:rFonts w:cs="Arial"/>
                <w:bCs/>
              </w:rPr>
              <w:tab/>
            </w:r>
            <w:r w:rsidR="00AF11DF">
              <w:rPr>
                <w:rFonts w:cs="Arial"/>
                <w:bCs/>
              </w:rPr>
              <w:t>Waste Transfer Stations (WTS)</w:t>
            </w:r>
          </w:p>
        </w:tc>
        <w:tc>
          <w:tcPr>
            <w:tcW w:w="1083" w:type="dxa"/>
            <w:vAlign w:val="center"/>
          </w:tcPr>
          <w:p w14:paraId="36AF3470" w14:textId="3AAD58CD" w:rsidR="00AF11DF" w:rsidRPr="00AF11DF" w:rsidRDefault="00A52B86" w:rsidP="009572FD">
            <w:pPr>
              <w:spacing w:after="0"/>
              <w:ind w:right="-46"/>
              <w:jc w:val="center"/>
              <w:rPr>
                <w:rFonts w:cs="Arial"/>
                <w:bCs/>
              </w:rPr>
            </w:pPr>
            <w:r>
              <w:rPr>
                <w:rFonts w:cs="Arial"/>
                <w:bCs/>
              </w:rPr>
              <w:t>28</w:t>
            </w:r>
          </w:p>
        </w:tc>
      </w:tr>
      <w:tr w:rsidR="00AF11DF" w:rsidRPr="00AF11DF" w14:paraId="16973AD5" w14:textId="77777777" w:rsidTr="009572FD">
        <w:trPr>
          <w:trHeight w:val="567"/>
        </w:trPr>
        <w:tc>
          <w:tcPr>
            <w:tcW w:w="562" w:type="dxa"/>
            <w:vAlign w:val="center"/>
          </w:tcPr>
          <w:p w14:paraId="5DE367A9" w14:textId="702004E4" w:rsidR="00AF11DF" w:rsidRPr="00AF11DF" w:rsidRDefault="00952749" w:rsidP="009572FD">
            <w:pPr>
              <w:spacing w:after="0"/>
              <w:ind w:right="-46"/>
              <w:jc w:val="center"/>
              <w:rPr>
                <w:rFonts w:cs="Arial"/>
                <w:bCs/>
              </w:rPr>
            </w:pPr>
            <w:r>
              <w:rPr>
                <w:rFonts w:cs="Arial"/>
                <w:bCs/>
              </w:rPr>
              <w:t>15</w:t>
            </w:r>
          </w:p>
        </w:tc>
        <w:tc>
          <w:tcPr>
            <w:tcW w:w="7371" w:type="dxa"/>
            <w:vAlign w:val="center"/>
          </w:tcPr>
          <w:p w14:paraId="780CAC50" w14:textId="28D5054C" w:rsidR="00AF11DF" w:rsidRPr="00AF11DF" w:rsidRDefault="00AF11DF" w:rsidP="00E3207E">
            <w:pPr>
              <w:tabs>
                <w:tab w:val="left" w:pos="1310"/>
                <w:tab w:val="left" w:pos="1735"/>
              </w:tabs>
              <w:spacing w:after="0"/>
              <w:ind w:left="34" w:right="-46"/>
              <w:jc w:val="left"/>
              <w:rPr>
                <w:rFonts w:cs="Arial"/>
                <w:bCs/>
              </w:rPr>
            </w:pPr>
            <w:r>
              <w:rPr>
                <w:rFonts w:cs="Arial"/>
                <w:bCs/>
              </w:rPr>
              <w:t>CMTY008</w:t>
            </w:r>
            <w:r w:rsidR="00E3207E">
              <w:rPr>
                <w:rFonts w:cs="Arial"/>
                <w:bCs/>
              </w:rPr>
              <w:tab/>
            </w:r>
            <w:r>
              <w:rPr>
                <w:rFonts w:cs="Arial"/>
                <w:bCs/>
              </w:rPr>
              <w:t>–</w:t>
            </w:r>
            <w:r w:rsidR="00E3207E">
              <w:rPr>
                <w:rFonts w:cs="Arial"/>
                <w:bCs/>
              </w:rPr>
              <w:tab/>
            </w:r>
            <w:r>
              <w:rPr>
                <w:rFonts w:cs="Arial"/>
                <w:bCs/>
              </w:rPr>
              <w:t>Property Insurance (Waste Recovery Parks)</w:t>
            </w:r>
          </w:p>
        </w:tc>
        <w:tc>
          <w:tcPr>
            <w:tcW w:w="1083" w:type="dxa"/>
            <w:vAlign w:val="center"/>
          </w:tcPr>
          <w:p w14:paraId="193B64D0" w14:textId="2507181C" w:rsidR="00AF11DF" w:rsidRPr="00AF11DF" w:rsidRDefault="00A52B86" w:rsidP="009572FD">
            <w:pPr>
              <w:spacing w:after="0"/>
              <w:ind w:right="-46"/>
              <w:jc w:val="center"/>
              <w:rPr>
                <w:rFonts w:cs="Arial"/>
                <w:bCs/>
              </w:rPr>
            </w:pPr>
            <w:r>
              <w:rPr>
                <w:rFonts w:cs="Arial"/>
                <w:bCs/>
              </w:rPr>
              <w:t>30</w:t>
            </w:r>
          </w:p>
        </w:tc>
      </w:tr>
      <w:tr w:rsidR="00AF11DF" w:rsidRPr="00AF11DF" w14:paraId="5E2C7BA4" w14:textId="77777777" w:rsidTr="009572FD">
        <w:trPr>
          <w:trHeight w:val="567"/>
        </w:trPr>
        <w:tc>
          <w:tcPr>
            <w:tcW w:w="562" w:type="dxa"/>
            <w:vAlign w:val="center"/>
          </w:tcPr>
          <w:p w14:paraId="483C16AB" w14:textId="23C6865D" w:rsidR="00AF11DF" w:rsidRPr="00AF11DF" w:rsidRDefault="00952749" w:rsidP="009572FD">
            <w:pPr>
              <w:spacing w:after="0"/>
              <w:ind w:right="-46"/>
              <w:jc w:val="center"/>
              <w:rPr>
                <w:rFonts w:cs="Arial"/>
                <w:bCs/>
              </w:rPr>
            </w:pPr>
            <w:r>
              <w:rPr>
                <w:rFonts w:cs="Arial"/>
                <w:bCs/>
              </w:rPr>
              <w:t>16</w:t>
            </w:r>
          </w:p>
        </w:tc>
        <w:tc>
          <w:tcPr>
            <w:tcW w:w="7371" w:type="dxa"/>
            <w:vAlign w:val="center"/>
          </w:tcPr>
          <w:p w14:paraId="443E6C92" w14:textId="1D6FB2E5" w:rsidR="00AF11DF" w:rsidRPr="00AF11DF" w:rsidRDefault="00AF11DF" w:rsidP="00106EDC">
            <w:pPr>
              <w:tabs>
                <w:tab w:val="left" w:pos="1310"/>
                <w:tab w:val="left" w:pos="1735"/>
              </w:tabs>
              <w:spacing w:after="0"/>
              <w:ind w:left="34" w:right="-46"/>
              <w:jc w:val="left"/>
              <w:rPr>
                <w:rFonts w:cs="Arial"/>
                <w:bCs/>
              </w:rPr>
            </w:pPr>
            <w:r>
              <w:rPr>
                <w:rFonts w:cs="Arial"/>
                <w:bCs/>
              </w:rPr>
              <w:t>CMT</w:t>
            </w:r>
            <w:r w:rsidR="00106EDC">
              <w:rPr>
                <w:rFonts w:cs="Arial"/>
                <w:bCs/>
              </w:rPr>
              <w:t>Y</w:t>
            </w:r>
            <w:r w:rsidR="00E3207E">
              <w:rPr>
                <w:rFonts w:cs="Arial"/>
                <w:bCs/>
              </w:rPr>
              <w:t>009</w:t>
            </w:r>
            <w:r w:rsidR="00E3207E">
              <w:rPr>
                <w:rFonts w:cs="Arial"/>
                <w:bCs/>
              </w:rPr>
              <w:tab/>
            </w:r>
            <w:r>
              <w:rPr>
                <w:rFonts w:cs="Arial"/>
                <w:bCs/>
              </w:rPr>
              <w:t>–</w:t>
            </w:r>
            <w:r w:rsidR="00E3207E">
              <w:rPr>
                <w:rFonts w:cs="Arial"/>
                <w:bCs/>
              </w:rPr>
              <w:tab/>
            </w:r>
            <w:r>
              <w:rPr>
                <w:rFonts w:cs="Arial"/>
                <w:bCs/>
              </w:rPr>
              <w:t>Waste Arisings</w:t>
            </w:r>
          </w:p>
        </w:tc>
        <w:tc>
          <w:tcPr>
            <w:tcW w:w="1083" w:type="dxa"/>
            <w:vAlign w:val="center"/>
          </w:tcPr>
          <w:p w14:paraId="29D7FDB3" w14:textId="2A34939B" w:rsidR="00AF11DF" w:rsidRPr="00AF11DF" w:rsidRDefault="00A52B86" w:rsidP="009572FD">
            <w:pPr>
              <w:spacing w:after="0"/>
              <w:ind w:right="-46"/>
              <w:jc w:val="center"/>
              <w:rPr>
                <w:rFonts w:cs="Arial"/>
                <w:bCs/>
              </w:rPr>
            </w:pPr>
            <w:r>
              <w:rPr>
                <w:rFonts w:cs="Arial"/>
                <w:bCs/>
              </w:rPr>
              <w:t>32</w:t>
            </w:r>
          </w:p>
        </w:tc>
      </w:tr>
      <w:tr w:rsidR="00AF11DF" w:rsidRPr="00AF11DF" w14:paraId="4878DAF1" w14:textId="77777777" w:rsidTr="009572FD">
        <w:trPr>
          <w:trHeight w:val="567"/>
        </w:trPr>
        <w:tc>
          <w:tcPr>
            <w:tcW w:w="562" w:type="dxa"/>
            <w:vAlign w:val="center"/>
          </w:tcPr>
          <w:p w14:paraId="2FFD903F" w14:textId="0A5022AE" w:rsidR="00AF11DF" w:rsidRPr="00AF11DF" w:rsidRDefault="00952749" w:rsidP="009572FD">
            <w:pPr>
              <w:spacing w:after="0"/>
              <w:ind w:right="-46"/>
              <w:jc w:val="center"/>
              <w:rPr>
                <w:rFonts w:cs="Arial"/>
                <w:bCs/>
              </w:rPr>
            </w:pPr>
            <w:r>
              <w:rPr>
                <w:rFonts w:cs="Arial"/>
                <w:bCs/>
              </w:rPr>
              <w:t>17</w:t>
            </w:r>
          </w:p>
        </w:tc>
        <w:tc>
          <w:tcPr>
            <w:tcW w:w="7371" w:type="dxa"/>
            <w:vAlign w:val="center"/>
          </w:tcPr>
          <w:p w14:paraId="2D93927C" w14:textId="7ACE0D63" w:rsidR="00AF11DF" w:rsidRPr="00AF11DF" w:rsidRDefault="00E3207E" w:rsidP="00E3207E">
            <w:pPr>
              <w:tabs>
                <w:tab w:val="left" w:pos="1310"/>
                <w:tab w:val="left" w:pos="1735"/>
              </w:tabs>
              <w:spacing w:after="0"/>
              <w:ind w:left="34" w:right="-46"/>
              <w:jc w:val="left"/>
              <w:rPr>
                <w:rFonts w:cs="Arial"/>
                <w:bCs/>
              </w:rPr>
            </w:pPr>
            <w:r>
              <w:rPr>
                <w:rFonts w:cs="Arial"/>
                <w:bCs/>
              </w:rPr>
              <w:t>PP013</w:t>
            </w:r>
            <w:r>
              <w:rPr>
                <w:rFonts w:cs="Arial"/>
                <w:bCs/>
              </w:rPr>
              <w:tab/>
            </w:r>
            <w:r w:rsidR="009572FD">
              <w:rPr>
                <w:rFonts w:cs="Arial"/>
                <w:bCs/>
              </w:rPr>
              <w:t>–</w:t>
            </w:r>
            <w:r>
              <w:rPr>
                <w:rFonts w:cs="Arial"/>
                <w:bCs/>
              </w:rPr>
              <w:tab/>
            </w:r>
            <w:r w:rsidR="009572FD">
              <w:rPr>
                <w:rFonts w:cs="Arial"/>
                <w:bCs/>
              </w:rPr>
              <w:t xml:space="preserve">Planning and </w:t>
            </w:r>
            <w:r>
              <w:rPr>
                <w:rFonts w:cs="Arial"/>
                <w:bCs/>
              </w:rPr>
              <w:t>Environment (Development Control</w:t>
            </w:r>
            <w:r w:rsidR="009572FD">
              <w:rPr>
                <w:rFonts w:cs="Arial"/>
                <w:bCs/>
              </w:rPr>
              <w:t xml:space="preserve"> </w:t>
            </w:r>
            <w:r>
              <w:rPr>
                <w:rFonts w:cs="Arial"/>
                <w:bCs/>
              </w:rPr>
              <w:br/>
            </w:r>
            <w:r>
              <w:rPr>
                <w:rFonts w:cs="Arial"/>
                <w:bCs/>
              </w:rPr>
              <w:tab/>
            </w:r>
            <w:r w:rsidR="009572FD">
              <w:rPr>
                <w:rFonts w:cs="Arial"/>
                <w:bCs/>
              </w:rPr>
              <w:t>–</w:t>
            </w:r>
            <w:r>
              <w:rPr>
                <w:rFonts w:cs="Arial"/>
                <w:bCs/>
              </w:rPr>
              <w:tab/>
            </w:r>
            <w:r w:rsidR="009572FD">
              <w:rPr>
                <w:rFonts w:cs="Arial"/>
                <w:bCs/>
              </w:rPr>
              <w:t>pre app advice)</w:t>
            </w:r>
          </w:p>
        </w:tc>
        <w:tc>
          <w:tcPr>
            <w:tcW w:w="1083" w:type="dxa"/>
            <w:vAlign w:val="center"/>
          </w:tcPr>
          <w:p w14:paraId="11677179" w14:textId="722DDB66" w:rsidR="00AF11DF" w:rsidRPr="00AF11DF" w:rsidRDefault="00A52B86" w:rsidP="009572FD">
            <w:pPr>
              <w:spacing w:after="0"/>
              <w:ind w:right="-46"/>
              <w:jc w:val="center"/>
              <w:rPr>
                <w:rFonts w:cs="Arial"/>
                <w:bCs/>
              </w:rPr>
            </w:pPr>
            <w:r>
              <w:rPr>
                <w:rFonts w:cs="Arial"/>
                <w:bCs/>
              </w:rPr>
              <w:t>34</w:t>
            </w:r>
          </w:p>
        </w:tc>
      </w:tr>
      <w:tr w:rsidR="00AF11DF" w:rsidRPr="00AF11DF" w14:paraId="0F0946BB" w14:textId="77777777" w:rsidTr="009572FD">
        <w:trPr>
          <w:trHeight w:val="567"/>
        </w:trPr>
        <w:tc>
          <w:tcPr>
            <w:tcW w:w="562" w:type="dxa"/>
            <w:vAlign w:val="center"/>
          </w:tcPr>
          <w:p w14:paraId="5C8E965C" w14:textId="581083D8" w:rsidR="00AF11DF" w:rsidRPr="00AF11DF" w:rsidRDefault="00952749" w:rsidP="009572FD">
            <w:pPr>
              <w:spacing w:after="0"/>
              <w:ind w:right="-46"/>
              <w:jc w:val="center"/>
              <w:rPr>
                <w:rFonts w:cs="Arial"/>
                <w:bCs/>
              </w:rPr>
            </w:pPr>
            <w:r>
              <w:rPr>
                <w:rFonts w:cs="Arial"/>
                <w:bCs/>
              </w:rPr>
              <w:t>18</w:t>
            </w:r>
          </w:p>
        </w:tc>
        <w:tc>
          <w:tcPr>
            <w:tcW w:w="7371" w:type="dxa"/>
            <w:vAlign w:val="center"/>
          </w:tcPr>
          <w:p w14:paraId="652B1DAA" w14:textId="6BFAED65" w:rsidR="00AF11DF" w:rsidRPr="00AF11DF" w:rsidRDefault="009572FD" w:rsidP="00E3207E">
            <w:pPr>
              <w:tabs>
                <w:tab w:val="left" w:pos="1310"/>
                <w:tab w:val="left" w:pos="1735"/>
              </w:tabs>
              <w:spacing w:after="0"/>
              <w:ind w:left="34" w:right="-46"/>
              <w:jc w:val="left"/>
              <w:rPr>
                <w:rFonts w:cs="Arial"/>
                <w:bCs/>
              </w:rPr>
            </w:pPr>
            <w:r>
              <w:rPr>
                <w:rFonts w:cs="Arial"/>
                <w:bCs/>
              </w:rPr>
              <w:t>PP014</w:t>
            </w:r>
            <w:r w:rsidR="00E3207E">
              <w:rPr>
                <w:rFonts w:cs="Arial"/>
                <w:bCs/>
              </w:rPr>
              <w:tab/>
            </w:r>
            <w:r>
              <w:rPr>
                <w:rFonts w:cs="Arial"/>
                <w:bCs/>
              </w:rPr>
              <w:t>–</w:t>
            </w:r>
            <w:r w:rsidR="00E3207E">
              <w:rPr>
                <w:rFonts w:cs="Arial"/>
                <w:bCs/>
              </w:rPr>
              <w:tab/>
            </w:r>
            <w:r>
              <w:rPr>
                <w:rFonts w:cs="Arial"/>
                <w:bCs/>
              </w:rPr>
              <w:t xml:space="preserve">Planning and Environment (Natural Environment </w:t>
            </w:r>
            <w:r w:rsidR="00E3207E">
              <w:rPr>
                <w:rFonts w:cs="Arial"/>
                <w:bCs/>
              </w:rPr>
              <w:br/>
            </w:r>
            <w:r w:rsidR="00E3207E">
              <w:rPr>
                <w:rFonts w:cs="Arial"/>
                <w:bCs/>
              </w:rPr>
              <w:tab/>
            </w:r>
            <w:r w:rsidR="00E3207E">
              <w:rPr>
                <w:rFonts w:cs="Arial"/>
                <w:bCs/>
              </w:rPr>
              <w:tab/>
            </w:r>
            <w:r>
              <w:rPr>
                <w:rFonts w:cs="Arial"/>
                <w:bCs/>
              </w:rPr>
              <w:t>Information)</w:t>
            </w:r>
          </w:p>
        </w:tc>
        <w:tc>
          <w:tcPr>
            <w:tcW w:w="1083" w:type="dxa"/>
            <w:vAlign w:val="center"/>
          </w:tcPr>
          <w:p w14:paraId="421DDF38" w14:textId="0970B55B" w:rsidR="00AF11DF" w:rsidRPr="00AF11DF" w:rsidRDefault="00A52B86" w:rsidP="009572FD">
            <w:pPr>
              <w:spacing w:after="0"/>
              <w:ind w:right="-46"/>
              <w:jc w:val="center"/>
              <w:rPr>
                <w:rFonts w:cs="Arial"/>
                <w:bCs/>
              </w:rPr>
            </w:pPr>
            <w:r>
              <w:rPr>
                <w:rFonts w:cs="Arial"/>
                <w:bCs/>
              </w:rPr>
              <w:t>36</w:t>
            </w:r>
          </w:p>
        </w:tc>
      </w:tr>
      <w:tr w:rsidR="00AF11DF" w:rsidRPr="00AF11DF" w14:paraId="08949393" w14:textId="77777777" w:rsidTr="009572FD">
        <w:trPr>
          <w:trHeight w:val="567"/>
        </w:trPr>
        <w:tc>
          <w:tcPr>
            <w:tcW w:w="562" w:type="dxa"/>
            <w:vAlign w:val="center"/>
          </w:tcPr>
          <w:p w14:paraId="42243CC4" w14:textId="444A3273" w:rsidR="00AF11DF" w:rsidRPr="00AF11DF" w:rsidRDefault="00952749" w:rsidP="009572FD">
            <w:pPr>
              <w:spacing w:after="0"/>
              <w:ind w:right="-46"/>
              <w:jc w:val="center"/>
              <w:rPr>
                <w:rFonts w:cs="Arial"/>
                <w:bCs/>
              </w:rPr>
            </w:pPr>
            <w:r>
              <w:rPr>
                <w:rFonts w:cs="Arial"/>
                <w:bCs/>
              </w:rPr>
              <w:t>19</w:t>
            </w:r>
          </w:p>
        </w:tc>
        <w:tc>
          <w:tcPr>
            <w:tcW w:w="7371" w:type="dxa"/>
            <w:vAlign w:val="center"/>
          </w:tcPr>
          <w:p w14:paraId="033BFE27" w14:textId="3F5E5699" w:rsidR="00AF11DF" w:rsidRPr="00AF11DF" w:rsidRDefault="00E3207E" w:rsidP="00E3207E">
            <w:pPr>
              <w:tabs>
                <w:tab w:val="left" w:pos="1310"/>
                <w:tab w:val="left" w:pos="1735"/>
              </w:tabs>
              <w:spacing w:after="0"/>
              <w:ind w:left="34" w:right="-46"/>
              <w:jc w:val="left"/>
              <w:rPr>
                <w:rFonts w:cs="Arial"/>
                <w:bCs/>
              </w:rPr>
            </w:pPr>
            <w:r>
              <w:rPr>
                <w:rFonts w:cs="Arial"/>
                <w:bCs/>
              </w:rPr>
              <w:t>PP015</w:t>
            </w:r>
            <w:r>
              <w:rPr>
                <w:rFonts w:cs="Arial"/>
                <w:bCs/>
              </w:rPr>
              <w:tab/>
            </w:r>
            <w:r w:rsidR="009572FD">
              <w:rPr>
                <w:rFonts w:cs="Arial"/>
                <w:bCs/>
              </w:rPr>
              <w:t>–</w:t>
            </w:r>
            <w:r>
              <w:rPr>
                <w:rFonts w:cs="Arial"/>
                <w:bCs/>
              </w:rPr>
              <w:tab/>
            </w:r>
            <w:r w:rsidR="009572FD">
              <w:rPr>
                <w:rFonts w:cs="Arial"/>
                <w:bCs/>
              </w:rPr>
              <w:t>Planning and Environment (Public Rights of Way)</w:t>
            </w:r>
          </w:p>
        </w:tc>
        <w:tc>
          <w:tcPr>
            <w:tcW w:w="1083" w:type="dxa"/>
            <w:vAlign w:val="center"/>
          </w:tcPr>
          <w:p w14:paraId="2F91D491" w14:textId="0664D6A5" w:rsidR="00AF11DF" w:rsidRPr="00AF11DF" w:rsidRDefault="00A52B86" w:rsidP="009572FD">
            <w:pPr>
              <w:spacing w:after="0"/>
              <w:ind w:right="-46"/>
              <w:jc w:val="center"/>
              <w:rPr>
                <w:rFonts w:cs="Arial"/>
                <w:bCs/>
              </w:rPr>
            </w:pPr>
            <w:r>
              <w:rPr>
                <w:rFonts w:cs="Arial"/>
                <w:bCs/>
              </w:rPr>
              <w:t>38</w:t>
            </w:r>
          </w:p>
        </w:tc>
      </w:tr>
      <w:tr w:rsidR="00AF11DF" w:rsidRPr="00AF11DF" w14:paraId="3001092F" w14:textId="77777777" w:rsidTr="009572FD">
        <w:trPr>
          <w:trHeight w:val="567"/>
        </w:trPr>
        <w:tc>
          <w:tcPr>
            <w:tcW w:w="562" w:type="dxa"/>
            <w:vAlign w:val="center"/>
          </w:tcPr>
          <w:p w14:paraId="0C666840" w14:textId="1CEB9E23" w:rsidR="00AF11DF" w:rsidRPr="00AF11DF" w:rsidRDefault="00952749" w:rsidP="009572FD">
            <w:pPr>
              <w:spacing w:after="0"/>
              <w:ind w:right="-46"/>
              <w:jc w:val="center"/>
              <w:rPr>
                <w:rFonts w:cs="Arial"/>
                <w:bCs/>
              </w:rPr>
            </w:pPr>
            <w:r>
              <w:rPr>
                <w:rFonts w:cs="Arial"/>
                <w:bCs/>
              </w:rPr>
              <w:t>20</w:t>
            </w:r>
          </w:p>
        </w:tc>
        <w:tc>
          <w:tcPr>
            <w:tcW w:w="7371" w:type="dxa"/>
            <w:vAlign w:val="center"/>
          </w:tcPr>
          <w:p w14:paraId="4FBA1978" w14:textId="59210A64" w:rsidR="00AF11DF" w:rsidRPr="00AF11DF" w:rsidRDefault="00E3207E" w:rsidP="00E3207E">
            <w:pPr>
              <w:tabs>
                <w:tab w:val="left" w:pos="1310"/>
                <w:tab w:val="left" w:pos="1735"/>
              </w:tabs>
              <w:spacing w:after="0"/>
              <w:ind w:left="34" w:right="-46"/>
              <w:jc w:val="left"/>
              <w:rPr>
                <w:rFonts w:cs="Arial"/>
                <w:bCs/>
              </w:rPr>
            </w:pPr>
            <w:r>
              <w:rPr>
                <w:rFonts w:cs="Arial"/>
                <w:bCs/>
              </w:rPr>
              <w:t>PP029</w:t>
            </w:r>
            <w:r>
              <w:rPr>
                <w:rFonts w:cs="Arial"/>
                <w:bCs/>
              </w:rPr>
              <w:tab/>
            </w:r>
            <w:r w:rsidR="009572FD">
              <w:rPr>
                <w:rFonts w:cs="Arial"/>
                <w:bCs/>
              </w:rPr>
              <w:t>–</w:t>
            </w:r>
            <w:r>
              <w:rPr>
                <w:rFonts w:cs="Arial"/>
                <w:bCs/>
              </w:rPr>
              <w:tab/>
            </w:r>
            <w:r w:rsidR="009572FD">
              <w:rPr>
                <w:rFonts w:cs="Arial"/>
                <w:bCs/>
              </w:rPr>
              <w:t>Apprentice Levy</w:t>
            </w:r>
          </w:p>
        </w:tc>
        <w:tc>
          <w:tcPr>
            <w:tcW w:w="1083" w:type="dxa"/>
            <w:vAlign w:val="center"/>
          </w:tcPr>
          <w:p w14:paraId="316FFB1B" w14:textId="25FC65D5" w:rsidR="00AF11DF" w:rsidRPr="00AF11DF" w:rsidRDefault="00A52B86" w:rsidP="009572FD">
            <w:pPr>
              <w:spacing w:after="0"/>
              <w:ind w:right="-46"/>
              <w:jc w:val="center"/>
              <w:rPr>
                <w:rFonts w:cs="Arial"/>
                <w:bCs/>
              </w:rPr>
            </w:pPr>
            <w:r>
              <w:rPr>
                <w:rFonts w:cs="Arial"/>
                <w:bCs/>
              </w:rPr>
              <w:t>40</w:t>
            </w:r>
          </w:p>
        </w:tc>
      </w:tr>
      <w:tr w:rsidR="009572FD" w:rsidRPr="00AF11DF" w14:paraId="2C68453F" w14:textId="77777777" w:rsidTr="009572FD">
        <w:trPr>
          <w:trHeight w:val="567"/>
        </w:trPr>
        <w:tc>
          <w:tcPr>
            <w:tcW w:w="562" w:type="dxa"/>
            <w:vAlign w:val="center"/>
          </w:tcPr>
          <w:p w14:paraId="5B9C81B8" w14:textId="26E4CD8F" w:rsidR="009572FD" w:rsidRPr="00AF11DF" w:rsidRDefault="00952749" w:rsidP="009572FD">
            <w:pPr>
              <w:spacing w:after="0"/>
              <w:ind w:right="-46"/>
              <w:jc w:val="center"/>
              <w:rPr>
                <w:rFonts w:cs="Arial"/>
                <w:bCs/>
              </w:rPr>
            </w:pPr>
            <w:r>
              <w:rPr>
                <w:rFonts w:cs="Arial"/>
                <w:bCs/>
              </w:rPr>
              <w:t>21</w:t>
            </w:r>
          </w:p>
        </w:tc>
        <w:tc>
          <w:tcPr>
            <w:tcW w:w="7371" w:type="dxa"/>
            <w:vAlign w:val="center"/>
          </w:tcPr>
          <w:p w14:paraId="1E29646F" w14:textId="24F025F7" w:rsidR="009572FD" w:rsidRDefault="009572FD" w:rsidP="005A326D">
            <w:pPr>
              <w:tabs>
                <w:tab w:val="left" w:pos="1310"/>
                <w:tab w:val="left" w:pos="1735"/>
              </w:tabs>
              <w:spacing w:after="0"/>
              <w:ind w:left="34" w:right="-46"/>
              <w:jc w:val="left"/>
              <w:rPr>
                <w:rFonts w:cs="Arial"/>
                <w:bCs/>
              </w:rPr>
            </w:pPr>
            <w:r>
              <w:rPr>
                <w:rFonts w:cs="Arial"/>
                <w:bCs/>
              </w:rPr>
              <w:t>ASC001b</w:t>
            </w:r>
            <w:r w:rsidR="00E3207E">
              <w:rPr>
                <w:rFonts w:cs="Arial"/>
                <w:bCs/>
              </w:rPr>
              <w:tab/>
            </w:r>
            <w:r>
              <w:rPr>
                <w:rFonts w:cs="Arial"/>
                <w:bCs/>
              </w:rPr>
              <w:t>–</w:t>
            </w:r>
            <w:r w:rsidR="00E3207E">
              <w:rPr>
                <w:rFonts w:cs="Arial"/>
                <w:bCs/>
              </w:rPr>
              <w:tab/>
            </w:r>
            <w:r>
              <w:rPr>
                <w:rFonts w:cs="Arial"/>
                <w:bCs/>
              </w:rPr>
              <w:t>L</w:t>
            </w:r>
            <w:r w:rsidR="005A326D">
              <w:rPr>
                <w:rFonts w:cs="Arial"/>
                <w:bCs/>
              </w:rPr>
              <w:t xml:space="preserve">earning </w:t>
            </w:r>
            <w:r>
              <w:rPr>
                <w:rFonts w:cs="Arial"/>
                <w:bCs/>
              </w:rPr>
              <w:t>D</w:t>
            </w:r>
            <w:r w:rsidR="005A326D">
              <w:rPr>
                <w:rFonts w:cs="Arial"/>
                <w:bCs/>
              </w:rPr>
              <w:t>isability Service</w:t>
            </w:r>
          </w:p>
        </w:tc>
        <w:tc>
          <w:tcPr>
            <w:tcW w:w="1083" w:type="dxa"/>
            <w:vAlign w:val="center"/>
          </w:tcPr>
          <w:p w14:paraId="34FEC214" w14:textId="1FAFE96E" w:rsidR="009572FD" w:rsidRPr="00AF11DF" w:rsidRDefault="00A52B86" w:rsidP="009572FD">
            <w:pPr>
              <w:spacing w:after="0"/>
              <w:ind w:right="-46"/>
              <w:jc w:val="center"/>
              <w:rPr>
                <w:rFonts w:cs="Arial"/>
                <w:bCs/>
              </w:rPr>
            </w:pPr>
            <w:r>
              <w:rPr>
                <w:rFonts w:cs="Arial"/>
                <w:bCs/>
              </w:rPr>
              <w:t>43</w:t>
            </w:r>
          </w:p>
        </w:tc>
      </w:tr>
      <w:tr w:rsidR="009572FD" w:rsidRPr="00AF11DF" w14:paraId="0929BB06" w14:textId="77777777" w:rsidTr="009572FD">
        <w:trPr>
          <w:trHeight w:val="567"/>
        </w:trPr>
        <w:tc>
          <w:tcPr>
            <w:tcW w:w="562" w:type="dxa"/>
            <w:vAlign w:val="center"/>
          </w:tcPr>
          <w:p w14:paraId="61B7CDEA" w14:textId="71F67BC8" w:rsidR="009572FD" w:rsidRPr="00AF11DF" w:rsidRDefault="00952749" w:rsidP="009572FD">
            <w:pPr>
              <w:spacing w:after="0"/>
              <w:ind w:right="-46"/>
              <w:jc w:val="center"/>
              <w:rPr>
                <w:rFonts w:cs="Arial"/>
                <w:bCs/>
              </w:rPr>
            </w:pPr>
            <w:r>
              <w:rPr>
                <w:rFonts w:cs="Arial"/>
                <w:bCs/>
              </w:rPr>
              <w:t>22</w:t>
            </w:r>
          </w:p>
        </w:tc>
        <w:tc>
          <w:tcPr>
            <w:tcW w:w="7371" w:type="dxa"/>
            <w:vAlign w:val="center"/>
          </w:tcPr>
          <w:p w14:paraId="6363681E" w14:textId="496AAE88" w:rsidR="009572FD" w:rsidRDefault="009572FD" w:rsidP="00E3207E">
            <w:pPr>
              <w:tabs>
                <w:tab w:val="left" w:pos="1310"/>
                <w:tab w:val="left" w:pos="1735"/>
              </w:tabs>
              <w:spacing w:after="0"/>
              <w:ind w:left="34" w:right="-46"/>
              <w:jc w:val="left"/>
              <w:rPr>
                <w:rFonts w:cs="Arial"/>
                <w:bCs/>
              </w:rPr>
            </w:pPr>
            <w:r>
              <w:rPr>
                <w:rFonts w:cs="Arial"/>
                <w:bCs/>
              </w:rPr>
              <w:t>ASC002</w:t>
            </w:r>
            <w:r w:rsidR="00E3207E">
              <w:rPr>
                <w:rFonts w:cs="Arial"/>
                <w:bCs/>
              </w:rPr>
              <w:tab/>
            </w:r>
            <w:r>
              <w:rPr>
                <w:rFonts w:cs="Arial"/>
                <w:bCs/>
              </w:rPr>
              <w:t>–</w:t>
            </w:r>
            <w:r w:rsidR="00E3207E">
              <w:rPr>
                <w:rFonts w:cs="Arial"/>
                <w:bCs/>
              </w:rPr>
              <w:tab/>
            </w:r>
            <w:r w:rsidR="005A326D">
              <w:rPr>
                <w:rFonts w:cs="Arial"/>
                <w:bCs/>
              </w:rPr>
              <w:t>Disability Service</w:t>
            </w:r>
          </w:p>
        </w:tc>
        <w:tc>
          <w:tcPr>
            <w:tcW w:w="1083" w:type="dxa"/>
            <w:vAlign w:val="center"/>
          </w:tcPr>
          <w:p w14:paraId="779E2621" w14:textId="62DCE6F3" w:rsidR="009572FD" w:rsidRPr="00AF11DF" w:rsidRDefault="00A52B86" w:rsidP="009572FD">
            <w:pPr>
              <w:spacing w:after="0"/>
              <w:ind w:right="-46"/>
              <w:jc w:val="center"/>
              <w:rPr>
                <w:rFonts w:cs="Arial"/>
                <w:bCs/>
              </w:rPr>
            </w:pPr>
            <w:r>
              <w:rPr>
                <w:rFonts w:cs="Arial"/>
                <w:bCs/>
              </w:rPr>
              <w:t>45</w:t>
            </w:r>
          </w:p>
        </w:tc>
      </w:tr>
      <w:tr w:rsidR="009572FD" w:rsidRPr="00AF11DF" w14:paraId="456B51E7" w14:textId="77777777" w:rsidTr="009572FD">
        <w:trPr>
          <w:trHeight w:val="567"/>
        </w:trPr>
        <w:tc>
          <w:tcPr>
            <w:tcW w:w="562" w:type="dxa"/>
            <w:vAlign w:val="center"/>
          </w:tcPr>
          <w:p w14:paraId="261A7E0C" w14:textId="1009D60A" w:rsidR="009572FD" w:rsidRPr="00AF11DF" w:rsidRDefault="00952749" w:rsidP="009572FD">
            <w:pPr>
              <w:spacing w:after="0"/>
              <w:ind w:right="-46"/>
              <w:jc w:val="center"/>
              <w:rPr>
                <w:rFonts w:cs="Arial"/>
                <w:bCs/>
              </w:rPr>
            </w:pPr>
            <w:r>
              <w:rPr>
                <w:rFonts w:cs="Arial"/>
                <w:bCs/>
              </w:rPr>
              <w:t>23</w:t>
            </w:r>
          </w:p>
        </w:tc>
        <w:tc>
          <w:tcPr>
            <w:tcW w:w="7371" w:type="dxa"/>
            <w:vAlign w:val="center"/>
          </w:tcPr>
          <w:p w14:paraId="61624F6D" w14:textId="08352B18" w:rsidR="009572FD" w:rsidRDefault="009572FD" w:rsidP="00E3207E">
            <w:pPr>
              <w:tabs>
                <w:tab w:val="left" w:pos="1310"/>
                <w:tab w:val="left" w:pos="1735"/>
              </w:tabs>
              <w:spacing w:after="0"/>
              <w:ind w:left="34" w:right="-46"/>
              <w:jc w:val="left"/>
              <w:rPr>
                <w:rFonts w:cs="Arial"/>
                <w:bCs/>
              </w:rPr>
            </w:pPr>
            <w:r>
              <w:rPr>
                <w:rFonts w:cs="Arial"/>
                <w:bCs/>
              </w:rPr>
              <w:t>ASC025</w:t>
            </w:r>
            <w:r w:rsidR="00E3207E">
              <w:rPr>
                <w:rFonts w:cs="Arial"/>
                <w:bCs/>
              </w:rPr>
              <w:tab/>
            </w:r>
            <w:r>
              <w:rPr>
                <w:rFonts w:cs="Arial"/>
                <w:bCs/>
              </w:rPr>
              <w:t>–</w:t>
            </w:r>
            <w:r w:rsidR="00E3207E">
              <w:rPr>
                <w:rFonts w:cs="Arial"/>
                <w:bCs/>
              </w:rPr>
              <w:tab/>
            </w:r>
            <w:r w:rsidR="005A326D">
              <w:rPr>
                <w:rFonts w:cs="Arial"/>
                <w:bCs/>
              </w:rPr>
              <w:t xml:space="preserve">Learning Disability Supported Living Placement </w:t>
            </w:r>
            <w:r w:rsidR="005A326D">
              <w:rPr>
                <w:rFonts w:cs="Arial"/>
                <w:bCs/>
              </w:rPr>
              <w:tab/>
            </w:r>
            <w:r w:rsidR="005A326D">
              <w:rPr>
                <w:rFonts w:cs="Arial"/>
                <w:bCs/>
              </w:rPr>
              <w:tab/>
            </w:r>
            <w:r w:rsidR="005A326D">
              <w:rPr>
                <w:rFonts w:cs="Arial"/>
                <w:bCs/>
              </w:rPr>
              <w:tab/>
              <w:t>Voids</w:t>
            </w:r>
          </w:p>
        </w:tc>
        <w:tc>
          <w:tcPr>
            <w:tcW w:w="1083" w:type="dxa"/>
            <w:vAlign w:val="center"/>
          </w:tcPr>
          <w:p w14:paraId="138DE3DD" w14:textId="1E6F967E" w:rsidR="009572FD" w:rsidRPr="00AF11DF" w:rsidRDefault="00A52B86" w:rsidP="009572FD">
            <w:pPr>
              <w:spacing w:after="0"/>
              <w:ind w:right="-46"/>
              <w:jc w:val="center"/>
              <w:rPr>
                <w:rFonts w:cs="Arial"/>
                <w:bCs/>
              </w:rPr>
            </w:pPr>
            <w:r>
              <w:rPr>
                <w:rFonts w:cs="Arial"/>
                <w:bCs/>
              </w:rPr>
              <w:t>47</w:t>
            </w:r>
          </w:p>
        </w:tc>
      </w:tr>
      <w:tr w:rsidR="009572FD" w:rsidRPr="00AF11DF" w14:paraId="7894D6BB" w14:textId="77777777" w:rsidTr="009572FD">
        <w:trPr>
          <w:trHeight w:val="567"/>
        </w:trPr>
        <w:tc>
          <w:tcPr>
            <w:tcW w:w="562" w:type="dxa"/>
            <w:vAlign w:val="center"/>
          </w:tcPr>
          <w:p w14:paraId="721BAA41" w14:textId="0ED8F87A" w:rsidR="009572FD" w:rsidRPr="00AF11DF" w:rsidRDefault="00952749" w:rsidP="009572FD">
            <w:pPr>
              <w:spacing w:after="0"/>
              <w:ind w:right="-46"/>
              <w:jc w:val="center"/>
              <w:rPr>
                <w:rFonts w:cs="Arial"/>
                <w:bCs/>
              </w:rPr>
            </w:pPr>
            <w:r>
              <w:rPr>
                <w:rFonts w:cs="Arial"/>
                <w:bCs/>
              </w:rPr>
              <w:lastRenderedPageBreak/>
              <w:t>24</w:t>
            </w:r>
          </w:p>
        </w:tc>
        <w:tc>
          <w:tcPr>
            <w:tcW w:w="7371" w:type="dxa"/>
            <w:vAlign w:val="center"/>
          </w:tcPr>
          <w:p w14:paraId="2A5F7A7F" w14:textId="23C86333" w:rsidR="009572FD" w:rsidRDefault="009572FD" w:rsidP="00E3207E">
            <w:pPr>
              <w:tabs>
                <w:tab w:val="left" w:pos="1310"/>
                <w:tab w:val="left" w:pos="1735"/>
              </w:tabs>
              <w:spacing w:after="0"/>
              <w:ind w:left="34" w:right="-46"/>
              <w:jc w:val="left"/>
              <w:rPr>
                <w:rFonts w:cs="Arial"/>
                <w:bCs/>
              </w:rPr>
            </w:pPr>
            <w:r>
              <w:rPr>
                <w:rFonts w:cs="Arial"/>
                <w:bCs/>
              </w:rPr>
              <w:t>ASC026</w:t>
            </w:r>
            <w:r w:rsidR="00E3207E">
              <w:rPr>
                <w:rFonts w:cs="Arial"/>
                <w:bCs/>
              </w:rPr>
              <w:tab/>
            </w:r>
            <w:r>
              <w:rPr>
                <w:rFonts w:cs="Arial"/>
                <w:bCs/>
              </w:rPr>
              <w:t>–</w:t>
            </w:r>
            <w:r w:rsidR="00E3207E">
              <w:rPr>
                <w:rFonts w:cs="Arial"/>
                <w:bCs/>
              </w:rPr>
              <w:tab/>
            </w:r>
            <w:r w:rsidR="005A326D">
              <w:rPr>
                <w:rFonts w:cs="Arial"/>
                <w:bCs/>
              </w:rPr>
              <w:t>Learning Disability Enablement</w:t>
            </w:r>
          </w:p>
        </w:tc>
        <w:tc>
          <w:tcPr>
            <w:tcW w:w="1083" w:type="dxa"/>
            <w:vAlign w:val="center"/>
          </w:tcPr>
          <w:p w14:paraId="2BEB2FC8" w14:textId="57222EC2" w:rsidR="009572FD" w:rsidRPr="00AF11DF" w:rsidRDefault="00A52B86" w:rsidP="009572FD">
            <w:pPr>
              <w:spacing w:after="0"/>
              <w:ind w:right="-46"/>
              <w:jc w:val="center"/>
              <w:rPr>
                <w:rFonts w:cs="Arial"/>
                <w:bCs/>
              </w:rPr>
            </w:pPr>
            <w:r>
              <w:rPr>
                <w:rFonts w:cs="Arial"/>
                <w:bCs/>
              </w:rPr>
              <w:t>49</w:t>
            </w:r>
          </w:p>
        </w:tc>
      </w:tr>
      <w:tr w:rsidR="009572FD" w:rsidRPr="00AF11DF" w14:paraId="30196191" w14:textId="77777777" w:rsidTr="009572FD">
        <w:trPr>
          <w:trHeight w:val="567"/>
        </w:trPr>
        <w:tc>
          <w:tcPr>
            <w:tcW w:w="562" w:type="dxa"/>
            <w:vAlign w:val="center"/>
          </w:tcPr>
          <w:p w14:paraId="1CF649CC" w14:textId="7001552E" w:rsidR="009572FD" w:rsidRPr="00AF11DF" w:rsidRDefault="00952749" w:rsidP="009572FD">
            <w:pPr>
              <w:spacing w:after="0"/>
              <w:ind w:right="-46"/>
              <w:jc w:val="center"/>
              <w:rPr>
                <w:rFonts w:cs="Arial"/>
                <w:bCs/>
              </w:rPr>
            </w:pPr>
            <w:r>
              <w:rPr>
                <w:rFonts w:cs="Arial"/>
                <w:bCs/>
              </w:rPr>
              <w:t>25</w:t>
            </w:r>
          </w:p>
        </w:tc>
        <w:tc>
          <w:tcPr>
            <w:tcW w:w="7371" w:type="dxa"/>
            <w:vAlign w:val="center"/>
          </w:tcPr>
          <w:p w14:paraId="2F79DE84" w14:textId="5EC515D3" w:rsidR="009572FD" w:rsidRDefault="009572FD" w:rsidP="00E3207E">
            <w:pPr>
              <w:tabs>
                <w:tab w:val="left" w:pos="1310"/>
                <w:tab w:val="left" w:pos="1735"/>
              </w:tabs>
              <w:spacing w:after="0"/>
              <w:ind w:left="34" w:right="-46"/>
              <w:jc w:val="left"/>
              <w:rPr>
                <w:rFonts w:cs="Arial"/>
                <w:bCs/>
              </w:rPr>
            </w:pPr>
            <w:r>
              <w:rPr>
                <w:rFonts w:cs="Arial"/>
                <w:bCs/>
              </w:rPr>
              <w:t>ASC034</w:t>
            </w:r>
            <w:r w:rsidR="00E3207E">
              <w:rPr>
                <w:rFonts w:cs="Arial"/>
                <w:bCs/>
              </w:rPr>
              <w:tab/>
            </w:r>
            <w:r>
              <w:rPr>
                <w:rFonts w:cs="Arial"/>
                <w:bCs/>
              </w:rPr>
              <w:t>–</w:t>
            </w:r>
            <w:r w:rsidR="00E3207E">
              <w:rPr>
                <w:rFonts w:cs="Arial"/>
                <w:bCs/>
              </w:rPr>
              <w:tab/>
            </w:r>
            <w:r w:rsidR="005A326D">
              <w:rPr>
                <w:rFonts w:cs="Arial"/>
                <w:bCs/>
              </w:rPr>
              <w:t>Demand and Price Assumptions</w:t>
            </w:r>
          </w:p>
        </w:tc>
        <w:tc>
          <w:tcPr>
            <w:tcW w:w="1083" w:type="dxa"/>
            <w:vAlign w:val="center"/>
          </w:tcPr>
          <w:p w14:paraId="715A4BC3" w14:textId="2A476DAD" w:rsidR="009572FD" w:rsidRPr="00AF11DF" w:rsidRDefault="00A52B86" w:rsidP="009572FD">
            <w:pPr>
              <w:spacing w:after="0"/>
              <w:ind w:right="-46"/>
              <w:jc w:val="center"/>
              <w:rPr>
                <w:rFonts w:cs="Arial"/>
                <w:bCs/>
              </w:rPr>
            </w:pPr>
            <w:r>
              <w:rPr>
                <w:rFonts w:cs="Arial"/>
                <w:bCs/>
              </w:rPr>
              <w:t>51</w:t>
            </w:r>
          </w:p>
        </w:tc>
      </w:tr>
      <w:tr w:rsidR="009572FD" w:rsidRPr="00AF11DF" w14:paraId="14CB4F7E" w14:textId="77777777" w:rsidTr="009572FD">
        <w:trPr>
          <w:trHeight w:val="567"/>
        </w:trPr>
        <w:tc>
          <w:tcPr>
            <w:tcW w:w="562" w:type="dxa"/>
            <w:vAlign w:val="center"/>
          </w:tcPr>
          <w:p w14:paraId="39BB9515" w14:textId="3D565072" w:rsidR="009572FD" w:rsidRPr="00AF11DF" w:rsidRDefault="00952749" w:rsidP="009572FD">
            <w:pPr>
              <w:spacing w:after="0"/>
              <w:ind w:right="-46"/>
              <w:jc w:val="center"/>
              <w:rPr>
                <w:rFonts w:cs="Arial"/>
                <w:bCs/>
              </w:rPr>
            </w:pPr>
            <w:r>
              <w:rPr>
                <w:rFonts w:cs="Arial"/>
                <w:bCs/>
              </w:rPr>
              <w:t>26</w:t>
            </w:r>
          </w:p>
        </w:tc>
        <w:tc>
          <w:tcPr>
            <w:tcW w:w="7371" w:type="dxa"/>
            <w:vAlign w:val="center"/>
          </w:tcPr>
          <w:p w14:paraId="6C531813" w14:textId="03E6FD1E" w:rsidR="009572FD" w:rsidRDefault="009572FD" w:rsidP="0048474B">
            <w:pPr>
              <w:tabs>
                <w:tab w:val="left" w:pos="1310"/>
                <w:tab w:val="left" w:pos="1735"/>
              </w:tabs>
              <w:spacing w:after="0" w:line="259" w:lineRule="auto"/>
              <w:rPr>
                <w:rFonts w:cs="Arial"/>
                <w:bCs/>
              </w:rPr>
            </w:pPr>
            <w:r>
              <w:rPr>
                <w:rFonts w:cs="Arial"/>
                <w:bCs/>
              </w:rPr>
              <w:t>ASC053</w:t>
            </w:r>
            <w:r w:rsidR="00E3207E">
              <w:rPr>
                <w:rFonts w:cs="Arial"/>
                <w:bCs/>
              </w:rPr>
              <w:tab/>
            </w:r>
            <w:r w:rsidR="0048474B">
              <w:rPr>
                <w:rFonts w:cs="Arial"/>
                <w:bCs/>
              </w:rPr>
              <w:t>–</w:t>
            </w:r>
            <w:r w:rsidR="0048474B">
              <w:rPr>
                <w:rFonts w:cs="Arial"/>
                <w:bCs/>
              </w:rPr>
              <w:tab/>
            </w:r>
            <w:r w:rsidR="0048474B">
              <w:rPr>
                <w:rFonts w:eastAsiaTheme="minorHAnsi"/>
              </w:rPr>
              <w:t>Fee Income From Providing LCC</w:t>
            </w:r>
            <w:r w:rsidR="0048474B" w:rsidRPr="0048474B">
              <w:rPr>
                <w:rFonts w:eastAsiaTheme="minorHAnsi"/>
              </w:rPr>
              <w:t xml:space="preserve"> Management</w:t>
            </w:r>
            <w:r w:rsidR="0048474B">
              <w:rPr>
                <w:rFonts w:eastAsiaTheme="minorHAnsi"/>
              </w:rPr>
              <w:br/>
            </w:r>
            <w:r w:rsidR="0048474B">
              <w:rPr>
                <w:rFonts w:eastAsiaTheme="minorHAnsi"/>
              </w:rPr>
              <w:tab/>
            </w:r>
            <w:r w:rsidR="0048474B">
              <w:rPr>
                <w:rFonts w:eastAsiaTheme="minorHAnsi"/>
              </w:rPr>
              <w:tab/>
            </w:r>
            <w:r w:rsidR="0048474B" w:rsidRPr="0048474B">
              <w:rPr>
                <w:rFonts w:eastAsiaTheme="minorHAnsi"/>
              </w:rPr>
              <w:t>Support Into Failing Independent Sector Registered</w:t>
            </w:r>
            <w:r w:rsidR="0048474B">
              <w:rPr>
                <w:rFonts w:eastAsiaTheme="minorHAnsi"/>
              </w:rPr>
              <w:br/>
            </w:r>
            <w:r w:rsidR="0048474B">
              <w:rPr>
                <w:rFonts w:eastAsiaTheme="minorHAnsi"/>
              </w:rPr>
              <w:tab/>
            </w:r>
            <w:r w:rsidR="0048474B">
              <w:rPr>
                <w:rFonts w:eastAsiaTheme="minorHAnsi"/>
              </w:rPr>
              <w:tab/>
            </w:r>
            <w:r w:rsidR="0048474B" w:rsidRPr="0048474B">
              <w:rPr>
                <w:rFonts w:eastAsiaTheme="minorHAnsi"/>
              </w:rPr>
              <w:t>Residential And Nursing Homes</w:t>
            </w:r>
          </w:p>
        </w:tc>
        <w:tc>
          <w:tcPr>
            <w:tcW w:w="1083" w:type="dxa"/>
            <w:vAlign w:val="center"/>
          </w:tcPr>
          <w:p w14:paraId="4ACF7BC0" w14:textId="79122169" w:rsidR="009572FD" w:rsidRPr="00AF11DF" w:rsidRDefault="00A52B86" w:rsidP="009572FD">
            <w:pPr>
              <w:spacing w:after="0"/>
              <w:ind w:right="-46"/>
              <w:jc w:val="center"/>
              <w:rPr>
                <w:rFonts w:cs="Arial"/>
                <w:bCs/>
              </w:rPr>
            </w:pPr>
            <w:r>
              <w:rPr>
                <w:rFonts w:cs="Arial"/>
                <w:bCs/>
              </w:rPr>
              <w:t>53</w:t>
            </w:r>
          </w:p>
        </w:tc>
      </w:tr>
      <w:tr w:rsidR="009572FD" w:rsidRPr="00AF11DF" w14:paraId="32BE86DC" w14:textId="77777777" w:rsidTr="009572FD">
        <w:trPr>
          <w:trHeight w:val="567"/>
        </w:trPr>
        <w:tc>
          <w:tcPr>
            <w:tcW w:w="562" w:type="dxa"/>
            <w:vAlign w:val="center"/>
          </w:tcPr>
          <w:p w14:paraId="19F91A13" w14:textId="7A059E1B" w:rsidR="009572FD" w:rsidRPr="00AF11DF" w:rsidRDefault="00952749" w:rsidP="009572FD">
            <w:pPr>
              <w:spacing w:after="0"/>
              <w:ind w:right="-46"/>
              <w:jc w:val="center"/>
              <w:rPr>
                <w:rFonts w:cs="Arial"/>
                <w:bCs/>
              </w:rPr>
            </w:pPr>
            <w:r>
              <w:rPr>
                <w:rFonts w:cs="Arial"/>
                <w:bCs/>
              </w:rPr>
              <w:t>27</w:t>
            </w:r>
          </w:p>
        </w:tc>
        <w:tc>
          <w:tcPr>
            <w:tcW w:w="7371" w:type="dxa"/>
            <w:vAlign w:val="center"/>
          </w:tcPr>
          <w:p w14:paraId="046A17DC" w14:textId="64E68C2B" w:rsidR="009572FD" w:rsidRDefault="009572FD" w:rsidP="00E3207E">
            <w:pPr>
              <w:tabs>
                <w:tab w:val="left" w:pos="1310"/>
                <w:tab w:val="left" w:pos="1735"/>
              </w:tabs>
              <w:spacing w:after="0"/>
              <w:ind w:left="34" w:right="-46"/>
              <w:jc w:val="left"/>
              <w:rPr>
                <w:rFonts w:cs="Arial"/>
                <w:bCs/>
              </w:rPr>
            </w:pPr>
            <w:r>
              <w:rPr>
                <w:rFonts w:cs="Arial"/>
                <w:bCs/>
              </w:rPr>
              <w:t>CAS002</w:t>
            </w:r>
            <w:r w:rsidR="00E3207E">
              <w:rPr>
                <w:rFonts w:cs="Arial"/>
                <w:bCs/>
              </w:rPr>
              <w:tab/>
            </w:r>
            <w:r>
              <w:rPr>
                <w:rFonts w:cs="Arial"/>
                <w:bCs/>
              </w:rPr>
              <w:t>–</w:t>
            </w:r>
            <w:r w:rsidR="00E3207E">
              <w:rPr>
                <w:rFonts w:cs="Arial"/>
                <w:bCs/>
              </w:rPr>
              <w:tab/>
            </w:r>
            <w:r>
              <w:rPr>
                <w:rFonts w:cs="Arial"/>
                <w:bCs/>
              </w:rPr>
              <w:t>Customer Access Service</w:t>
            </w:r>
          </w:p>
        </w:tc>
        <w:tc>
          <w:tcPr>
            <w:tcW w:w="1083" w:type="dxa"/>
            <w:vAlign w:val="center"/>
          </w:tcPr>
          <w:p w14:paraId="7521F4F0" w14:textId="46E0961D" w:rsidR="009572FD" w:rsidRPr="00AF11DF" w:rsidRDefault="00A52B86" w:rsidP="009572FD">
            <w:pPr>
              <w:spacing w:after="0"/>
              <w:ind w:right="-46"/>
              <w:jc w:val="center"/>
              <w:rPr>
                <w:rFonts w:cs="Arial"/>
                <w:bCs/>
              </w:rPr>
            </w:pPr>
            <w:r>
              <w:rPr>
                <w:rFonts w:cs="Arial"/>
                <w:bCs/>
              </w:rPr>
              <w:t>55</w:t>
            </w:r>
          </w:p>
        </w:tc>
      </w:tr>
      <w:tr w:rsidR="009572FD" w:rsidRPr="00AF11DF" w14:paraId="13C59A80" w14:textId="77777777" w:rsidTr="009572FD">
        <w:trPr>
          <w:trHeight w:val="567"/>
        </w:trPr>
        <w:tc>
          <w:tcPr>
            <w:tcW w:w="562" w:type="dxa"/>
            <w:vAlign w:val="center"/>
          </w:tcPr>
          <w:p w14:paraId="4FAF09BA" w14:textId="4F68DF93" w:rsidR="009572FD" w:rsidRPr="00AF11DF" w:rsidRDefault="00952749" w:rsidP="009572FD">
            <w:pPr>
              <w:spacing w:after="0"/>
              <w:ind w:right="-46"/>
              <w:jc w:val="center"/>
              <w:rPr>
                <w:rFonts w:cs="Arial"/>
                <w:bCs/>
              </w:rPr>
            </w:pPr>
            <w:r>
              <w:rPr>
                <w:rFonts w:cs="Arial"/>
                <w:bCs/>
              </w:rPr>
              <w:t>28</w:t>
            </w:r>
          </w:p>
        </w:tc>
        <w:tc>
          <w:tcPr>
            <w:tcW w:w="7371" w:type="dxa"/>
            <w:vAlign w:val="center"/>
          </w:tcPr>
          <w:p w14:paraId="0914F353" w14:textId="3E629608" w:rsidR="009572FD" w:rsidRDefault="009572FD" w:rsidP="00E3207E">
            <w:pPr>
              <w:tabs>
                <w:tab w:val="left" w:pos="1310"/>
                <w:tab w:val="left" w:pos="1735"/>
              </w:tabs>
              <w:spacing w:after="0"/>
              <w:ind w:left="34" w:right="-46"/>
              <w:jc w:val="left"/>
              <w:rPr>
                <w:rFonts w:cs="Arial"/>
                <w:bCs/>
              </w:rPr>
            </w:pPr>
            <w:r>
              <w:rPr>
                <w:rFonts w:cs="Arial"/>
                <w:bCs/>
              </w:rPr>
              <w:t>CAS004</w:t>
            </w:r>
            <w:r w:rsidR="00E3207E">
              <w:rPr>
                <w:rFonts w:cs="Arial"/>
                <w:bCs/>
              </w:rPr>
              <w:tab/>
            </w:r>
            <w:r>
              <w:rPr>
                <w:rFonts w:cs="Arial"/>
                <w:bCs/>
              </w:rPr>
              <w:t>–</w:t>
            </w:r>
            <w:r w:rsidR="00E3207E">
              <w:rPr>
                <w:rFonts w:cs="Arial"/>
                <w:bCs/>
              </w:rPr>
              <w:tab/>
            </w:r>
            <w:r>
              <w:rPr>
                <w:rFonts w:cs="Arial"/>
                <w:bCs/>
              </w:rPr>
              <w:t>Customer Access Service</w:t>
            </w:r>
          </w:p>
        </w:tc>
        <w:tc>
          <w:tcPr>
            <w:tcW w:w="1083" w:type="dxa"/>
            <w:vAlign w:val="center"/>
          </w:tcPr>
          <w:p w14:paraId="03C766F6" w14:textId="5D55BEFC" w:rsidR="009572FD" w:rsidRPr="00AF11DF" w:rsidRDefault="00A52B86" w:rsidP="009572FD">
            <w:pPr>
              <w:spacing w:after="0"/>
              <w:ind w:right="-46"/>
              <w:jc w:val="center"/>
              <w:rPr>
                <w:rFonts w:cs="Arial"/>
                <w:bCs/>
              </w:rPr>
            </w:pPr>
            <w:r>
              <w:rPr>
                <w:rFonts w:cs="Arial"/>
                <w:bCs/>
              </w:rPr>
              <w:t>57</w:t>
            </w:r>
          </w:p>
        </w:tc>
      </w:tr>
      <w:tr w:rsidR="009572FD" w:rsidRPr="00AF11DF" w14:paraId="5331BD63" w14:textId="77777777" w:rsidTr="009572FD">
        <w:trPr>
          <w:trHeight w:val="567"/>
        </w:trPr>
        <w:tc>
          <w:tcPr>
            <w:tcW w:w="562" w:type="dxa"/>
            <w:vAlign w:val="center"/>
          </w:tcPr>
          <w:p w14:paraId="1820D887" w14:textId="4DF92F7A" w:rsidR="009572FD" w:rsidRPr="00AF11DF" w:rsidRDefault="00952749" w:rsidP="009572FD">
            <w:pPr>
              <w:spacing w:after="0"/>
              <w:ind w:right="-46"/>
              <w:jc w:val="center"/>
              <w:rPr>
                <w:rFonts w:cs="Arial"/>
                <w:bCs/>
              </w:rPr>
            </w:pPr>
            <w:r>
              <w:rPr>
                <w:rFonts w:cs="Arial"/>
                <w:bCs/>
              </w:rPr>
              <w:t>29</w:t>
            </w:r>
          </w:p>
        </w:tc>
        <w:tc>
          <w:tcPr>
            <w:tcW w:w="7371" w:type="dxa"/>
            <w:vAlign w:val="center"/>
          </w:tcPr>
          <w:p w14:paraId="3F1F7D13" w14:textId="7A571772" w:rsidR="009572FD" w:rsidRDefault="009572FD" w:rsidP="00E3207E">
            <w:pPr>
              <w:tabs>
                <w:tab w:val="left" w:pos="1310"/>
                <w:tab w:val="left" w:pos="1735"/>
              </w:tabs>
              <w:spacing w:after="0"/>
              <w:ind w:left="34" w:right="-46"/>
              <w:jc w:val="left"/>
              <w:rPr>
                <w:rFonts w:cs="Arial"/>
                <w:bCs/>
              </w:rPr>
            </w:pPr>
            <w:r>
              <w:rPr>
                <w:rFonts w:cs="Arial"/>
                <w:bCs/>
              </w:rPr>
              <w:t>CAS009</w:t>
            </w:r>
            <w:r w:rsidR="00E3207E">
              <w:rPr>
                <w:rFonts w:cs="Arial"/>
                <w:bCs/>
              </w:rPr>
              <w:tab/>
            </w:r>
            <w:r>
              <w:rPr>
                <w:rFonts w:cs="Arial"/>
                <w:bCs/>
              </w:rPr>
              <w:t>–</w:t>
            </w:r>
            <w:r w:rsidR="00E3207E">
              <w:rPr>
                <w:rFonts w:cs="Arial"/>
                <w:bCs/>
              </w:rPr>
              <w:tab/>
            </w:r>
            <w:r>
              <w:rPr>
                <w:rFonts w:cs="Arial"/>
                <w:bCs/>
              </w:rPr>
              <w:t>Customer Access Service</w:t>
            </w:r>
          </w:p>
        </w:tc>
        <w:tc>
          <w:tcPr>
            <w:tcW w:w="1083" w:type="dxa"/>
            <w:vAlign w:val="center"/>
          </w:tcPr>
          <w:p w14:paraId="360E0710" w14:textId="59842631" w:rsidR="009572FD" w:rsidRPr="00AF11DF" w:rsidRDefault="00A52B86" w:rsidP="009572FD">
            <w:pPr>
              <w:spacing w:after="0"/>
              <w:ind w:right="-46"/>
              <w:jc w:val="center"/>
              <w:rPr>
                <w:rFonts w:cs="Arial"/>
                <w:bCs/>
              </w:rPr>
            </w:pPr>
            <w:r>
              <w:rPr>
                <w:rFonts w:cs="Arial"/>
                <w:bCs/>
              </w:rPr>
              <w:t>59</w:t>
            </w:r>
          </w:p>
        </w:tc>
      </w:tr>
      <w:tr w:rsidR="009572FD" w:rsidRPr="00AF11DF" w14:paraId="6F075985" w14:textId="77777777" w:rsidTr="009572FD">
        <w:trPr>
          <w:trHeight w:val="567"/>
        </w:trPr>
        <w:tc>
          <w:tcPr>
            <w:tcW w:w="562" w:type="dxa"/>
            <w:vAlign w:val="center"/>
          </w:tcPr>
          <w:p w14:paraId="19AA187C" w14:textId="54B0641C" w:rsidR="009572FD" w:rsidRPr="00AF11DF" w:rsidRDefault="00952749" w:rsidP="009572FD">
            <w:pPr>
              <w:spacing w:after="0"/>
              <w:ind w:right="-46"/>
              <w:jc w:val="center"/>
              <w:rPr>
                <w:rFonts w:cs="Arial"/>
                <w:bCs/>
              </w:rPr>
            </w:pPr>
            <w:r>
              <w:rPr>
                <w:rFonts w:cs="Arial"/>
                <w:bCs/>
              </w:rPr>
              <w:t>30</w:t>
            </w:r>
          </w:p>
        </w:tc>
        <w:tc>
          <w:tcPr>
            <w:tcW w:w="7371" w:type="dxa"/>
            <w:vAlign w:val="center"/>
          </w:tcPr>
          <w:p w14:paraId="2D7A1C53" w14:textId="3C4F9ED4" w:rsidR="009572FD" w:rsidRDefault="009572FD" w:rsidP="00E3207E">
            <w:pPr>
              <w:tabs>
                <w:tab w:val="left" w:pos="1310"/>
                <w:tab w:val="left" w:pos="1735"/>
              </w:tabs>
              <w:spacing w:after="0"/>
              <w:ind w:left="34" w:right="-46"/>
              <w:jc w:val="left"/>
              <w:rPr>
                <w:rFonts w:cs="Arial"/>
                <w:bCs/>
              </w:rPr>
            </w:pPr>
            <w:r>
              <w:rPr>
                <w:rFonts w:cs="Arial"/>
                <w:bCs/>
              </w:rPr>
              <w:t>CAS010</w:t>
            </w:r>
            <w:r w:rsidR="00E3207E">
              <w:rPr>
                <w:rFonts w:cs="Arial"/>
                <w:bCs/>
              </w:rPr>
              <w:tab/>
            </w:r>
            <w:r>
              <w:rPr>
                <w:rFonts w:cs="Arial"/>
                <w:bCs/>
              </w:rPr>
              <w:t>–</w:t>
            </w:r>
            <w:r w:rsidR="00E3207E">
              <w:rPr>
                <w:rFonts w:cs="Arial"/>
                <w:bCs/>
              </w:rPr>
              <w:tab/>
            </w:r>
            <w:r>
              <w:rPr>
                <w:rFonts w:cs="Arial"/>
                <w:bCs/>
              </w:rPr>
              <w:t>Customer Access Service</w:t>
            </w:r>
          </w:p>
        </w:tc>
        <w:tc>
          <w:tcPr>
            <w:tcW w:w="1083" w:type="dxa"/>
            <w:vAlign w:val="center"/>
          </w:tcPr>
          <w:p w14:paraId="409D565F" w14:textId="2781FADC" w:rsidR="009572FD" w:rsidRPr="00AF11DF" w:rsidRDefault="00A52B86" w:rsidP="009572FD">
            <w:pPr>
              <w:spacing w:after="0"/>
              <w:ind w:right="-46"/>
              <w:jc w:val="center"/>
              <w:rPr>
                <w:rFonts w:cs="Arial"/>
                <w:bCs/>
              </w:rPr>
            </w:pPr>
            <w:r>
              <w:rPr>
                <w:rFonts w:cs="Arial"/>
                <w:bCs/>
              </w:rPr>
              <w:t>61</w:t>
            </w:r>
          </w:p>
        </w:tc>
      </w:tr>
    </w:tbl>
    <w:p w14:paraId="37878CDF" w14:textId="77777777" w:rsidR="0037393E" w:rsidRPr="00882976" w:rsidRDefault="0037393E" w:rsidP="003D58F1">
      <w:pPr>
        <w:spacing w:after="0"/>
        <w:ind w:right="-46"/>
        <w:rPr>
          <w:rFonts w:cs="Arial"/>
          <w:b/>
          <w:bCs/>
        </w:rPr>
      </w:pPr>
    </w:p>
    <w:p w14:paraId="1F09EAC9" w14:textId="77777777" w:rsidR="00584DD8" w:rsidRPr="00543FFD" w:rsidRDefault="008150B9" w:rsidP="00584DD8">
      <w:pPr>
        <w:spacing w:after="0" w:line="259" w:lineRule="auto"/>
        <w:rPr>
          <w:rFonts w:eastAsiaTheme="minorHAnsi"/>
          <w:u w:val="single"/>
        </w:rPr>
      </w:pPr>
      <w:r w:rsidRPr="00882976">
        <w:rPr>
          <w:rFonts w:cs="Arial"/>
          <w:b/>
        </w:rPr>
        <w:br w:type="page"/>
      </w:r>
      <w:r w:rsidR="00584DD8">
        <w:rPr>
          <w:rFonts w:eastAsiaTheme="minorHAnsi"/>
          <w:b/>
          <w:u w:val="single"/>
        </w:rPr>
        <w:lastRenderedPageBreak/>
        <w:t>CYP002 – FAMILY INFORMATION SERVICE</w:t>
      </w:r>
    </w:p>
    <w:p w14:paraId="5A80D372" w14:textId="77777777" w:rsidR="00584DD8" w:rsidRPr="006F2802" w:rsidRDefault="00584DD8" w:rsidP="00584DD8">
      <w:pPr>
        <w:spacing w:after="0"/>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584DD8" w:rsidRPr="006F2802" w14:paraId="33951C5E" w14:textId="77777777" w:rsidTr="00584DD8">
        <w:tc>
          <w:tcPr>
            <w:tcW w:w="4819" w:type="dxa"/>
            <w:gridSpan w:val="4"/>
          </w:tcPr>
          <w:p w14:paraId="7FC45D1E" w14:textId="3E6BF8E8" w:rsidR="00584DD8" w:rsidRPr="006F2802" w:rsidRDefault="00584DD8" w:rsidP="009572FD">
            <w:pPr>
              <w:jc w:val="left"/>
              <w:rPr>
                <w:b/>
              </w:rPr>
            </w:pPr>
            <w:r>
              <w:rPr>
                <w:b/>
              </w:rPr>
              <w:t>Service Name:</w:t>
            </w:r>
            <w:r w:rsidRPr="006F2802">
              <w:rPr>
                <w:b/>
              </w:rPr>
              <w:br/>
            </w:r>
          </w:p>
        </w:tc>
        <w:tc>
          <w:tcPr>
            <w:tcW w:w="4197" w:type="dxa"/>
            <w:gridSpan w:val="3"/>
          </w:tcPr>
          <w:p w14:paraId="2B35373E" w14:textId="77777777" w:rsidR="00584DD8" w:rsidRPr="00835DB6" w:rsidRDefault="00584DD8" w:rsidP="0047688E">
            <w:pPr>
              <w:jc w:val="center"/>
            </w:pPr>
            <w:r>
              <w:t>Family Information Service</w:t>
            </w:r>
          </w:p>
        </w:tc>
      </w:tr>
      <w:tr w:rsidR="00584DD8" w:rsidRPr="006F2802" w14:paraId="0A51F862" w14:textId="77777777" w:rsidTr="009572FD">
        <w:trPr>
          <w:trHeight w:val="850"/>
        </w:trPr>
        <w:tc>
          <w:tcPr>
            <w:tcW w:w="4819" w:type="dxa"/>
            <w:gridSpan w:val="4"/>
          </w:tcPr>
          <w:p w14:paraId="7A6E09A0" w14:textId="77777777" w:rsidR="00584DD8" w:rsidRPr="000678CE" w:rsidRDefault="00584DD8" w:rsidP="00584DD8">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6A744A44" w14:textId="77777777" w:rsidR="00584DD8" w:rsidRPr="006F2802" w:rsidRDefault="00584DD8" w:rsidP="00584DD8">
            <w:pPr>
              <w:jc w:val="center"/>
            </w:pPr>
            <w:r>
              <w:t>2018/19</w:t>
            </w:r>
          </w:p>
        </w:tc>
      </w:tr>
      <w:tr w:rsidR="00584DD8" w:rsidRPr="006F2802" w14:paraId="7987457A" w14:textId="77777777" w:rsidTr="009572FD">
        <w:trPr>
          <w:trHeight w:val="680"/>
        </w:trPr>
        <w:tc>
          <w:tcPr>
            <w:tcW w:w="4819" w:type="dxa"/>
            <w:gridSpan w:val="4"/>
          </w:tcPr>
          <w:p w14:paraId="05B28DBD" w14:textId="77777777" w:rsidR="00584DD8" w:rsidRPr="00543FFD" w:rsidRDefault="00584DD8" w:rsidP="00584DD8">
            <w:pPr>
              <w:rPr>
                <w:b/>
              </w:rPr>
            </w:pPr>
            <w:r w:rsidRPr="00543FFD">
              <w:rPr>
                <w:b/>
              </w:rPr>
              <w:t>Gross budget 201</w:t>
            </w:r>
            <w:r>
              <w:rPr>
                <w:b/>
              </w:rPr>
              <w:t>7</w:t>
            </w:r>
            <w:r w:rsidRPr="00543FFD">
              <w:rPr>
                <w:b/>
              </w:rPr>
              <w:t>/1</w:t>
            </w:r>
            <w:r>
              <w:rPr>
                <w:b/>
              </w:rPr>
              <w:t>8</w:t>
            </w:r>
          </w:p>
        </w:tc>
        <w:tc>
          <w:tcPr>
            <w:tcW w:w="4197" w:type="dxa"/>
            <w:gridSpan w:val="3"/>
          </w:tcPr>
          <w:p w14:paraId="2DF43FBD" w14:textId="77777777" w:rsidR="00584DD8" w:rsidRPr="006F2802" w:rsidRDefault="00584DD8" w:rsidP="00584DD8">
            <w:pPr>
              <w:jc w:val="center"/>
            </w:pPr>
            <w:r w:rsidRPr="006F2802">
              <w:t>£</w:t>
            </w:r>
            <w:r>
              <w:t>0.083</w:t>
            </w:r>
            <w:r w:rsidRPr="006F2802">
              <w:t>m</w:t>
            </w:r>
          </w:p>
          <w:p w14:paraId="0E3DF25B" w14:textId="77777777" w:rsidR="00584DD8" w:rsidRPr="006F2802" w:rsidRDefault="00584DD8" w:rsidP="00584DD8">
            <w:pPr>
              <w:jc w:val="center"/>
            </w:pPr>
          </w:p>
        </w:tc>
      </w:tr>
      <w:tr w:rsidR="00584DD8" w:rsidRPr="006F2802" w14:paraId="25CEA3E7" w14:textId="77777777" w:rsidTr="009572FD">
        <w:trPr>
          <w:trHeight w:val="680"/>
        </w:trPr>
        <w:tc>
          <w:tcPr>
            <w:tcW w:w="4819" w:type="dxa"/>
            <w:gridSpan w:val="4"/>
          </w:tcPr>
          <w:p w14:paraId="558150E8" w14:textId="77777777" w:rsidR="00584DD8" w:rsidRPr="00543FFD" w:rsidRDefault="00584DD8" w:rsidP="00584DD8">
            <w:pPr>
              <w:rPr>
                <w:b/>
              </w:rPr>
            </w:pPr>
            <w:r w:rsidRPr="00543FFD">
              <w:rPr>
                <w:b/>
              </w:rPr>
              <w:t>Income 201</w:t>
            </w:r>
            <w:r>
              <w:rPr>
                <w:b/>
              </w:rPr>
              <w:t>7</w:t>
            </w:r>
            <w:r w:rsidRPr="00543FFD">
              <w:rPr>
                <w:b/>
              </w:rPr>
              <w:t>/1</w:t>
            </w:r>
            <w:r>
              <w:rPr>
                <w:b/>
              </w:rPr>
              <w:t>8</w:t>
            </w:r>
          </w:p>
        </w:tc>
        <w:tc>
          <w:tcPr>
            <w:tcW w:w="4197" w:type="dxa"/>
            <w:gridSpan w:val="3"/>
          </w:tcPr>
          <w:p w14:paraId="5D09AA39" w14:textId="77777777" w:rsidR="00584DD8" w:rsidRPr="006F2802" w:rsidRDefault="00584DD8" w:rsidP="00584DD8">
            <w:pPr>
              <w:jc w:val="center"/>
            </w:pPr>
            <w:r w:rsidRPr="006F2802">
              <w:t>£</w:t>
            </w:r>
            <w:r>
              <w:t>0.000</w:t>
            </w:r>
            <w:r w:rsidRPr="006F2802">
              <w:t>m</w:t>
            </w:r>
          </w:p>
          <w:p w14:paraId="56D433A8" w14:textId="77777777" w:rsidR="00584DD8" w:rsidRPr="006F2802" w:rsidRDefault="00584DD8" w:rsidP="00584DD8">
            <w:pPr>
              <w:jc w:val="center"/>
            </w:pPr>
          </w:p>
        </w:tc>
      </w:tr>
      <w:tr w:rsidR="00584DD8" w:rsidRPr="006F2802" w14:paraId="4922313E" w14:textId="77777777" w:rsidTr="009572FD">
        <w:trPr>
          <w:trHeight w:val="680"/>
        </w:trPr>
        <w:tc>
          <w:tcPr>
            <w:tcW w:w="4819" w:type="dxa"/>
            <w:gridSpan w:val="4"/>
          </w:tcPr>
          <w:p w14:paraId="03728FAA" w14:textId="77777777" w:rsidR="00584DD8" w:rsidRPr="00543FFD" w:rsidRDefault="00584DD8" w:rsidP="00584DD8">
            <w:pPr>
              <w:rPr>
                <w:b/>
              </w:rPr>
            </w:pPr>
            <w:r w:rsidRPr="00543FFD">
              <w:rPr>
                <w:b/>
              </w:rPr>
              <w:t>Net budget 201</w:t>
            </w:r>
            <w:r>
              <w:rPr>
                <w:b/>
              </w:rPr>
              <w:t>7</w:t>
            </w:r>
            <w:r w:rsidRPr="00543FFD">
              <w:rPr>
                <w:b/>
              </w:rPr>
              <w:t>/1</w:t>
            </w:r>
            <w:r>
              <w:rPr>
                <w:b/>
              </w:rPr>
              <w:t>8</w:t>
            </w:r>
          </w:p>
        </w:tc>
        <w:tc>
          <w:tcPr>
            <w:tcW w:w="4197" w:type="dxa"/>
            <w:gridSpan w:val="3"/>
          </w:tcPr>
          <w:p w14:paraId="5CFE2FD1" w14:textId="77777777" w:rsidR="00584DD8" w:rsidRPr="006F2802" w:rsidRDefault="00584DD8" w:rsidP="00584DD8">
            <w:pPr>
              <w:jc w:val="center"/>
            </w:pPr>
            <w:r w:rsidRPr="006F2802">
              <w:t>£</w:t>
            </w:r>
            <w:r>
              <w:t>0.083</w:t>
            </w:r>
            <w:r w:rsidRPr="006F2802">
              <w:t>m</w:t>
            </w:r>
          </w:p>
          <w:p w14:paraId="1E7D5492" w14:textId="77777777" w:rsidR="00584DD8" w:rsidRPr="006F2802" w:rsidRDefault="00584DD8" w:rsidP="00584DD8">
            <w:pPr>
              <w:jc w:val="center"/>
            </w:pPr>
          </w:p>
        </w:tc>
      </w:tr>
      <w:tr w:rsidR="00584DD8" w:rsidRPr="006F2802" w14:paraId="72F3C06E" w14:textId="77777777" w:rsidTr="00584DD8">
        <w:trPr>
          <w:trHeight w:val="428"/>
        </w:trPr>
        <w:tc>
          <w:tcPr>
            <w:tcW w:w="9016" w:type="dxa"/>
            <w:gridSpan w:val="7"/>
          </w:tcPr>
          <w:p w14:paraId="3FC7E6F3" w14:textId="77777777" w:rsidR="00584DD8" w:rsidRPr="006F2802" w:rsidRDefault="00584DD8" w:rsidP="00584DD8">
            <w:pPr>
              <w:jc w:val="center"/>
              <w:rPr>
                <w:b/>
                <w:i/>
              </w:rPr>
            </w:pPr>
          </w:p>
        </w:tc>
      </w:tr>
      <w:tr w:rsidR="00584DD8" w:rsidRPr="006F2802" w14:paraId="4ADD0E62" w14:textId="77777777" w:rsidTr="00584DD8">
        <w:tc>
          <w:tcPr>
            <w:tcW w:w="9016" w:type="dxa"/>
            <w:gridSpan w:val="7"/>
          </w:tcPr>
          <w:p w14:paraId="0C2A3918" w14:textId="77777777" w:rsidR="00584DD8" w:rsidRPr="0045626A" w:rsidRDefault="00584DD8" w:rsidP="00584DD8">
            <w:pPr>
              <w:rPr>
                <w:b/>
              </w:rPr>
            </w:pPr>
            <w:r>
              <w:rPr>
                <w:b/>
              </w:rPr>
              <w:t xml:space="preserve">Savings Target and Profiling (discrete year): </w:t>
            </w:r>
          </w:p>
        </w:tc>
      </w:tr>
      <w:tr w:rsidR="00584DD8" w:rsidRPr="006F2802" w14:paraId="75F333E3" w14:textId="77777777" w:rsidTr="00584DD8">
        <w:tc>
          <w:tcPr>
            <w:tcW w:w="9016" w:type="dxa"/>
            <w:gridSpan w:val="7"/>
          </w:tcPr>
          <w:p w14:paraId="1D7D9614" w14:textId="77777777" w:rsidR="00584DD8" w:rsidRDefault="00584DD8" w:rsidP="00584DD8">
            <w:pPr>
              <w:rPr>
                <w:b/>
              </w:rPr>
            </w:pPr>
          </w:p>
        </w:tc>
      </w:tr>
      <w:tr w:rsidR="00584DD8" w:rsidRPr="00543FFD" w14:paraId="673696F9" w14:textId="77777777" w:rsidTr="00584DD8">
        <w:trPr>
          <w:trHeight w:val="90"/>
        </w:trPr>
        <w:tc>
          <w:tcPr>
            <w:tcW w:w="2405" w:type="dxa"/>
          </w:tcPr>
          <w:p w14:paraId="0E1A7544" w14:textId="77777777" w:rsidR="00584DD8" w:rsidRPr="00543FFD" w:rsidRDefault="00584DD8" w:rsidP="00584DD8">
            <w:pPr>
              <w:tabs>
                <w:tab w:val="left" w:pos="1395"/>
              </w:tabs>
              <w:jc w:val="center"/>
              <w:rPr>
                <w:b/>
              </w:rPr>
            </w:pPr>
            <w:r w:rsidRPr="00543FFD">
              <w:rPr>
                <w:b/>
              </w:rPr>
              <w:t>2018/19</w:t>
            </w:r>
          </w:p>
        </w:tc>
        <w:tc>
          <w:tcPr>
            <w:tcW w:w="2268" w:type="dxa"/>
            <w:gridSpan w:val="2"/>
          </w:tcPr>
          <w:p w14:paraId="28117777" w14:textId="77777777" w:rsidR="00584DD8" w:rsidRPr="00543FFD" w:rsidRDefault="00584DD8" w:rsidP="00584DD8">
            <w:pPr>
              <w:tabs>
                <w:tab w:val="left" w:pos="1395"/>
              </w:tabs>
              <w:jc w:val="center"/>
              <w:rPr>
                <w:b/>
              </w:rPr>
            </w:pPr>
            <w:r w:rsidRPr="00543FFD">
              <w:rPr>
                <w:b/>
              </w:rPr>
              <w:t>2019/20</w:t>
            </w:r>
          </w:p>
        </w:tc>
        <w:tc>
          <w:tcPr>
            <w:tcW w:w="2126" w:type="dxa"/>
            <w:gridSpan w:val="3"/>
          </w:tcPr>
          <w:p w14:paraId="4120C7D4" w14:textId="77777777" w:rsidR="00584DD8" w:rsidRPr="00543FFD" w:rsidRDefault="00584DD8" w:rsidP="00584DD8">
            <w:pPr>
              <w:tabs>
                <w:tab w:val="left" w:pos="1395"/>
              </w:tabs>
              <w:jc w:val="center"/>
              <w:rPr>
                <w:b/>
              </w:rPr>
            </w:pPr>
            <w:r w:rsidRPr="00543FFD">
              <w:rPr>
                <w:b/>
              </w:rPr>
              <w:t>2020/21</w:t>
            </w:r>
          </w:p>
        </w:tc>
        <w:tc>
          <w:tcPr>
            <w:tcW w:w="2217" w:type="dxa"/>
          </w:tcPr>
          <w:p w14:paraId="219EE151" w14:textId="77777777" w:rsidR="00584DD8" w:rsidRPr="00543FFD" w:rsidRDefault="00584DD8" w:rsidP="00584DD8">
            <w:pPr>
              <w:tabs>
                <w:tab w:val="left" w:pos="1395"/>
              </w:tabs>
              <w:jc w:val="center"/>
              <w:rPr>
                <w:b/>
              </w:rPr>
            </w:pPr>
            <w:r>
              <w:rPr>
                <w:b/>
              </w:rPr>
              <w:t xml:space="preserve">Total </w:t>
            </w:r>
          </w:p>
        </w:tc>
      </w:tr>
      <w:tr w:rsidR="00584DD8" w:rsidRPr="006F2802" w14:paraId="45E33D06" w14:textId="77777777" w:rsidTr="00584DD8">
        <w:trPr>
          <w:trHeight w:val="90"/>
        </w:trPr>
        <w:tc>
          <w:tcPr>
            <w:tcW w:w="2405" w:type="dxa"/>
          </w:tcPr>
          <w:p w14:paraId="344AB14A" w14:textId="77777777" w:rsidR="00584DD8" w:rsidRDefault="00584DD8" w:rsidP="00584DD8">
            <w:pPr>
              <w:tabs>
                <w:tab w:val="left" w:pos="1395"/>
              </w:tabs>
              <w:jc w:val="center"/>
              <w:rPr>
                <w:b/>
              </w:rPr>
            </w:pPr>
            <w:r>
              <w:rPr>
                <w:b/>
              </w:rPr>
              <w:t>£m</w:t>
            </w:r>
          </w:p>
        </w:tc>
        <w:tc>
          <w:tcPr>
            <w:tcW w:w="2268" w:type="dxa"/>
            <w:gridSpan w:val="2"/>
          </w:tcPr>
          <w:p w14:paraId="30802DC3" w14:textId="77777777" w:rsidR="00584DD8" w:rsidRDefault="00584DD8" w:rsidP="00584DD8">
            <w:pPr>
              <w:tabs>
                <w:tab w:val="left" w:pos="1395"/>
              </w:tabs>
              <w:jc w:val="center"/>
              <w:rPr>
                <w:b/>
              </w:rPr>
            </w:pPr>
            <w:r>
              <w:rPr>
                <w:b/>
              </w:rPr>
              <w:t>£m</w:t>
            </w:r>
          </w:p>
        </w:tc>
        <w:tc>
          <w:tcPr>
            <w:tcW w:w="2126" w:type="dxa"/>
            <w:gridSpan w:val="3"/>
          </w:tcPr>
          <w:p w14:paraId="40686F6D" w14:textId="77777777" w:rsidR="00584DD8" w:rsidRDefault="00584DD8" w:rsidP="00584DD8">
            <w:pPr>
              <w:tabs>
                <w:tab w:val="left" w:pos="1395"/>
              </w:tabs>
              <w:jc w:val="center"/>
              <w:rPr>
                <w:b/>
              </w:rPr>
            </w:pPr>
            <w:r>
              <w:rPr>
                <w:b/>
              </w:rPr>
              <w:t>£m</w:t>
            </w:r>
          </w:p>
        </w:tc>
        <w:tc>
          <w:tcPr>
            <w:tcW w:w="2217" w:type="dxa"/>
          </w:tcPr>
          <w:p w14:paraId="01877D6C" w14:textId="77777777" w:rsidR="00584DD8" w:rsidRDefault="00584DD8" w:rsidP="00584DD8">
            <w:pPr>
              <w:tabs>
                <w:tab w:val="left" w:pos="1395"/>
              </w:tabs>
              <w:jc w:val="center"/>
              <w:rPr>
                <w:b/>
              </w:rPr>
            </w:pPr>
            <w:r>
              <w:rPr>
                <w:b/>
              </w:rPr>
              <w:t>£m</w:t>
            </w:r>
          </w:p>
        </w:tc>
      </w:tr>
      <w:tr w:rsidR="00584DD8" w:rsidRPr="00835DB6" w14:paraId="326769DC" w14:textId="77777777" w:rsidTr="00584DD8">
        <w:trPr>
          <w:trHeight w:val="90"/>
        </w:trPr>
        <w:tc>
          <w:tcPr>
            <w:tcW w:w="2405" w:type="dxa"/>
          </w:tcPr>
          <w:p w14:paraId="39A8F024" w14:textId="77777777" w:rsidR="00584DD8" w:rsidRPr="00835DB6" w:rsidRDefault="00584DD8" w:rsidP="00584DD8">
            <w:pPr>
              <w:tabs>
                <w:tab w:val="left" w:pos="1395"/>
              </w:tabs>
              <w:jc w:val="center"/>
            </w:pPr>
            <w:r w:rsidRPr="00835DB6">
              <w:t>-0.040</w:t>
            </w:r>
          </w:p>
        </w:tc>
        <w:tc>
          <w:tcPr>
            <w:tcW w:w="2268" w:type="dxa"/>
            <w:gridSpan w:val="2"/>
          </w:tcPr>
          <w:p w14:paraId="211155AB" w14:textId="77777777" w:rsidR="00584DD8" w:rsidRPr="00835DB6" w:rsidRDefault="00584DD8" w:rsidP="00584DD8">
            <w:pPr>
              <w:tabs>
                <w:tab w:val="left" w:pos="1395"/>
              </w:tabs>
              <w:jc w:val="center"/>
            </w:pPr>
            <w:r w:rsidRPr="00835DB6">
              <w:t>0.000</w:t>
            </w:r>
          </w:p>
        </w:tc>
        <w:tc>
          <w:tcPr>
            <w:tcW w:w="2126" w:type="dxa"/>
            <w:gridSpan w:val="3"/>
          </w:tcPr>
          <w:p w14:paraId="31104AA1" w14:textId="77777777" w:rsidR="00584DD8" w:rsidRPr="00835DB6" w:rsidRDefault="00584DD8" w:rsidP="00584DD8">
            <w:pPr>
              <w:tabs>
                <w:tab w:val="left" w:pos="1395"/>
              </w:tabs>
              <w:jc w:val="center"/>
            </w:pPr>
            <w:r w:rsidRPr="00835DB6">
              <w:t>0.000</w:t>
            </w:r>
          </w:p>
        </w:tc>
        <w:tc>
          <w:tcPr>
            <w:tcW w:w="2217" w:type="dxa"/>
          </w:tcPr>
          <w:p w14:paraId="590BBD3B" w14:textId="77777777" w:rsidR="00584DD8" w:rsidRPr="00835DB6" w:rsidRDefault="00584DD8" w:rsidP="00584DD8">
            <w:pPr>
              <w:tabs>
                <w:tab w:val="left" w:pos="1395"/>
              </w:tabs>
              <w:jc w:val="center"/>
            </w:pPr>
            <w:r>
              <w:t>-0.040</w:t>
            </w:r>
          </w:p>
        </w:tc>
      </w:tr>
      <w:tr w:rsidR="00584DD8" w:rsidRPr="006F2802" w14:paraId="08102519" w14:textId="77777777" w:rsidTr="00584DD8">
        <w:trPr>
          <w:trHeight w:val="90"/>
        </w:trPr>
        <w:tc>
          <w:tcPr>
            <w:tcW w:w="9016" w:type="dxa"/>
            <w:gridSpan w:val="7"/>
          </w:tcPr>
          <w:p w14:paraId="4454E634" w14:textId="77777777" w:rsidR="00584DD8" w:rsidRDefault="00584DD8" w:rsidP="00584DD8">
            <w:pPr>
              <w:tabs>
                <w:tab w:val="left" w:pos="1395"/>
              </w:tabs>
              <w:jc w:val="center"/>
              <w:rPr>
                <w:b/>
              </w:rPr>
            </w:pPr>
          </w:p>
        </w:tc>
      </w:tr>
      <w:tr w:rsidR="00584DD8" w14:paraId="3A762899" w14:textId="77777777" w:rsidTr="00584DD8">
        <w:trPr>
          <w:trHeight w:val="90"/>
        </w:trPr>
        <w:tc>
          <w:tcPr>
            <w:tcW w:w="9016" w:type="dxa"/>
            <w:gridSpan w:val="7"/>
            <w:tcBorders>
              <w:top w:val="single" w:sz="4" w:space="0" w:color="000000"/>
              <w:left w:val="single" w:sz="4" w:space="0" w:color="000000"/>
              <w:bottom w:val="single" w:sz="4" w:space="0" w:color="000000"/>
              <w:right w:val="single" w:sz="4" w:space="0" w:color="000000"/>
            </w:tcBorders>
            <w:hideMark/>
          </w:tcPr>
          <w:p w14:paraId="6E6BD924" w14:textId="77777777" w:rsidR="00584DD8" w:rsidRDefault="00584DD8" w:rsidP="00584DD8">
            <w:pPr>
              <w:tabs>
                <w:tab w:val="left" w:pos="1395"/>
              </w:tabs>
              <w:spacing w:line="256" w:lineRule="auto"/>
              <w:rPr>
                <w:b/>
              </w:rPr>
            </w:pPr>
            <w:r>
              <w:rPr>
                <w:b/>
              </w:rPr>
              <w:t>FTE implications:</w:t>
            </w:r>
          </w:p>
        </w:tc>
      </w:tr>
      <w:tr w:rsidR="00584DD8" w14:paraId="7CE7F31B" w14:textId="77777777" w:rsidTr="009572FD">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62004C6C" w14:textId="77777777" w:rsidR="00584DD8" w:rsidRDefault="00584DD8" w:rsidP="00584DD8">
            <w:pPr>
              <w:tabs>
                <w:tab w:val="left" w:pos="1395"/>
              </w:tabs>
              <w:spacing w:line="256" w:lineRule="auto"/>
              <w:jc w:val="center"/>
              <w:rPr>
                <w:b/>
              </w:rPr>
            </w:pPr>
            <w:r>
              <w:rPr>
                <w:b/>
              </w:rPr>
              <w:t>2018/19</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4080B914" w14:textId="77777777" w:rsidR="00584DD8" w:rsidRDefault="00584DD8" w:rsidP="00584DD8">
            <w:pPr>
              <w:tabs>
                <w:tab w:val="left" w:pos="1395"/>
              </w:tabs>
              <w:spacing w:line="256" w:lineRule="auto"/>
              <w:jc w:val="center"/>
              <w:rPr>
                <w:b/>
              </w:rPr>
            </w:pPr>
            <w:r>
              <w:rPr>
                <w:b/>
              </w:rPr>
              <w:t>2019/20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2549190C" w14:textId="77777777" w:rsidR="00584DD8" w:rsidRDefault="00584DD8" w:rsidP="00584DD8">
            <w:pPr>
              <w:tabs>
                <w:tab w:val="left" w:pos="1395"/>
              </w:tabs>
              <w:spacing w:line="256"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0052A09A" w14:textId="77777777" w:rsidR="00584DD8" w:rsidRDefault="00584DD8" w:rsidP="00584DD8">
            <w:pPr>
              <w:tabs>
                <w:tab w:val="left" w:pos="1395"/>
              </w:tabs>
              <w:spacing w:line="256" w:lineRule="auto"/>
              <w:jc w:val="center"/>
              <w:rPr>
                <w:b/>
              </w:rPr>
            </w:pPr>
            <w:r>
              <w:rPr>
                <w:b/>
              </w:rPr>
              <w:t>Total</w:t>
            </w:r>
          </w:p>
        </w:tc>
      </w:tr>
      <w:tr w:rsidR="00584DD8" w14:paraId="1CF57054" w14:textId="77777777" w:rsidTr="009572FD">
        <w:trPr>
          <w:trHeight w:val="90"/>
        </w:trPr>
        <w:tc>
          <w:tcPr>
            <w:tcW w:w="2405" w:type="dxa"/>
            <w:tcBorders>
              <w:top w:val="single" w:sz="4" w:space="0" w:color="000000"/>
              <w:left w:val="single" w:sz="4" w:space="0" w:color="000000"/>
              <w:bottom w:val="single" w:sz="4" w:space="0" w:color="000000"/>
              <w:right w:val="single" w:sz="4" w:space="0" w:color="000000"/>
            </w:tcBorders>
            <w:shd w:val="clear" w:color="auto" w:fill="auto"/>
            <w:hideMark/>
          </w:tcPr>
          <w:p w14:paraId="696657BB" w14:textId="7D3D476D" w:rsidR="00584DD8" w:rsidRDefault="0047688E" w:rsidP="00584DD8">
            <w:pPr>
              <w:tabs>
                <w:tab w:val="left" w:pos="1395"/>
              </w:tabs>
              <w:spacing w:line="256" w:lineRule="auto"/>
              <w:jc w:val="center"/>
              <w:rPr>
                <w:i/>
              </w:rPr>
            </w:pPr>
            <w:r>
              <w:rPr>
                <w:i/>
              </w:rPr>
              <w:t>-2</w:t>
            </w:r>
            <w:r w:rsidR="00584DD8" w:rsidRPr="00E25ACB">
              <w:rPr>
                <w:i/>
              </w:rPr>
              <w:t>.00</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16409201" w14:textId="77777777" w:rsidR="00584DD8" w:rsidRDefault="00584DD8" w:rsidP="00584DD8">
            <w:pPr>
              <w:tabs>
                <w:tab w:val="left" w:pos="1395"/>
              </w:tabs>
              <w:spacing w:line="256" w:lineRule="auto"/>
              <w:jc w:val="center"/>
              <w:rPr>
                <w:i/>
              </w:rPr>
            </w:pPr>
            <w:r>
              <w:rPr>
                <w:i/>
              </w:rPr>
              <w:t>0.00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462DE783" w14:textId="77777777" w:rsidR="00584DD8" w:rsidRDefault="00584DD8" w:rsidP="00584DD8">
            <w:pPr>
              <w:tabs>
                <w:tab w:val="left" w:pos="1395"/>
              </w:tabs>
              <w:spacing w:line="256"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6A175A70" w14:textId="0B3D207D" w:rsidR="00584DD8" w:rsidRDefault="006F3C21" w:rsidP="00584DD8">
            <w:pPr>
              <w:tabs>
                <w:tab w:val="left" w:pos="1395"/>
              </w:tabs>
              <w:spacing w:line="256" w:lineRule="auto"/>
              <w:jc w:val="center"/>
              <w:rPr>
                <w:i/>
              </w:rPr>
            </w:pPr>
            <w:r>
              <w:rPr>
                <w:i/>
              </w:rPr>
              <w:t>-2</w:t>
            </w:r>
            <w:r w:rsidR="00584DD8">
              <w:rPr>
                <w:i/>
              </w:rPr>
              <w:t>.00</w:t>
            </w:r>
          </w:p>
        </w:tc>
      </w:tr>
      <w:tr w:rsidR="00584DD8" w:rsidRPr="006F2802" w14:paraId="35A00B4F" w14:textId="77777777" w:rsidTr="00584DD8">
        <w:trPr>
          <w:trHeight w:val="90"/>
        </w:trPr>
        <w:tc>
          <w:tcPr>
            <w:tcW w:w="9016" w:type="dxa"/>
            <w:gridSpan w:val="7"/>
          </w:tcPr>
          <w:p w14:paraId="0EE300BD" w14:textId="77777777" w:rsidR="00584DD8" w:rsidRDefault="00584DD8" w:rsidP="00584DD8">
            <w:pPr>
              <w:tabs>
                <w:tab w:val="left" w:pos="1395"/>
              </w:tabs>
              <w:jc w:val="center"/>
              <w:rPr>
                <w:b/>
              </w:rPr>
            </w:pPr>
          </w:p>
        </w:tc>
      </w:tr>
      <w:tr w:rsidR="00584DD8" w:rsidRPr="006F2802" w14:paraId="2E36DC53" w14:textId="77777777" w:rsidTr="009572FD">
        <w:trPr>
          <w:trHeight w:val="1373"/>
        </w:trPr>
        <w:tc>
          <w:tcPr>
            <w:tcW w:w="2830" w:type="dxa"/>
            <w:gridSpan w:val="2"/>
          </w:tcPr>
          <w:p w14:paraId="1118BFD0" w14:textId="4F38B5D2" w:rsidR="00584DD8" w:rsidRDefault="00584DD8" w:rsidP="009572FD">
            <w:pPr>
              <w:jc w:val="left"/>
            </w:pPr>
            <w:r w:rsidRPr="00543FFD">
              <w:rPr>
                <w:b/>
              </w:rPr>
              <w:t>Decisions needed to deliver the budgeted savings</w:t>
            </w:r>
            <w:r w:rsidRPr="00543FFD">
              <w:rPr>
                <w:b/>
              </w:rPr>
              <w:br/>
            </w:r>
          </w:p>
        </w:tc>
        <w:tc>
          <w:tcPr>
            <w:tcW w:w="6186" w:type="dxa"/>
            <w:gridSpan w:val="5"/>
          </w:tcPr>
          <w:p w14:paraId="7D835045" w14:textId="77777777" w:rsidR="00584DD8" w:rsidRDefault="00584DD8" w:rsidP="009572FD">
            <w:pPr>
              <w:spacing w:after="0"/>
            </w:pPr>
            <w:r>
              <w:t xml:space="preserve">Approval for the delivery of this statutory function through the Customer Access Service. </w:t>
            </w:r>
          </w:p>
          <w:p w14:paraId="31AB72BC" w14:textId="77777777" w:rsidR="00584DD8" w:rsidRDefault="00584DD8" w:rsidP="009572FD">
            <w:pPr>
              <w:spacing w:after="0"/>
            </w:pPr>
          </w:p>
          <w:p w14:paraId="195D5FF4" w14:textId="77777777" w:rsidR="00584DD8" w:rsidRPr="006F2802" w:rsidRDefault="00584DD8" w:rsidP="009572FD">
            <w:pPr>
              <w:spacing w:after="0"/>
            </w:pPr>
            <w:r>
              <w:t>Reduction in the revenue budget from 1</w:t>
            </w:r>
            <w:r w:rsidRPr="00D95E9A">
              <w:rPr>
                <w:vertAlign w:val="superscript"/>
              </w:rPr>
              <w:t>st</w:t>
            </w:r>
            <w:r>
              <w:t xml:space="preserve"> April 2018.</w:t>
            </w:r>
          </w:p>
        </w:tc>
      </w:tr>
      <w:tr w:rsidR="00584DD8" w:rsidRPr="006F2802" w14:paraId="7F28B911" w14:textId="77777777" w:rsidTr="00584DD8">
        <w:trPr>
          <w:trHeight w:val="70"/>
        </w:trPr>
        <w:tc>
          <w:tcPr>
            <w:tcW w:w="2830" w:type="dxa"/>
            <w:gridSpan w:val="2"/>
          </w:tcPr>
          <w:p w14:paraId="09AF16FA" w14:textId="77777777" w:rsidR="00584DD8" w:rsidRDefault="00584DD8" w:rsidP="00584DD8">
            <w:pPr>
              <w:jc w:val="left"/>
            </w:pPr>
            <w:r>
              <w:rPr>
                <w:b/>
              </w:rPr>
              <w:t>Impact upon service</w:t>
            </w:r>
          </w:p>
          <w:p w14:paraId="1B7B45F7" w14:textId="77777777" w:rsidR="00584DD8" w:rsidRDefault="00584DD8" w:rsidP="00584DD8">
            <w:pPr>
              <w:jc w:val="left"/>
            </w:pPr>
          </w:p>
        </w:tc>
        <w:tc>
          <w:tcPr>
            <w:tcW w:w="6186" w:type="dxa"/>
            <w:gridSpan w:val="5"/>
          </w:tcPr>
          <w:p w14:paraId="6337CDF9" w14:textId="77777777" w:rsidR="00584DD8" w:rsidRDefault="00584DD8" w:rsidP="009572FD">
            <w:pPr>
              <w:spacing w:after="0"/>
            </w:pPr>
            <w:r>
              <w:t xml:space="preserve">This will involve the transfer of the service to the Customer Access Team. </w:t>
            </w:r>
          </w:p>
          <w:p w14:paraId="6EE5C0F7" w14:textId="77777777" w:rsidR="00584DD8" w:rsidRPr="006F2802" w:rsidRDefault="00584DD8" w:rsidP="009572FD">
            <w:pPr>
              <w:spacing w:after="0"/>
            </w:pPr>
          </w:p>
        </w:tc>
      </w:tr>
      <w:tr w:rsidR="00584DD8" w:rsidRPr="006F2802" w14:paraId="2971F9DA" w14:textId="77777777" w:rsidTr="00584DD8">
        <w:trPr>
          <w:trHeight w:val="70"/>
        </w:trPr>
        <w:tc>
          <w:tcPr>
            <w:tcW w:w="2830" w:type="dxa"/>
            <w:gridSpan w:val="2"/>
          </w:tcPr>
          <w:p w14:paraId="5850AC66" w14:textId="77777777" w:rsidR="00584DD8" w:rsidRDefault="00584DD8" w:rsidP="00584DD8">
            <w:pPr>
              <w:jc w:val="left"/>
            </w:pPr>
            <w:r>
              <w:rPr>
                <w:b/>
              </w:rPr>
              <w:t>Actions needed to deliver the target savings</w:t>
            </w:r>
          </w:p>
          <w:p w14:paraId="68967B9C" w14:textId="77777777" w:rsidR="00584DD8" w:rsidRDefault="00584DD8" w:rsidP="00584DD8">
            <w:pPr>
              <w:jc w:val="left"/>
            </w:pPr>
          </w:p>
        </w:tc>
        <w:tc>
          <w:tcPr>
            <w:tcW w:w="6186" w:type="dxa"/>
            <w:gridSpan w:val="5"/>
          </w:tcPr>
          <w:p w14:paraId="1FAF76EC" w14:textId="220D3548" w:rsidR="00584DD8" w:rsidRPr="006F2802" w:rsidRDefault="00584DD8" w:rsidP="00584DD8">
            <w:r>
              <w:t xml:space="preserve">Review the current service provision and seek to find efficiencies through transferring the work to the Customer Access Service. Training of Customer </w:t>
            </w:r>
            <w:r w:rsidR="009572FD">
              <w:t xml:space="preserve">Access staff will be required. </w:t>
            </w:r>
          </w:p>
        </w:tc>
      </w:tr>
    </w:tbl>
    <w:p w14:paraId="148AE9ED" w14:textId="77777777" w:rsidR="00584DD8" w:rsidRDefault="00584DD8"/>
    <w:p w14:paraId="0C8ECA2F" w14:textId="77777777" w:rsidR="00584DD8" w:rsidRDefault="00584DD8">
      <w:pPr>
        <w:rPr>
          <w:b/>
        </w:rPr>
      </w:pPr>
      <w:r>
        <w:rPr>
          <w:b/>
        </w:rPr>
        <w:t xml:space="preserve">What does this service deliver? </w:t>
      </w:r>
    </w:p>
    <w:p w14:paraId="5CEF2EB6" w14:textId="77777777" w:rsidR="00584DD8" w:rsidRPr="00CD00D1" w:rsidRDefault="00584DD8">
      <w:r>
        <w:t>The service provides</w:t>
      </w:r>
      <w:r w:rsidRPr="00CD00D1">
        <w:t xml:space="preserve"> impartial advice and guidance on a full range of childcare services, resources and issues</w:t>
      </w:r>
      <w:r>
        <w:t>.</w:t>
      </w:r>
    </w:p>
    <w:p w14:paraId="663411DD" w14:textId="5EDFDA73" w:rsidR="00584DD8" w:rsidRDefault="00584DD8">
      <w:pPr>
        <w:autoSpaceDE/>
        <w:autoSpaceDN/>
        <w:adjustRightInd/>
        <w:spacing w:after="0"/>
        <w:jc w:val="left"/>
        <w:rPr>
          <w:rFonts w:cs="Arial"/>
          <w:b/>
        </w:rPr>
      </w:pPr>
      <w:r>
        <w:rPr>
          <w:rFonts w:cs="Arial"/>
          <w:b/>
        </w:rPr>
        <w:br w:type="page"/>
      </w:r>
    </w:p>
    <w:p w14:paraId="3E418A9D" w14:textId="77777777" w:rsidR="00584DD8" w:rsidRPr="00543FFD" w:rsidRDefault="00584DD8" w:rsidP="00584DD8">
      <w:pPr>
        <w:spacing w:after="0" w:line="259" w:lineRule="auto"/>
        <w:rPr>
          <w:rFonts w:eastAsiaTheme="minorHAnsi"/>
          <w:u w:val="single"/>
        </w:rPr>
      </w:pPr>
      <w:r>
        <w:rPr>
          <w:rFonts w:eastAsiaTheme="minorHAnsi"/>
          <w:b/>
          <w:u w:val="single"/>
        </w:rPr>
        <w:lastRenderedPageBreak/>
        <w:t>CYP006 – CHILDREN'S SOCIAL CARE – FOSTERING AND RESIDENTIAL</w:t>
      </w:r>
    </w:p>
    <w:p w14:paraId="736F893E" w14:textId="77777777" w:rsidR="00584DD8" w:rsidRPr="006F2802" w:rsidRDefault="00584DD8" w:rsidP="00584DD8">
      <w:pPr>
        <w:spacing w:after="0"/>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989"/>
        <w:gridCol w:w="1943"/>
        <w:gridCol w:w="37"/>
        <w:gridCol w:w="2217"/>
      </w:tblGrid>
      <w:tr w:rsidR="00584DD8" w:rsidRPr="006F2802" w14:paraId="29B433FB" w14:textId="77777777" w:rsidTr="00584DD8">
        <w:tc>
          <w:tcPr>
            <w:tcW w:w="4819" w:type="dxa"/>
            <w:gridSpan w:val="3"/>
          </w:tcPr>
          <w:p w14:paraId="6E82D787" w14:textId="558CF63E" w:rsidR="00584DD8" w:rsidRPr="006F2802" w:rsidRDefault="00584DD8" w:rsidP="00E3207E">
            <w:pPr>
              <w:jc w:val="left"/>
              <w:rPr>
                <w:b/>
              </w:rPr>
            </w:pPr>
            <w:r>
              <w:rPr>
                <w:b/>
              </w:rPr>
              <w:t>Service Name:</w:t>
            </w:r>
            <w:r w:rsidRPr="006F2802">
              <w:rPr>
                <w:b/>
              </w:rPr>
              <w:br/>
            </w:r>
          </w:p>
        </w:tc>
        <w:tc>
          <w:tcPr>
            <w:tcW w:w="4197" w:type="dxa"/>
            <w:gridSpan w:val="3"/>
          </w:tcPr>
          <w:p w14:paraId="2C934B15" w14:textId="77777777" w:rsidR="00584DD8" w:rsidRPr="00835DB6" w:rsidRDefault="00584DD8" w:rsidP="00584DD8">
            <w:pPr>
              <w:jc w:val="center"/>
            </w:pPr>
            <w:r>
              <w:t>Children's Social Care – Fostering and Residential</w:t>
            </w:r>
          </w:p>
        </w:tc>
      </w:tr>
      <w:tr w:rsidR="00584DD8" w:rsidRPr="006F2802" w14:paraId="46AC578F" w14:textId="77777777" w:rsidTr="00584DD8">
        <w:trPr>
          <w:trHeight w:val="911"/>
        </w:trPr>
        <w:tc>
          <w:tcPr>
            <w:tcW w:w="4819" w:type="dxa"/>
            <w:gridSpan w:val="3"/>
          </w:tcPr>
          <w:p w14:paraId="013AE560" w14:textId="77777777" w:rsidR="00584DD8" w:rsidRPr="000678CE" w:rsidRDefault="00584DD8" w:rsidP="00584DD8">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4B7E4866" w14:textId="77777777" w:rsidR="00584DD8" w:rsidRPr="006F2802" w:rsidRDefault="00584DD8" w:rsidP="00584DD8">
            <w:pPr>
              <w:jc w:val="center"/>
            </w:pPr>
            <w:r>
              <w:t>2018/19</w:t>
            </w:r>
          </w:p>
        </w:tc>
      </w:tr>
      <w:tr w:rsidR="00584DD8" w:rsidRPr="006F2802" w14:paraId="4509B30A" w14:textId="77777777" w:rsidTr="00584DD8">
        <w:tc>
          <w:tcPr>
            <w:tcW w:w="4819" w:type="dxa"/>
            <w:gridSpan w:val="3"/>
          </w:tcPr>
          <w:p w14:paraId="5CA7DA78" w14:textId="77777777" w:rsidR="00584DD8" w:rsidRPr="00543FFD" w:rsidRDefault="00584DD8" w:rsidP="00584DD8">
            <w:pPr>
              <w:rPr>
                <w:b/>
              </w:rPr>
            </w:pPr>
            <w:r w:rsidRPr="00543FFD">
              <w:rPr>
                <w:b/>
              </w:rPr>
              <w:t>Gross budget 201</w:t>
            </w:r>
            <w:r>
              <w:rPr>
                <w:b/>
              </w:rPr>
              <w:t>7</w:t>
            </w:r>
            <w:r w:rsidRPr="00543FFD">
              <w:rPr>
                <w:b/>
              </w:rPr>
              <w:t>/1</w:t>
            </w:r>
            <w:r>
              <w:rPr>
                <w:b/>
              </w:rPr>
              <w:t>8</w:t>
            </w:r>
          </w:p>
        </w:tc>
        <w:tc>
          <w:tcPr>
            <w:tcW w:w="4197" w:type="dxa"/>
            <w:gridSpan w:val="3"/>
          </w:tcPr>
          <w:p w14:paraId="2E751F69" w14:textId="77777777" w:rsidR="00584DD8" w:rsidRPr="006F2802" w:rsidRDefault="00584DD8" w:rsidP="00584DD8">
            <w:pPr>
              <w:jc w:val="center"/>
            </w:pPr>
            <w:r w:rsidRPr="006F2802">
              <w:t>£</w:t>
            </w:r>
            <w:r>
              <w:t>63.377</w:t>
            </w:r>
            <w:r w:rsidRPr="006F2802">
              <w:t>m</w:t>
            </w:r>
          </w:p>
          <w:p w14:paraId="5E42D59C" w14:textId="77777777" w:rsidR="00584DD8" w:rsidRPr="006F2802" w:rsidRDefault="00584DD8" w:rsidP="00584DD8">
            <w:pPr>
              <w:jc w:val="center"/>
            </w:pPr>
          </w:p>
        </w:tc>
      </w:tr>
      <w:tr w:rsidR="00584DD8" w:rsidRPr="006F2802" w14:paraId="75E623A9" w14:textId="77777777" w:rsidTr="00584DD8">
        <w:tc>
          <w:tcPr>
            <w:tcW w:w="4819" w:type="dxa"/>
            <w:gridSpan w:val="3"/>
          </w:tcPr>
          <w:p w14:paraId="202659A8" w14:textId="77777777" w:rsidR="00584DD8" w:rsidRPr="00543FFD" w:rsidRDefault="00584DD8" w:rsidP="00584DD8">
            <w:pPr>
              <w:rPr>
                <w:b/>
              </w:rPr>
            </w:pPr>
            <w:r w:rsidRPr="00543FFD">
              <w:rPr>
                <w:b/>
              </w:rPr>
              <w:t>Income 201</w:t>
            </w:r>
            <w:r>
              <w:rPr>
                <w:b/>
              </w:rPr>
              <w:t>7</w:t>
            </w:r>
            <w:r w:rsidRPr="00543FFD">
              <w:rPr>
                <w:b/>
              </w:rPr>
              <w:t>/1</w:t>
            </w:r>
            <w:r>
              <w:rPr>
                <w:b/>
              </w:rPr>
              <w:t>8</w:t>
            </w:r>
          </w:p>
        </w:tc>
        <w:tc>
          <w:tcPr>
            <w:tcW w:w="4197" w:type="dxa"/>
            <w:gridSpan w:val="3"/>
          </w:tcPr>
          <w:p w14:paraId="7A4A3F65" w14:textId="77777777" w:rsidR="00584DD8" w:rsidRPr="006F2802" w:rsidRDefault="00584DD8" w:rsidP="00584DD8">
            <w:pPr>
              <w:jc w:val="center"/>
            </w:pPr>
            <w:r w:rsidRPr="006F2802">
              <w:t>£</w:t>
            </w:r>
            <w:r>
              <w:t>0.000</w:t>
            </w:r>
            <w:r w:rsidRPr="006F2802">
              <w:t>m</w:t>
            </w:r>
          </w:p>
          <w:p w14:paraId="0D6EFCD5" w14:textId="77777777" w:rsidR="00584DD8" w:rsidRPr="006F2802" w:rsidRDefault="00584DD8" w:rsidP="00584DD8">
            <w:pPr>
              <w:jc w:val="center"/>
            </w:pPr>
          </w:p>
        </w:tc>
      </w:tr>
      <w:tr w:rsidR="00584DD8" w:rsidRPr="006F2802" w14:paraId="2D9778DA" w14:textId="77777777" w:rsidTr="00584DD8">
        <w:tc>
          <w:tcPr>
            <w:tcW w:w="4819" w:type="dxa"/>
            <w:gridSpan w:val="3"/>
          </w:tcPr>
          <w:p w14:paraId="18F2F1A6" w14:textId="77777777" w:rsidR="00584DD8" w:rsidRPr="00543FFD" w:rsidRDefault="00584DD8" w:rsidP="00584DD8">
            <w:pPr>
              <w:rPr>
                <w:b/>
              </w:rPr>
            </w:pPr>
            <w:r w:rsidRPr="00543FFD">
              <w:rPr>
                <w:b/>
              </w:rPr>
              <w:t>Net budget 201</w:t>
            </w:r>
            <w:r>
              <w:rPr>
                <w:b/>
              </w:rPr>
              <w:t>7</w:t>
            </w:r>
            <w:r w:rsidRPr="00543FFD">
              <w:rPr>
                <w:b/>
              </w:rPr>
              <w:t>/1</w:t>
            </w:r>
            <w:r>
              <w:rPr>
                <w:b/>
              </w:rPr>
              <w:t>8</w:t>
            </w:r>
          </w:p>
        </w:tc>
        <w:tc>
          <w:tcPr>
            <w:tcW w:w="4197" w:type="dxa"/>
            <w:gridSpan w:val="3"/>
          </w:tcPr>
          <w:p w14:paraId="3B2D2C78" w14:textId="77777777" w:rsidR="00584DD8" w:rsidRPr="006F2802" w:rsidRDefault="00584DD8" w:rsidP="00584DD8">
            <w:pPr>
              <w:jc w:val="center"/>
            </w:pPr>
            <w:r w:rsidRPr="006F2802">
              <w:t>£</w:t>
            </w:r>
            <w:r>
              <w:t>63.377</w:t>
            </w:r>
            <w:r w:rsidRPr="006F2802">
              <w:t>m</w:t>
            </w:r>
          </w:p>
          <w:p w14:paraId="4F0FD627" w14:textId="77777777" w:rsidR="00584DD8" w:rsidRPr="006F2802" w:rsidRDefault="00584DD8" w:rsidP="00584DD8">
            <w:pPr>
              <w:jc w:val="center"/>
            </w:pPr>
          </w:p>
        </w:tc>
      </w:tr>
      <w:tr w:rsidR="00584DD8" w:rsidRPr="006F2802" w14:paraId="5F5FC78A" w14:textId="77777777" w:rsidTr="00584DD8">
        <w:trPr>
          <w:trHeight w:val="428"/>
        </w:trPr>
        <w:tc>
          <w:tcPr>
            <w:tcW w:w="9016" w:type="dxa"/>
            <w:gridSpan w:val="6"/>
          </w:tcPr>
          <w:p w14:paraId="2703FF24" w14:textId="77777777" w:rsidR="00584DD8" w:rsidRPr="006F2802" w:rsidRDefault="00584DD8" w:rsidP="00584DD8">
            <w:pPr>
              <w:jc w:val="center"/>
              <w:rPr>
                <w:b/>
                <w:i/>
              </w:rPr>
            </w:pPr>
          </w:p>
        </w:tc>
      </w:tr>
      <w:tr w:rsidR="00584DD8" w:rsidRPr="006F2802" w14:paraId="066AD3E0" w14:textId="77777777" w:rsidTr="00584DD8">
        <w:tc>
          <w:tcPr>
            <w:tcW w:w="9016" w:type="dxa"/>
            <w:gridSpan w:val="6"/>
          </w:tcPr>
          <w:p w14:paraId="7876F390" w14:textId="77777777" w:rsidR="00584DD8" w:rsidRPr="0045626A" w:rsidRDefault="00584DD8" w:rsidP="00584DD8">
            <w:pPr>
              <w:rPr>
                <w:b/>
              </w:rPr>
            </w:pPr>
            <w:r>
              <w:rPr>
                <w:b/>
              </w:rPr>
              <w:t xml:space="preserve">Savings Target and Profiling (discrete year): </w:t>
            </w:r>
          </w:p>
        </w:tc>
      </w:tr>
      <w:tr w:rsidR="00584DD8" w:rsidRPr="006F2802" w14:paraId="2F3C0A8A" w14:textId="77777777" w:rsidTr="00584DD8">
        <w:tc>
          <w:tcPr>
            <w:tcW w:w="9016" w:type="dxa"/>
            <w:gridSpan w:val="6"/>
          </w:tcPr>
          <w:p w14:paraId="4B4EF5E4" w14:textId="77777777" w:rsidR="00584DD8" w:rsidRDefault="00584DD8" w:rsidP="00584DD8">
            <w:pPr>
              <w:rPr>
                <w:b/>
              </w:rPr>
            </w:pPr>
          </w:p>
        </w:tc>
      </w:tr>
      <w:tr w:rsidR="00584DD8" w:rsidRPr="00543FFD" w14:paraId="5347C53B" w14:textId="77777777" w:rsidTr="009572FD">
        <w:trPr>
          <w:trHeight w:val="90"/>
        </w:trPr>
        <w:tc>
          <w:tcPr>
            <w:tcW w:w="2405" w:type="dxa"/>
          </w:tcPr>
          <w:p w14:paraId="2D6D1A63" w14:textId="77777777" w:rsidR="00584DD8" w:rsidRPr="00543FFD" w:rsidRDefault="00584DD8" w:rsidP="00584DD8">
            <w:pPr>
              <w:tabs>
                <w:tab w:val="left" w:pos="1395"/>
              </w:tabs>
              <w:jc w:val="center"/>
              <w:rPr>
                <w:b/>
              </w:rPr>
            </w:pPr>
            <w:r w:rsidRPr="00543FFD">
              <w:rPr>
                <w:b/>
              </w:rPr>
              <w:t>2018/19</w:t>
            </w:r>
          </w:p>
        </w:tc>
        <w:tc>
          <w:tcPr>
            <w:tcW w:w="2414" w:type="dxa"/>
            <w:gridSpan w:val="2"/>
          </w:tcPr>
          <w:p w14:paraId="4D9A2207" w14:textId="77777777" w:rsidR="00584DD8" w:rsidRPr="00543FFD" w:rsidRDefault="00584DD8" w:rsidP="00584DD8">
            <w:pPr>
              <w:tabs>
                <w:tab w:val="left" w:pos="1395"/>
              </w:tabs>
              <w:jc w:val="center"/>
              <w:rPr>
                <w:b/>
              </w:rPr>
            </w:pPr>
            <w:r w:rsidRPr="00543FFD">
              <w:rPr>
                <w:b/>
              </w:rPr>
              <w:t>2019/20</w:t>
            </w:r>
          </w:p>
        </w:tc>
        <w:tc>
          <w:tcPr>
            <w:tcW w:w="1980" w:type="dxa"/>
            <w:gridSpan w:val="2"/>
          </w:tcPr>
          <w:p w14:paraId="2D184D1F" w14:textId="77777777" w:rsidR="00584DD8" w:rsidRPr="00543FFD" w:rsidRDefault="00584DD8" w:rsidP="00584DD8">
            <w:pPr>
              <w:tabs>
                <w:tab w:val="left" w:pos="1395"/>
              </w:tabs>
              <w:jc w:val="center"/>
              <w:rPr>
                <w:b/>
              </w:rPr>
            </w:pPr>
            <w:r w:rsidRPr="00543FFD">
              <w:rPr>
                <w:b/>
              </w:rPr>
              <w:t>2020/21</w:t>
            </w:r>
          </w:p>
        </w:tc>
        <w:tc>
          <w:tcPr>
            <w:tcW w:w="2217" w:type="dxa"/>
          </w:tcPr>
          <w:p w14:paraId="18536B4A" w14:textId="77777777" w:rsidR="00584DD8" w:rsidRPr="00543FFD" w:rsidRDefault="00584DD8" w:rsidP="00584DD8">
            <w:pPr>
              <w:tabs>
                <w:tab w:val="left" w:pos="1395"/>
              </w:tabs>
              <w:jc w:val="center"/>
              <w:rPr>
                <w:b/>
              </w:rPr>
            </w:pPr>
            <w:r>
              <w:rPr>
                <w:b/>
              </w:rPr>
              <w:t xml:space="preserve">Total </w:t>
            </w:r>
          </w:p>
        </w:tc>
      </w:tr>
      <w:tr w:rsidR="00584DD8" w:rsidRPr="006F2802" w14:paraId="4434885F" w14:textId="77777777" w:rsidTr="009572FD">
        <w:trPr>
          <w:trHeight w:val="90"/>
        </w:trPr>
        <w:tc>
          <w:tcPr>
            <w:tcW w:w="2405" w:type="dxa"/>
          </w:tcPr>
          <w:p w14:paraId="03664FFD" w14:textId="77777777" w:rsidR="00584DD8" w:rsidRDefault="00584DD8" w:rsidP="00584DD8">
            <w:pPr>
              <w:tabs>
                <w:tab w:val="left" w:pos="1395"/>
              </w:tabs>
              <w:jc w:val="center"/>
              <w:rPr>
                <w:b/>
              </w:rPr>
            </w:pPr>
            <w:r>
              <w:rPr>
                <w:b/>
              </w:rPr>
              <w:t>£m</w:t>
            </w:r>
          </w:p>
        </w:tc>
        <w:tc>
          <w:tcPr>
            <w:tcW w:w="2414" w:type="dxa"/>
            <w:gridSpan w:val="2"/>
          </w:tcPr>
          <w:p w14:paraId="07175170" w14:textId="77777777" w:rsidR="00584DD8" w:rsidRDefault="00584DD8" w:rsidP="00584DD8">
            <w:pPr>
              <w:tabs>
                <w:tab w:val="left" w:pos="1395"/>
              </w:tabs>
              <w:jc w:val="center"/>
              <w:rPr>
                <w:b/>
              </w:rPr>
            </w:pPr>
            <w:r>
              <w:rPr>
                <w:b/>
              </w:rPr>
              <w:t>£m</w:t>
            </w:r>
          </w:p>
        </w:tc>
        <w:tc>
          <w:tcPr>
            <w:tcW w:w="1980" w:type="dxa"/>
            <w:gridSpan w:val="2"/>
          </w:tcPr>
          <w:p w14:paraId="249BF5D4" w14:textId="77777777" w:rsidR="00584DD8" w:rsidRDefault="00584DD8" w:rsidP="00584DD8">
            <w:pPr>
              <w:tabs>
                <w:tab w:val="left" w:pos="1395"/>
              </w:tabs>
              <w:jc w:val="center"/>
              <w:rPr>
                <w:b/>
              </w:rPr>
            </w:pPr>
            <w:r>
              <w:rPr>
                <w:b/>
              </w:rPr>
              <w:t>£m</w:t>
            </w:r>
          </w:p>
        </w:tc>
        <w:tc>
          <w:tcPr>
            <w:tcW w:w="2217" w:type="dxa"/>
          </w:tcPr>
          <w:p w14:paraId="0E328C14" w14:textId="77777777" w:rsidR="00584DD8" w:rsidRDefault="00584DD8" w:rsidP="00584DD8">
            <w:pPr>
              <w:tabs>
                <w:tab w:val="left" w:pos="1395"/>
              </w:tabs>
              <w:jc w:val="center"/>
              <w:rPr>
                <w:b/>
              </w:rPr>
            </w:pPr>
            <w:r>
              <w:rPr>
                <w:b/>
              </w:rPr>
              <w:t>£m</w:t>
            </w:r>
          </w:p>
        </w:tc>
      </w:tr>
      <w:tr w:rsidR="00584DD8" w:rsidRPr="00835DB6" w14:paraId="54076BDB" w14:textId="77777777" w:rsidTr="009572FD">
        <w:trPr>
          <w:trHeight w:val="90"/>
        </w:trPr>
        <w:tc>
          <w:tcPr>
            <w:tcW w:w="2405" w:type="dxa"/>
          </w:tcPr>
          <w:p w14:paraId="2E608BB0" w14:textId="77777777" w:rsidR="00584DD8" w:rsidRPr="00835DB6" w:rsidRDefault="00584DD8" w:rsidP="00584DD8">
            <w:pPr>
              <w:tabs>
                <w:tab w:val="left" w:pos="1395"/>
              </w:tabs>
              <w:jc w:val="center"/>
            </w:pPr>
            <w:r>
              <w:t>-0.800</w:t>
            </w:r>
          </w:p>
        </w:tc>
        <w:tc>
          <w:tcPr>
            <w:tcW w:w="2414" w:type="dxa"/>
            <w:gridSpan w:val="2"/>
          </w:tcPr>
          <w:p w14:paraId="48DBBD59" w14:textId="77777777" w:rsidR="00584DD8" w:rsidRPr="00835DB6" w:rsidRDefault="00584DD8" w:rsidP="00584DD8">
            <w:pPr>
              <w:tabs>
                <w:tab w:val="left" w:pos="1395"/>
              </w:tabs>
              <w:jc w:val="center"/>
            </w:pPr>
            <w:r w:rsidRPr="00835DB6">
              <w:t>0.000</w:t>
            </w:r>
          </w:p>
        </w:tc>
        <w:tc>
          <w:tcPr>
            <w:tcW w:w="1980" w:type="dxa"/>
            <w:gridSpan w:val="2"/>
          </w:tcPr>
          <w:p w14:paraId="30FBD414" w14:textId="77777777" w:rsidR="00584DD8" w:rsidRPr="00835DB6" w:rsidRDefault="00584DD8" w:rsidP="00584DD8">
            <w:pPr>
              <w:tabs>
                <w:tab w:val="left" w:pos="1395"/>
              </w:tabs>
              <w:jc w:val="center"/>
            </w:pPr>
            <w:r w:rsidRPr="00835DB6">
              <w:t>0.000</w:t>
            </w:r>
          </w:p>
        </w:tc>
        <w:tc>
          <w:tcPr>
            <w:tcW w:w="2217" w:type="dxa"/>
          </w:tcPr>
          <w:p w14:paraId="4803C773" w14:textId="77777777" w:rsidR="00584DD8" w:rsidRPr="00835DB6" w:rsidRDefault="00584DD8" w:rsidP="00584DD8">
            <w:pPr>
              <w:tabs>
                <w:tab w:val="left" w:pos="1395"/>
              </w:tabs>
              <w:jc w:val="center"/>
            </w:pPr>
            <w:r>
              <w:t>-0.800</w:t>
            </w:r>
          </w:p>
        </w:tc>
      </w:tr>
      <w:tr w:rsidR="00584DD8" w:rsidRPr="006F2802" w14:paraId="0B181A88" w14:textId="77777777" w:rsidTr="00584DD8">
        <w:trPr>
          <w:trHeight w:val="90"/>
        </w:trPr>
        <w:tc>
          <w:tcPr>
            <w:tcW w:w="9016" w:type="dxa"/>
            <w:gridSpan w:val="6"/>
          </w:tcPr>
          <w:p w14:paraId="3BC18BAC" w14:textId="77777777" w:rsidR="00584DD8" w:rsidRDefault="00584DD8" w:rsidP="00584DD8">
            <w:pPr>
              <w:tabs>
                <w:tab w:val="left" w:pos="1395"/>
              </w:tabs>
              <w:jc w:val="center"/>
              <w:rPr>
                <w:b/>
              </w:rPr>
            </w:pPr>
          </w:p>
        </w:tc>
      </w:tr>
      <w:tr w:rsidR="00584DD8" w14:paraId="4737F30A" w14:textId="77777777" w:rsidTr="00584DD8">
        <w:trPr>
          <w:trHeight w:val="90"/>
        </w:trPr>
        <w:tc>
          <w:tcPr>
            <w:tcW w:w="9016" w:type="dxa"/>
            <w:gridSpan w:val="6"/>
            <w:tcBorders>
              <w:top w:val="single" w:sz="4" w:space="0" w:color="000000"/>
              <w:left w:val="single" w:sz="4" w:space="0" w:color="000000"/>
              <w:bottom w:val="single" w:sz="4" w:space="0" w:color="000000"/>
              <w:right w:val="single" w:sz="4" w:space="0" w:color="000000"/>
            </w:tcBorders>
            <w:hideMark/>
          </w:tcPr>
          <w:p w14:paraId="36BE8D1A" w14:textId="77777777" w:rsidR="00584DD8" w:rsidRDefault="00584DD8" w:rsidP="00584DD8">
            <w:pPr>
              <w:tabs>
                <w:tab w:val="left" w:pos="1395"/>
              </w:tabs>
              <w:spacing w:line="256" w:lineRule="auto"/>
              <w:rPr>
                <w:b/>
              </w:rPr>
            </w:pPr>
            <w:r>
              <w:rPr>
                <w:b/>
              </w:rPr>
              <w:t>FTE implications:</w:t>
            </w:r>
          </w:p>
        </w:tc>
      </w:tr>
      <w:tr w:rsidR="00584DD8" w14:paraId="652A2122" w14:textId="77777777" w:rsidTr="009572FD">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4873A33E" w14:textId="77777777" w:rsidR="00584DD8" w:rsidRDefault="00584DD8" w:rsidP="00584DD8">
            <w:pPr>
              <w:tabs>
                <w:tab w:val="left" w:pos="1395"/>
              </w:tabs>
              <w:spacing w:line="256" w:lineRule="auto"/>
              <w:jc w:val="center"/>
              <w:rPr>
                <w:b/>
              </w:rPr>
            </w:pPr>
            <w:r>
              <w:rPr>
                <w:b/>
              </w:rPr>
              <w:t>2018/19</w:t>
            </w:r>
          </w:p>
        </w:tc>
        <w:tc>
          <w:tcPr>
            <w:tcW w:w="2414" w:type="dxa"/>
            <w:gridSpan w:val="2"/>
            <w:tcBorders>
              <w:top w:val="single" w:sz="4" w:space="0" w:color="000000"/>
              <w:left w:val="single" w:sz="4" w:space="0" w:color="000000"/>
              <w:bottom w:val="single" w:sz="4" w:space="0" w:color="000000"/>
              <w:right w:val="single" w:sz="4" w:space="0" w:color="000000"/>
            </w:tcBorders>
            <w:hideMark/>
          </w:tcPr>
          <w:p w14:paraId="174A6ED9" w14:textId="77777777" w:rsidR="00584DD8" w:rsidRDefault="00584DD8" w:rsidP="00584DD8">
            <w:pPr>
              <w:tabs>
                <w:tab w:val="left" w:pos="1395"/>
              </w:tabs>
              <w:spacing w:line="256" w:lineRule="auto"/>
              <w:jc w:val="center"/>
              <w:rPr>
                <w:b/>
              </w:rPr>
            </w:pPr>
            <w:r>
              <w:rPr>
                <w:b/>
              </w:rPr>
              <w:t>2019/20</w:t>
            </w:r>
          </w:p>
        </w:tc>
        <w:tc>
          <w:tcPr>
            <w:tcW w:w="1943" w:type="dxa"/>
            <w:tcBorders>
              <w:top w:val="single" w:sz="4" w:space="0" w:color="000000"/>
              <w:left w:val="single" w:sz="4" w:space="0" w:color="000000"/>
              <w:bottom w:val="single" w:sz="4" w:space="0" w:color="000000"/>
              <w:right w:val="single" w:sz="4" w:space="0" w:color="000000"/>
            </w:tcBorders>
            <w:hideMark/>
          </w:tcPr>
          <w:p w14:paraId="1D8B2ED6" w14:textId="77777777" w:rsidR="00584DD8" w:rsidRDefault="00584DD8" w:rsidP="00584DD8">
            <w:pPr>
              <w:tabs>
                <w:tab w:val="left" w:pos="1395"/>
              </w:tabs>
              <w:spacing w:line="256"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7F907D76" w14:textId="77777777" w:rsidR="00584DD8" w:rsidRDefault="00584DD8" w:rsidP="00584DD8">
            <w:pPr>
              <w:tabs>
                <w:tab w:val="left" w:pos="1395"/>
              </w:tabs>
              <w:spacing w:line="256" w:lineRule="auto"/>
              <w:jc w:val="center"/>
              <w:rPr>
                <w:b/>
              </w:rPr>
            </w:pPr>
            <w:r>
              <w:rPr>
                <w:b/>
              </w:rPr>
              <w:t>Total</w:t>
            </w:r>
          </w:p>
        </w:tc>
      </w:tr>
      <w:tr w:rsidR="00584DD8" w14:paraId="1593155A" w14:textId="77777777" w:rsidTr="009572FD">
        <w:trPr>
          <w:trHeight w:val="90"/>
        </w:trPr>
        <w:tc>
          <w:tcPr>
            <w:tcW w:w="2405" w:type="dxa"/>
            <w:tcBorders>
              <w:top w:val="single" w:sz="4" w:space="0" w:color="000000"/>
              <w:left w:val="single" w:sz="4" w:space="0" w:color="000000"/>
              <w:bottom w:val="single" w:sz="4" w:space="0" w:color="000000"/>
              <w:right w:val="single" w:sz="4" w:space="0" w:color="000000"/>
            </w:tcBorders>
            <w:shd w:val="clear" w:color="auto" w:fill="auto"/>
            <w:hideMark/>
          </w:tcPr>
          <w:p w14:paraId="1C460C91" w14:textId="77777777" w:rsidR="00584DD8" w:rsidRDefault="00584DD8" w:rsidP="00584DD8">
            <w:pPr>
              <w:tabs>
                <w:tab w:val="left" w:pos="1395"/>
              </w:tabs>
              <w:spacing w:line="256" w:lineRule="auto"/>
              <w:jc w:val="center"/>
              <w:rPr>
                <w:i/>
              </w:rPr>
            </w:pPr>
            <w:r>
              <w:rPr>
                <w:i/>
              </w:rPr>
              <w:t>0</w:t>
            </w:r>
            <w:r w:rsidRPr="00E25ACB">
              <w:rPr>
                <w:i/>
              </w:rPr>
              <w:t>.00</w:t>
            </w:r>
          </w:p>
        </w:tc>
        <w:tc>
          <w:tcPr>
            <w:tcW w:w="2414" w:type="dxa"/>
            <w:gridSpan w:val="2"/>
            <w:tcBorders>
              <w:top w:val="single" w:sz="4" w:space="0" w:color="000000"/>
              <w:left w:val="single" w:sz="4" w:space="0" w:color="000000"/>
              <w:bottom w:val="single" w:sz="4" w:space="0" w:color="000000"/>
              <w:right w:val="single" w:sz="4" w:space="0" w:color="000000"/>
            </w:tcBorders>
            <w:hideMark/>
          </w:tcPr>
          <w:p w14:paraId="465CC9C7" w14:textId="77777777" w:rsidR="00584DD8" w:rsidRDefault="00584DD8" w:rsidP="00584DD8">
            <w:pPr>
              <w:tabs>
                <w:tab w:val="left" w:pos="1395"/>
              </w:tabs>
              <w:spacing w:line="256" w:lineRule="auto"/>
              <w:jc w:val="center"/>
              <w:rPr>
                <w:i/>
              </w:rPr>
            </w:pPr>
            <w:r>
              <w:rPr>
                <w:i/>
              </w:rPr>
              <w:t>0.00</w:t>
            </w:r>
          </w:p>
        </w:tc>
        <w:tc>
          <w:tcPr>
            <w:tcW w:w="1943" w:type="dxa"/>
            <w:tcBorders>
              <w:top w:val="single" w:sz="4" w:space="0" w:color="000000"/>
              <w:left w:val="single" w:sz="4" w:space="0" w:color="000000"/>
              <w:bottom w:val="single" w:sz="4" w:space="0" w:color="000000"/>
              <w:right w:val="single" w:sz="4" w:space="0" w:color="000000"/>
            </w:tcBorders>
            <w:hideMark/>
          </w:tcPr>
          <w:p w14:paraId="70B5AC7C" w14:textId="77777777" w:rsidR="00584DD8" w:rsidRDefault="00584DD8" w:rsidP="00584DD8">
            <w:pPr>
              <w:tabs>
                <w:tab w:val="left" w:pos="1395"/>
              </w:tabs>
              <w:spacing w:line="256"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04A6FF0C" w14:textId="77777777" w:rsidR="00584DD8" w:rsidRDefault="00584DD8" w:rsidP="00584DD8">
            <w:pPr>
              <w:tabs>
                <w:tab w:val="left" w:pos="1395"/>
              </w:tabs>
              <w:spacing w:line="256" w:lineRule="auto"/>
              <w:jc w:val="center"/>
              <w:rPr>
                <w:i/>
              </w:rPr>
            </w:pPr>
            <w:r>
              <w:rPr>
                <w:i/>
              </w:rPr>
              <w:t>0.00</w:t>
            </w:r>
          </w:p>
        </w:tc>
      </w:tr>
      <w:tr w:rsidR="00584DD8" w:rsidRPr="006F2802" w14:paraId="093A7095" w14:textId="77777777" w:rsidTr="00584DD8">
        <w:trPr>
          <w:trHeight w:val="90"/>
        </w:trPr>
        <w:tc>
          <w:tcPr>
            <w:tcW w:w="9016" w:type="dxa"/>
            <w:gridSpan w:val="6"/>
          </w:tcPr>
          <w:p w14:paraId="46A6D4B1" w14:textId="77777777" w:rsidR="00584DD8" w:rsidRDefault="00584DD8" w:rsidP="00584DD8">
            <w:pPr>
              <w:tabs>
                <w:tab w:val="left" w:pos="1395"/>
              </w:tabs>
              <w:jc w:val="center"/>
              <w:rPr>
                <w:b/>
              </w:rPr>
            </w:pPr>
          </w:p>
        </w:tc>
      </w:tr>
      <w:tr w:rsidR="00584DD8" w:rsidRPr="006F2802" w14:paraId="0A0F8946" w14:textId="77777777" w:rsidTr="00584DD8">
        <w:trPr>
          <w:trHeight w:val="1732"/>
        </w:trPr>
        <w:tc>
          <w:tcPr>
            <w:tcW w:w="2830" w:type="dxa"/>
            <w:gridSpan w:val="2"/>
          </w:tcPr>
          <w:p w14:paraId="21FDB549" w14:textId="77777777" w:rsidR="00584DD8" w:rsidRPr="00543FFD" w:rsidRDefault="00584DD8" w:rsidP="00584DD8">
            <w:pPr>
              <w:jc w:val="left"/>
              <w:rPr>
                <w:b/>
              </w:rPr>
            </w:pPr>
            <w:r w:rsidRPr="00543FFD">
              <w:rPr>
                <w:b/>
              </w:rPr>
              <w:t>Decisions needed to deliver the budgeted savings</w:t>
            </w:r>
            <w:r w:rsidRPr="00543FFD">
              <w:rPr>
                <w:b/>
              </w:rPr>
              <w:br/>
            </w:r>
          </w:p>
          <w:p w14:paraId="1D206AFE" w14:textId="77777777" w:rsidR="00584DD8" w:rsidRDefault="00584DD8" w:rsidP="00584DD8">
            <w:pPr>
              <w:jc w:val="left"/>
            </w:pPr>
          </w:p>
        </w:tc>
        <w:tc>
          <w:tcPr>
            <w:tcW w:w="6186" w:type="dxa"/>
            <w:gridSpan w:val="4"/>
          </w:tcPr>
          <w:p w14:paraId="7FB551F5" w14:textId="77777777" w:rsidR="00584DD8" w:rsidRDefault="00584DD8" w:rsidP="00E3207E">
            <w:pPr>
              <w:spacing w:after="0"/>
            </w:pPr>
            <w:r>
              <w:t xml:space="preserve">Agree to ensure that all education costs of external placement provision are against the Dedicated Schools Grant (DSG) and that all therapeutic costs are charged to Health. </w:t>
            </w:r>
          </w:p>
          <w:p w14:paraId="6A163357" w14:textId="77777777" w:rsidR="00584DD8" w:rsidRDefault="00584DD8" w:rsidP="00E3207E">
            <w:pPr>
              <w:spacing w:after="0"/>
            </w:pPr>
          </w:p>
          <w:p w14:paraId="70BC7CE0" w14:textId="77777777" w:rsidR="00584DD8" w:rsidRPr="006F2802" w:rsidRDefault="00584DD8" w:rsidP="00E3207E">
            <w:pPr>
              <w:spacing w:after="0"/>
            </w:pPr>
            <w:r>
              <w:t>Reduction in the revenue budget from 1</w:t>
            </w:r>
            <w:r w:rsidRPr="00D95E9A">
              <w:rPr>
                <w:vertAlign w:val="superscript"/>
              </w:rPr>
              <w:t>st</w:t>
            </w:r>
            <w:r>
              <w:t xml:space="preserve"> April 2018.</w:t>
            </w:r>
          </w:p>
        </w:tc>
      </w:tr>
      <w:tr w:rsidR="00584DD8" w:rsidRPr="006F2802" w14:paraId="1862F404" w14:textId="77777777" w:rsidTr="00584DD8">
        <w:trPr>
          <w:trHeight w:val="70"/>
        </w:trPr>
        <w:tc>
          <w:tcPr>
            <w:tcW w:w="2830" w:type="dxa"/>
            <w:gridSpan w:val="2"/>
          </w:tcPr>
          <w:p w14:paraId="11120B7D" w14:textId="77777777" w:rsidR="00584DD8" w:rsidRDefault="00584DD8" w:rsidP="00584DD8">
            <w:pPr>
              <w:jc w:val="left"/>
            </w:pPr>
            <w:r>
              <w:rPr>
                <w:b/>
              </w:rPr>
              <w:t>Impact upon service</w:t>
            </w:r>
          </w:p>
          <w:p w14:paraId="4894ABBB" w14:textId="77777777" w:rsidR="00584DD8" w:rsidRDefault="00584DD8" w:rsidP="00584DD8">
            <w:pPr>
              <w:jc w:val="left"/>
            </w:pPr>
          </w:p>
        </w:tc>
        <w:tc>
          <w:tcPr>
            <w:tcW w:w="6186" w:type="dxa"/>
            <w:gridSpan w:val="4"/>
          </w:tcPr>
          <w:p w14:paraId="0A8D0898" w14:textId="77777777" w:rsidR="00584DD8" w:rsidRDefault="00584DD8" w:rsidP="00E3207E">
            <w:pPr>
              <w:spacing w:after="0"/>
            </w:pPr>
            <w:r>
              <w:t xml:space="preserve">There is no direct impact on the service, there is however some potential future pressure on the DSG. </w:t>
            </w:r>
          </w:p>
          <w:p w14:paraId="5F8F52A9" w14:textId="77777777" w:rsidR="00584DD8" w:rsidRPr="006F2802" w:rsidRDefault="00584DD8" w:rsidP="00E3207E">
            <w:pPr>
              <w:spacing w:after="0"/>
            </w:pPr>
          </w:p>
        </w:tc>
      </w:tr>
      <w:tr w:rsidR="00584DD8" w:rsidRPr="006F2802" w14:paraId="3BE55488" w14:textId="77777777" w:rsidTr="00584DD8">
        <w:trPr>
          <w:trHeight w:val="70"/>
        </w:trPr>
        <w:tc>
          <w:tcPr>
            <w:tcW w:w="2830" w:type="dxa"/>
            <w:gridSpan w:val="2"/>
          </w:tcPr>
          <w:p w14:paraId="2737F008" w14:textId="77777777" w:rsidR="00584DD8" w:rsidRDefault="00584DD8" w:rsidP="00584DD8">
            <w:pPr>
              <w:jc w:val="left"/>
            </w:pPr>
            <w:r>
              <w:rPr>
                <w:b/>
              </w:rPr>
              <w:t>Actions needed to deliver the target savings</w:t>
            </w:r>
          </w:p>
          <w:p w14:paraId="28002DB0" w14:textId="77777777" w:rsidR="00584DD8" w:rsidRDefault="00584DD8" w:rsidP="00584DD8">
            <w:pPr>
              <w:jc w:val="left"/>
            </w:pPr>
          </w:p>
          <w:p w14:paraId="29E5770E" w14:textId="77777777" w:rsidR="00584DD8" w:rsidRDefault="00584DD8" w:rsidP="00584DD8">
            <w:pPr>
              <w:jc w:val="left"/>
            </w:pPr>
          </w:p>
          <w:p w14:paraId="63151DD0" w14:textId="77777777" w:rsidR="00584DD8" w:rsidRDefault="00584DD8" w:rsidP="00584DD8">
            <w:pPr>
              <w:jc w:val="left"/>
            </w:pPr>
          </w:p>
        </w:tc>
        <w:tc>
          <w:tcPr>
            <w:tcW w:w="6186" w:type="dxa"/>
            <w:gridSpan w:val="4"/>
          </w:tcPr>
          <w:p w14:paraId="3C25AA93" w14:textId="77777777" w:rsidR="00584DD8" w:rsidRDefault="00584DD8" w:rsidP="00E3207E">
            <w:pPr>
              <w:spacing w:after="0"/>
            </w:pPr>
            <w:r>
              <w:t xml:space="preserve">Resource Panels are now in place in each locality and this will enable the precise health and education charges to be generated. Health costs can then be taken to CCG panels and the recharge agreed. Education recharges will require agreement from the Schools Forum. </w:t>
            </w:r>
          </w:p>
          <w:p w14:paraId="0C0DA677" w14:textId="77777777" w:rsidR="00584DD8" w:rsidRDefault="00584DD8" w:rsidP="00E3207E">
            <w:pPr>
              <w:spacing w:after="0"/>
            </w:pPr>
          </w:p>
          <w:p w14:paraId="02B7EDA3" w14:textId="77777777" w:rsidR="00584DD8" w:rsidRDefault="00584DD8" w:rsidP="00E3207E">
            <w:pPr>
              <w:spacing w:after="0"/>
            </w:pPr>
            <w:r>
              <w:t xml:space="preserve">A clear pathway is to be developed with partners to ensure that at the outset of a placement options will be </w:t>
            </w:r>
            <w:r>
              <w:lastRenderedPageBreak/>
              <w:t xml:space="preserve">explored to ensure the best outcome and value for money. </w:t>
            </w:r>
          </w:p>
          <w:p w14:paraId="652447DA" w14:textId="77777777" w:rsidR="00584DD8" w:rsidRPr="006F2802" w:rsidRDefault="00584DD8" w:rsidP="00E3207E">
            <w:pPr>
              <w:spacing w:after="0"/>
            </w:pPr>
          </w:p>
        </w:tc>
      </w:tr>
    </w:tbl>
    <w:p w14:paraId="67E8CA2F" w14:textId="77777777" w:rsidR="00584DD8" w:rsidRDefault="00584DD8" w:rsidP="00584DD8">
      <w:pPr>
        <w:spacing w:after="0"/>
      </w:pPr>
    </w:p>
    <w:p w14:paraId="68A152AD" w14:textId="77777777" w:rsidR="00584DD8" w:rsidRDefault="00584DD8" w:rsidP="00584DD8">
      <w:pPr>
        <w:spacing w:after="0"/>
        <w:rPr>
          <w:b/>
        </w:rPr>
      </w:pPr>
      <w:r>
        <w:rPr>
          <w:b/>
        </w:rPr>
        <w:t xml:space="preserve">What does this service deliver? </w:t>
      </w:r>
    </w:p>
    <w:p w14:paraId="0FED9C61" w14:textId="77777777" w:rsidR="00584DD8" w:rsidRDefault="00584DD8" w:rsidP="00584DD8">
      <w:pPr>
        <w:spacing w:after="0"/>
      </w:pPr>
    </w:p>
    <w:p w14:paraId="2994ED70" w14:textId="77777777" w:rsidR="00584DD8" w:rsidRDefault="00584DD8" w:rsidP="00584DD8">
      <w:pPr>
        <w:spacing w:after="0"/>
      </w:pPr>
      <w:r w:rsidRPr="0061251C">
        <w:t>Children's Social Care (CSC) is a statutory service that is delivered by teams of qualified social workers and family support workers, managing statutory casework, supported by a management structure incorporating Practice, Team and Senior Managers, under the authority of a Head of Service and ultimately Director of Children's Services</w:t>
      </w:r>
      <w:r>
        <w:t>.</w:t>
      </w:r>
    </w:p>
    <w:p w14:paraId="51659E01" w14:textId="77777777" w:rsidR="00584DD8" w:rsidRDefault="00584DD8" w:rsidP="00584DD8">
      <w:pPr>
        <w:spacing w:after="0"/>
      </w:pPr>
    </w:p>
    <w:p w14:paraId="426B6EAB" w14:textId="77777777" w:rsidR="00584DD8" w:rsidRDefault="00584DD8" w:rsidP="00584DD8">
      <w:pPr>
        <w:spacing w:after="0"/>
      </w:pPr>
      <w:r w:rsidRPr="0061251C">
        <w:t>The Local Authority is also responsible as the Corporate Parent for those children and young people whose circumstances are such that they are unable to remain with their families. Children's Social Care will work closely with the Fostering, Adoption, SEND (Special Educational Needs and Disabilities) and Residential services to progress permanency for our children looked after and ensure they are provided with maximum opportunity to achieve the best outcomes.</w:t>
      </w:r>
    </w:p>
    <w:p w14:paraId="2E817BF3" w14:textId="77777777" w:rsidR="00584DD8" w:rsidRDefault="00584DD8" w:rsidP="00584DD8">
      <w:pPr>
        <w:spacing w:after="0"/>
      </w:pPr>
    </w:p>
    <w:p w14:paraId="387CED59" w14:textId="77777777" w:rsidR="00584DD8" w:rsidRDefault="00584DD8" w:rsidP="00584DD8">
      <w:pPr>
        <w:spacing w:after="0"/>
      </w:pPr>
      <w:r w:rsidRPr="0061251C">
        <w:rPr>
          <w:u w:val="single"/>
        </w:rPr>
        <w:t>Residential Mainstream:</w:t>
      </w:r>
      <w:r>
        <w:t xml:space="preserve"> Lancashire currently has 10 mainstream residential units which historically provided 6 placements each. However due to the complexity of the cohort of young people in residential care two of these units now provide care to 3 young people.</w:t>
      </w:r>
    </w:p>
    <w:p w14:paraId="2BAA4188" w14:textId="77777777" w:rsidR="00584DD8" w:rsidRDefault="00584DD8" w:rsidP="00584DD8">
      <w:pPr>
        <w:spacing w:after="0"/>
      </w:pPr>
    </w:p>
    <w:p w14:paraId="3DA0BBD9" w14:textId="77777777" w:rsidR="00584DD8" w:rsidRDefault="00584DD8" w:rsidP="00584DD8">
      <w:pPr>
        <w:spacing w:after="0"/>
      </w:pPr>
      <w:r>
        <w:t xml:space="preserve">Residential Units are inspected at least once every 12 months by Ofsted, and have an additional monitoring visit at least once every 12 months. The Authority also uses agency placements. </w:t>
      </w:r>
    </w:p>
    <w:p w14:paraId="5A534B92" w14:textId="77777777" w:rsidR="00584DD8" w:rsidRDefault="00584DD8" w:rsidP="00584DD8">
      <w:pPr>
        <w:spacing w:after="0"/>
      </w:pPr>
    </w:p>
    <w:p w14:paraId="488714C7" w14:textId="77777777" w:rsidR="00584DD8" w:rsidRPr="0061251C" w:rsidRDefault="00584DD8" w:rsidP="00584DD8">
      <w:pPr>
        <w:spacing w:after="0"/>
        <w:rPr>
          <w:u w:val="single"/>
        </w:rPr>
      </w:pPr>
      <w:r w:rsidRPr="0061251C">
        <w:rPr>
          <w:u w:val="single"/>
        </w:rPr>
        <w:t>Fostering Services:</w:t>
      </w:r>
    </w:p>
    <w:p w14:paraId="0134EFFC" w14:textId="77777777" w:rsidR="00584DD8" w:rsidRDefault="00584DD8" w:rsidP="00584DD8">
      <w:pPr>
        <w:spacing w:after="0"/>
      </w:pPr>
      <w:r>
        <w:t>Lancashire's fostering service is responsible for;</w:t>
      </w:r>
    </w:p>
    <w:p w14:paraId="66E75A48" w14:textId="77777777" w:rsidR="00584DD8" w:rsidRDefault="00584DD8" w:rsidP="009B58EC">
      <w:pPr>
        <w:pStyle w:val="ListParagraph"/>
        <w:numPr>
          <w:ilvl w:val="0"/>
          <w:numId w:val="25"/>
        </w:numPr>
        <w:autoSpaceDE/>
        <w:autoSpaceDN/>
        <w:adjustRightInd/>
        <w:spacing w:after="0"/>
      </w:pPr>
      <w:r>
        <w:t>Recruitment of mainstream foster carers, including the assessment and approval at panel.</w:t>
      </w:r>
    </w:p>
    <w:p w14:paraId="547F5DCA" w14:textId="77777777" w:rsidR="00584DD8" w:rsidRDefault="00584DD8" w:rsidP="009B58EC">
      <w:pPr>
        <w:pStyle w:val="ListParagraph"/>
        <w:numPr>
          <w:ilvl w:val="0"/>
          <w:numId w:val="25"/>
        </w:numPr>
        <w:autoSpaceDE/>
        <w:autoSpaceDN/>
        <w:adjustRightInd/>
        <w:spacing w:after="0"/>
      </w:pPr>
      <w:r>
        <w:t>Assessment of family and friends as foster carers for their kin.</w:t>
      </w:r>
    </w:p>
    <w:p w14:paraId="353DE753" w14:textId="77777777" w:rsidR="00584DD8" w:rsidRDefault="00584DD8" w:rsidP="009B58EC">
      <w:pPr>
        <w:pStyle w:val="ListParagraph"/>
        <w:numPr>
          <w:ilvl w:val="0"/>
          <w:numId w:val="25"/>
        </w:numPr>
        <w:autoSpaceDE/>
        <w:autoSpaceDN/>
        <w:adjustRightInd/>
        <w:spacing w:after="0"/>
      </w:pPr>
      <w:r>
        <w:t>Assessment of family and friend members for Special Guardianship Orders.</w:t>
      </w:r>
    </w:p>
    <w:p w14:paraId="22E025EF" w14:textId="77777777" w:rsidR="00584DD8" w:rsidRDefault="00584DD8" w:rsidP="009B58EC">
      <w:pPr>
        <w:pStyle w:val="ListParagraph"/>
        <w:numPr>
          <w:ilvl w:val="0"/>
          <w:numId w:val="25"/>
        </w:numPr>
        <w:autoSpaceDE/>
        <w:autoSpaceDN/>
        <w:adjustRightInd/>
        <w:spacing w:after="0"/>
      </w:pPr>
      <w:r>
        <w:t>Pre and post approval training of foster carers.</w:t>
      </w:r>
    </w:p>
    <w:p w14:paraId="0C1BFFF1" w14:textId="77777777" w:rsidR="00584DD8" w:rsidRDefault="00584DD8" w:rsidP="009B58EC">
      <w:pPr>
        <w:pStyle w:val="ListParagraph"/>
        <w:numPr>
          <w:ilvl w:val="0"/>
          <w:numId w:val="25"/>
        </w:numPr>
        <w:autoSpaceDE/>
        <w:autoSpaceDN/>
        <w:adjustRightInd/>
        <w:spacing w:after="0"/>
      </w:pPr>
      <w:r>
        <w:t>Statutory support to approved foster carers.</w:t>
      </w:r>
    </w:p>
    <w:p w14:paraId="29368A48" w14:textId="77777777" w:rsidR="00584DD8" w:rsidRDefault="00584DD8" w:rsidP="009B58EC">
      <w:pPr>
        <w:pStyle w:val="ListParagraph"/>
        <w:numPr>
          <w:ilvl w:val="0"/>
          <w:numId w:val="25"/>
        </w:numPr>
        <w:autoSpaceDE/>
        <w:autoSpaceDN/>
        <w:adjustRightInd/>
        <w:spacing w:after="0"/>
      </w:pPr>
      <w:r>
        <w:t>Matching of children to approved foster care placements.</w:t>
      </w:r>
    </w:p>
    <w:p w14:paraId="2C63BBCE" w14:textId="77777777" w:rsidR="00584DD8" w:rsidRDefault="00584DD8" w:rsidP="00584DD8">
      <w:pPr>
        <w:spacing w:after="0"/>
      </w:pPr>
    </w:p>
    <w:p w14:paraId="0928AAE7" w14:textId="77777777" w:rsidR="00584DD8" w:rsidRDefault="00584DD8" w:rsidP="00584DD8">
      <w:pPr>
        <w:spacing w:after="0"/>
      </w:pPr>
      <w:r>
        <w:t xml:space="preserve">The County Council has both an in-house service and uses agency placements. </w:t>
      </w:r>
    </w:p>
    <w:p w14:paraId="4CCC61EA" w14:textId="246022B3" w:rsidR="00584DD8" w:rsidRDefault="00584DD8">
      <w:pPr>
        <w:autoSpaceDE/>
        <w:autoSpaceDN/>
        <w:adjustRightInd/>
        <w:spacing w:after="0"/>
        <w:jc w:val="left"/>
        <w:rPr>
          <w:rFonts w:cs="Arial"/>
          <w:b/>
        </w:rPr>
      </w:pPr>
      <w:r>
        <w:rPr>
          <w:rFonts w:cs="Arial"/>
          <w:b/>
        </w:rPr>
        <w:br w:type="page"/>
      </w:r>
    </w:p>
    <w:p w14:paraId="4C621601" w14:textId="77777777" w:rsidR="00584DD8" w:rsidRPr="00543FFD" w:rsidRDefault="00584DD8" w:rsidP="00584DD8">
      <w:pPr>
        <w:spacing w:after="0" w:line="259" w:lineRule="auto"/>
        <w:rPr>
          <w:rFonts w:eastAsiaTheme="minorHAnsi"/>
          <w:u w:val="single"/>
        </w:rPr>
      </w:pPr>
      <w:r>
        <w:rPr>
          <w:rFonts w:eastAsiaTheme="minorHAnsi"/>
          <w:b/>
          <w:u w:val="single"/>
        </w:rPr>
        <w:lastRenderedPageBreak/>
        <w:t>CYP013 – CHILDREN'S SOCIAL CARE</w:t>
      </w:r>
    </w:p>
    <w:p w14:paraId="69F30BFD" w14:textId="77777777" w:rsidR="00584DD8" w:rsidRPr="006F2802" w:rsidRDefault="00584DD8" w:rsidP="00584DD8">
      <w:pPr>
        <w:spacing w:after="0"/>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584DD8" w:rsidRPr="006F2802" w14:paraId="68178F0B" w14:textId="77777777" w:rsidTr="00584DD8">
        <w:tc>
          <w:tcPr>
            <w:tcW w:w="4819" w:type="dxa"/>
            <w:gridSpan w:val="4"/>
          </w:tcPr>
          <w:p w14:paraId="5AB2A395" w14:textId="7DA932F0" w:rsidR="00584DD8" w:rsidRPr="006F2802" w:rsidRDefault="00584DD8" w:rsidP="00E3207E">
            <w:pPr>
              <w:jc w:val="left"/>
              <w:rPr>
                <w:b/>
              </w:rPr>
            </w:pPr>
            <w:r>
              <w:rPr>
                <w:b/>
              </w:rPr>
              <w:t>Service Name:</w:t>
            </w:r>
            <w:r w:rsidRPr="006F2802">
              <w:rPr>
                <w:b/>
              </w:rPr>
              <w:br/>
            </w:r>
          </w:p>
        </w:tc>
        <w:tc>
          <w:tcPr>
            <w:tcW w:w="4197" w:type="dxa"/>
            <w:gridSpan w:val="3"/>
          </w:tcPr>
          <w:p w14:paraId="123A77EE" w14:textId="77777777" w:rsidR="00584DD8" w:rsidRPr="00835DB6" w:rsidRDefault="00584DD8" w:rsidP="00584DD8">
            <w:pPr>
              <w:jc w:val="center"/>
            </w:pPr>
            <w:r>
              <w:t>Children's Social Care – Newton Europe Diagnostic</w:t>
            </w:r>
          </w:p>
        </w:tc>
      </w:tr>
      <w:tr w:rsidR="00584DD8" w:rsidRPr="006F2802" w14:paraId="68955D98" w14:textId="77777777" w:rsidTr="00584DD8">
        <w:trPr>
          <w:trHeight w:val="911"/>
        </w:trPr>
        <w:tc>
          <w:tcPr>
            <w:tcW w:w="4819" w:type="dxa"/>
            <w:gridSpan w:val="4"/>
          </w:tcPr>
          <w:p w14:paraId="6AD791EE" w14:textId="77777777" w:rsidR="00584DD8" w:rsidRPr="000678CE" w:rsidRDefault="00584DD8" w:rsidP="00584DD8">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6B0637BE" w14:textId="77777777" w:rsidR="00584DD8" w:rsidRPr="006F2802" w:rsidRDefault="00584DD8" w:rsidP="00584DD8">
            <w:pPr>
              <w:jc w:val="center"/>
            </w:pPr>
            <w:r>
              <w:t>2018/19</w:t>
            </w:r>
          </w:p>
        </w:tc>
      </w:tr>
      <w:tr w:rsidR="00584DD8" w:rsidRPr="006F2802" w14:paraId="31F39D64" w14:textId="77777777" w:rsidTr="00584DD8">
        <w:tc>
          <w:tcPr>
            <w:tcW w:w="4819" w:type="dxa"/>
            <w:gridSpan w:val="4"/>
          </w:tcPr>
          <w:p w14:paraId="45348DE0" w14:textId="77777777" w:rsidR="00584DD8" w:rsidRPr="00543FFD" w:rsidRDefault="00584DD8" w:rsidP="00584DD8">
            <w:pPr>
              <w:rPr>
                <w:b/>
              </w:rPr>
            </w:pPr>
            <w:r w:rsidRPr="00543FFD">
              <w:rPr>
                <w:b/>
              </w:rPr>
              <w:t>Gross budget 201</w:t>
            </w:r>
            <w:r>
              <w:rPr>
                <w:b/>
              </w:rPr>
              <w:t>7</w:t>
            </w:r>
            <w:r w:rsidRPr="00543FFD">
              <w:rPr>
                <w:b/>
              </w:rPr>
              <w:t>/1</w:t>
            </w:r>
            <w:r>
              <w:rPr>
                <w:b/>
              </w:rPr>
              <w:t>8</w:t>
            </w:r>
          </w:p>
        </w:tc>
        <w:tc>
          <w:tcPr>
            <w:tcW w:w="4197" w:type="dxa"/>
            <w:gridSpan w:val="3"/>
          </w:tcPr>
          <w:p w14:paraId="0C33954F" w14:textId="77777777" w:rsidR="00584DD8" w:rsidRPr="00A675E0" w:rsidRDefault="00584DD8" w:rsidP="00584DD8">
            <w:pPr>
              <w:jc w:val="center"/>
            </w:pPr>
            <w:r w:rsidRPr="00A675E0">
              <w:t>£134.272m</w:t>
            </w:r>
          </w:p>
        </w:tc>
      </w:tr>
      <w:tr w:rsidR="00584DD8" w:rsidRPr="006F2802" w14:paraId="00E8162D" w14:textId="77777777" w:rsidTr="00584DD8">
        <w:tc>
          <w:tcPr>
            <w:tcW w:w="4819" w:type="dxa"/>
            <w:gridSpan w:val="4"/>
          </w:tcPr>
          <w:p w14:paraId="69E9C6D0" w14:textId="77777777" w:rsidR="00584DD8" w:rsidRPr="00543FFD" w:rsidRDefault="00584DD8" w:rsidP="00584DD8">
            <w:pPr>
              <w:rPr>
                <w:b/>
              </w:rPr>
            </w:pPr>
            <w:r w:rsidRPr="00543FFD">
              <w:rPr>
                <w:b/>
              </w:rPr>
              <w:t>Income 201</w:t>
            </w:r>
            <w:r>
              <w:rPr>
                <w:b/>
              </w:rPr>
              <w:t>7</w:t>
            </w:r>
            <w:r w:rsidRPr="00543FFD">
              <w:rPr>
                <w:b/>
              </w:rPr>
              <w:t>/1</w:t>
            </w:r>
            <w:r>
              <w:rPr>
                <w:b/>
              </w:rPr>
              <w:t>8</w:t>
            </w:r>
          </w:p>
        </w:tc>
        <w:tc>
          <w:tcPr>
            <w:tcW w:w="4197" w:type="dxa"/>
            <w:gridSpan w:val="3"/>
          </w:tcPr>
          <w:p w14:paraId="487D1053" w14:textId="77777777" w:rsidR="00584DD8" w:rsidRPr="00A675E0" w:rsidRDefault="00584DD8" w:rsidP="00584DD8">
            <w:pPr>
              <w:jc w:val="center"/>
            </w:pPr>
            <w:r w:rsidRPr="00A675E0">
              <w:t>£4.107m</w:t>
            </w:r>
          </w:p>
        </w:tc>
      </w:tr>
      <w:tr w:rsidR="00584DD8" w:rsidRPr="006F2802" w14:paraId="5B2A3EAF" w14:textId="77777777" w:rsidTr="00584DD8">
        <w:tc>
          <w:tcPr>
            <w:tcW w:w="4819" w:type="dxa"/>
            <w:gridSpan w:val="4"/>
          </w:tcPr>
          <w:p w14:paraId="62A75D8A" w14:textId="77777777" w:rsidR="00584DD8" w:rsidRPr="00543FFD" w:rsidRDefault="00584DD8" w:rsidP="00584DD8">
            <w:pPr>
              <w:rPr>
                <w:b/>
              </w:rPr>
            </w:pPr>
            <w:r w:rsidRPr="00543FFD">
              <w:rPr>
                <w:b/>
              </w:rPr>
              <w:t>Net budget 201</w:t>
            </w:r>
            <w:r>
              <w:rPr>
                <w:b/>
              </w:rPr>
              <w:t>7</w:t>
            </w:r>
            <w:r w:rsidRPr="00543FFD">
              <w:rPr>
                <w:b/>
              </w:rPr>
              <w:t>/1</w:t>
            </w:r>
            <w:r>
              <w:rPr>
                <w:b/>
              </w:rPr>
              <w:t>8</w:t>
            </w:r>
          </w:p>
        </w:tc>
        <w:tc>
          <w:tcPr>
            <w:tcW w:w="4197" w:type="dxa"/>
            <w:gridSpan w:val="3"/>
          </w:tcPr>
          <w:p w14:paraId="49BC62E1" w14:textId="77777777" w:rsidR="00584DD8" w:rsidRPr="00A675E0" w:rsidRDefault="00584DD8" w:rsidP="00584DD8">
            <w:pPr>
              <w:jc w:val="center"/>
            </w:pPr>
            <w:r w:rsidRPr="00A675E0">
              <w:t>£130.165m</w:t>
            </w:r>
          </w:p>
        </w:tc>
      </w:tr>
      <w:tr w:rsidR="00584DD8" w:rsidRPr="006F2802" w14:paraId="4BAC8232" w14:textId="77777777" w:rsidTr="00584DD8">
        <w:trPr>
          <w:trHeight w:val="428"/>
        </w:trPr>
        <w:tc>
          <w:tcPr>
            <w:tcW w:w="9016" w:type="dxa"/>
            <w:gridSpan w:val="7"/>
          </w:tcPr>
          <w:p w14:paraId="7EB39D75" w14:textId="77777777" w:rsidR="00584DD8" w:rsidRPr="006F2802" w:rsidRDefault="00584DD8" w:rsidP="00584DD8">
            <w:pPr>
              <w:jc w:val="center"/>
              <w:rPr>
                <w:b/>
                <w:i/>
              </w:rPr>
            </w:pPr>
          </w:p>
        </w:tc>
      </w:tr>
      <w:tr w:rsidR="00584DD8" w:rsidRPr="006F2802" w14:paraId="3C00F59F" w14:textId="77777777" w:rsidTr="00584DD8">
        <w:tc>
          <w:tcPr>
            <w:tcW w:w="9016" w:type="dxa"/>
            <w:gridSpan w:val="7"/>
          </w:tcPr>
          <w:p w14:paraId="340B9932" w14:textId="77777777" w:rsidR="00584DD8" w:rsidRPr="0045626A" w:rsidRDefault="00584DD8" w:rsidP="00584DD8">
            <w:pPr>
              <w:rPr>
                <w:b/>
              </w:rPr>
            </w:pPr>
            <w:r>
              <w:rPr>
                <w:b/>
              </w:rPr>
              <w:t xml:space="preserve">Savings Target and Profiling (discrete year): </w:t>
            </w:r>
          </w:p>
        </w:tc>
      </w:tr>
      <w:tr w:rsidR="00584DD8" w:rsidRPr="006F2802" w14:paraId="03E8F117" w14:textId="77777777" w:rsidTr="00584DD8">
        <w:tc>
          <w:tcPr>
            <w:tcW w:w="9016" w:type="dxa"/>
            <w:gridSpan w:val="7"/>
          </w:tcPr>
          <w:p w14:paraId="0BDBA22B" w14:textId="77777777" w:rsidR="00584DD8" w:rsidRDefault="00584DD8" w:rsidP="00584DD8">
            <w:pPr>
              <w:rPr>
                <w:b/>
              </w:rPr>
            </w:pPr>
          </w:p>
        </w:tc>
      </w:tr>
      <w:tr w:rsidR="00584DD8" w:rsidRPr="00543FFD" w14:paraId="70B19BA4" w14:textId="77777777" w:rsidTr="00584DD8">
        <w:trPr>
          <w:trHeight w:val="90"/>
        </w:trPr>
        <w:tc>
          <w:tcPr>
            <w:tcW w:w="2405" w:type="dxa"/>
          </w:tcPr>
          <w:p w14:paraId="1A75ABF1" w14:textId="77777777" w:rsidR="00584DD8" w:rsidRPr="00543FFD" w:rsidRDefault="00584DD8" w:rsidP="00584DD8">
            <w:pPr>
              <w:tabs>
                <w:tab w:val="left" w:pos="1395"/>
              </w:tabs>
              <w:jc w:val="center"/>
              <w:rPr>
                <w:b/>
              </w:rPr>
            </w:pPr>
            <w:r w:rsidRPr="00543FFD">
              <w:rPr>
                <w:b/>
              </w:rPr>
              <w:t>2018/19</w:t>
            </w:r>
          </w:p>
        </w:tc>
        <w:tc>
          <w:tcPr>
            <w:tcW w:w="2268" w:type="dxa"/>
            <w:gridSpan w:val="2"/>
          </w:tcPr>
          <w:p w14:paraId="2F51F2F3" w14:textId="77777777" w:rsidR="00584DD8" w:rsidRPr="00543FFD" w:rsidRDefault="00584DD8" w:rsidP="00584DD8">
            <w:pPr>
              <w:tabs>
                <w:tab w:val="left" w:pos="1395"/>
              </w:tabs>
              <w:jc w:val="center"/>
              <w:rPr>
                <w:b/>
              </w:rPr>
            </w:pPr>
            <w:r w:rsidRPr="00543FFD">
              <w:rPr>
                <w:b/>
              </w:rPr>
              <w:t>2019/20</w:t>
            </w:r>
          </w:p>
        </w:tc>
        <w:tc>
          <w:tcPr>
            <w:tcW w:w="2126" w:type="dxa"/>
            <w:gridSpan w:val="3"/>
          </w:tcPr>
          <w:p w14:paraId="75E2292B" w14:textId="77777777" w:rsidR="00584DD8" w:rsidRPr="00543FFD" w:rsidRDefault="00584DD8" w:rsidP="00584DD8">
            <w:pPr>
              <w:tabs>
                <w:tab w:val="left" w:pos="1395"/>
              </w:tabs>
              <w:jc w:val="center"/>
              <w:rPr>
                <w:b/>
              </w:rPr>
            </w:pPr>
            <w:r w:rsidRPr="00543FFD">
              <w:rPr>
                <w:b/>
              </w:rPr>
              <w:t>2020/21</w:t>
            </w:r>
          </w:p>
        </w:tc>
        <w:tc>
          <w:tcPr>
            <w:tcW w:w="2217" w:type="dxa"/>
          </w:tcPr>
          <w:p w14:paraId="00524F1C" w14:textId="77777777" w:rsidR="00584DD8" w:rsidRPr="00543FFD" w:rsidRDefault="00584DD8" w:rsidP="00584DD8">
            <w:pPr>
              <w:tabs>
                <w:tab w:val="left" w:pos="1395"/>
              </w:tabs>
              <w:jc w:val="center"/>
              <w:rPr>
                <w:b/>
              </w:rPr>
            </w:pPr>
            <w:r>
              <w:rPr>
                <w:b/>
              </w:rPr>
              <w:t xml:space="preserve">Total </w:t>
            </w:r>
          </w:p>
        </w:tc>
      </w:tr>
      <w:tr w:rsidR="00584DD8" w:rsidRPr="006F2802" w14:paraId="4DEAC9DF" w14:textId="77777777" w:rsidTr="00584DD8">
        <w:trPr>
          <w:trHeight w:val="90"/>
        </w:trPr>
        <w:tc>
          <w:tcPr>
            <w:tcW w:w="2405" w:type="dxa"/>
          </w:tcPr>
          <w:p w14:paraId="68ACE4CE" w14:textId="77777777" w:rsidR="00584DD8" w:rsidRDefault="00584DD8" w:rsidP="00584DD8">
            <w:pPr>
              <w:tabs>
                <w:tab w:val="left" w:pos="1395"/>
              </w:tabs>
              <w:jc w:val="center"/>
              <w:rPr>
                <w:b/>
              </w:rPr>
            </w:pPr>
            <w:r>
              <w:rPr>
                <w:b/>
              </w:rPr>
              <w:t>£m</w:t>
            </w:r>
          </w:p>
        </w:tc>
        <w:tc>
          <w:tcPr>
            <w:tcW w:w="2268" w:type="dxa"/>
            <w:gridSpan w:val="2"/>
          </w:tcPr>
          <w:p w14:paraId="4BD28F39" w14:textId="77777777" w:rsidR="00584DD8" w:rsidRDefault="00584DD8" w:rsidP="00584DD8">
            <w:pPr>
              <w:tabs>
                <w:tab w:val="left" w:pos="1395"/>
              </w:tabs>
              <w:jc w:val="center"/>
              <w:rPr>
                <w:b/>
              </w:rPr>
            </w:pPr>
            <w:r>
              <w:rPr>
                <w:b/>
              </w:rPr>
              <w:t>£m</w:t>
            </w:r>
          </w:p>
        </w:tc>
        <w:tc>
          <w:tcPr>
            <w:tcW w:w="2126" w:type="dxa"/>
            <w:gridSpan w:val="3"/>
          </w:tcPr>
          <w:p w14:paraId="67CD561F" w14:textId="77777777" w:rsidR="00584DD8" w:rsidRDefault="00584DD8" w:rsidP="00584DD8">
            <w:pPr>
              <w:tabs>
                <w:tab w:val="left" w:pos="1395"/>
              </w:tabs>
              <w:jc w:val="center"/>
              <w:rPr>
                <w:b/>
              </w:rPr>
            </w:pPr>
            <w:r>
              <w:rPr>
                <w:b/>
              </w:rPr>
              <w:t>£m</w:t>
            </w:r>
          </w:p>
        </w:tc>
        <w:tc>
          <w:tcPr>
            <w:tcW w:w="2217" w:type="dxa"/>
          </w:tcPr>
          <w:p w14:paraId="4B6DC9FD" w14:textId="77777777" w:rsidR="00584DD8" w:rsidRDefault="00584DD8" w:rsidP="00584DD8">
            <w:pPr>
              <w:tabs>
                <w:tab w:val="left" w:pos="1395"/>
              </w:tabs>
              <w:jc w:val="center"/>
              <w:rPr>
                <w:b/>
              </w:rPr>
            </w:pPr>
            <w:r>
              <w:rPr>
                <w:b/>
              </w:rPr>
              <w:t>£m</w:t>
            </w:r>
          </w:p>
        </w:tc>
      </w:tr>
      <w:tr w:rsidR="00584DD8" w:rsidRPr="00835DB6" w14:paraId="5BA2BA80" w14:textId="77777777" w:rsidTr="00584DD8">
        <w:trPr>
          <w:trHeight w:val="90"/>
        </w:trPr>
        <w:tc>
          <w:tcPr>
            <w:tcW w:w="2405" w:type="dxa"/>
          </w:tcPr>
          <w:p w14:paraId="434F5D7B" w14:textId="06BCE3BA" w:rsidR="00584DD8" w:rsidRPr="00835DB6" w:rsidRDefault="00584DD8" w:rsidP="00EF5966">
            <w:pPr>
              <w:tabs>
                <w:tab w:val="left" w:pos="1395"/>
              </w:tabs>
              <w:jc w:val="center"/>
            </w:pPr>
            <w:r>
              <w:t>-</w:t>
            </w:r>
            <w:r w:rsidR="00EF5966">
              <w:t>0.906</w:t>
            </w:r>
          </w:p>
        </w:tc>
        <w:tc>
          <w:tcPr>
            <w:tcW w:w="2268" w:type="dxa"/>
            <w:gridSpan w:val="2"/>
          </w:tcPr>
          <w:p w14:paraId="56C21FFC" w14:textId="1721DB73" w:rsidR="00584DD8" w:rsidRPr="00835DB6" w:rsidRDefault="00EF5966" w:rsidP="00584DD8">
            <w:pPr>
              <w:tabs>
                <w:tab w:val="left" w:pos="1395"/>
              </w:tabs>
              <w:jc w:val="center"/>
            </w:pPr>
            <w:r>
              <w:t>-1.188</w:t>
            </w:r>
          </w:p>
        </w:tc>
        <w:tc>
          <w:tcPr>
            <w:tcW w:w="2126" w:type="dxa"/>
            <w:gridSpan w:val="3"/>
          </w:tcPr>
          <w:p w14:paraId="7051DA64" w14:textId="77777777" w:rsidR="00584DD8" w:rsidRPr="00835DB6" w:rsidRDefault="00584DD8" w:rsidP="00584DD8">
            <w:pPr>
              <w:tabs>
                <w:tab w:val="left" w:pos="1395"/>
              </w:tabs>
              <w:jc w:val="center"/>
            </w:pPr>
            <w:r>
              <w:t>-0.690</w:t>
            </w:r>
          </w:p>
        </w:tc>
        <w:tc>
          <w:tcPr>
            <w:tcW w:w="2217" w:type="dxa"/>
          </w:tcPr>
          <w:p w14:paraId="0F3411FC" w14:textId="781562D8" w:rsidR="00584DD8" w:rsidRPr="00835DB6" w:rsidRDefault="00EF5966" w:rsidP="00584DD8">
            <w:pPr>
              <w:tabs>
                <w:tab w:val="left" w:pos="1395"/>
              </w:tabs>
              <w:jc w:val="center"/>
            </w:pPr>
            <w:r>
              <w:t>-2.784</w:t>
            </w:r>
          </w:p>
        </w:tc>
      </w:tr>
      <w:tr w:rsidR="00584DD8" w:rsidRPr="006F2802" w14:paraId="149DDAC9" w14:textId="77777777" w:rsidTr="00584DD8">
        <w:trPr>
          <w:trHeight w:val="90"/>
        </w:trPr>
        <w:tc>
          <w:tcPr>
            <w:tcW w:w="9016" w:type="dxa"/>
            <w:gridSpan w:val="7"/>
          </w:tcPr>
          <w:p w14:paraId="0CD9A50F" w14:textId="77777777" w:rsidR="00584DD8" w:rsidRDefault="00584DD8" w:rsidP="00584DD8">
            <w:pPr>
              <w:tabs>
                <w:tab w:val="left" w:pos="1395"/>
              </w:tabs>
              <w:jc w:val="center"/>
              <w:rPr>
                <w:b/>
              </w:rPr>
            </w:pPr>
          </w:p>
        </w:tc>
      </w:tr>
      <w:tr w:rsidR="00584DD8" w14:paraId="3857044C" w14:textId="77777777" w:rsidTr="00584DD8">
        <w:trPr>
          <w:trHeight w:val="90"/>
        </w:trPr>
        <w:tc>
          <w:tcPr>
            <w:tcW w:w="9016" w:type="dxa"/>
            <w:gridSpan w:val="7"/>
            <w:tcBorders>
              <w:top w:val="single" w:sz="4" w:space="0" w:color="000000"/>
              <w:left w:val="single" w:sz="4" w:space="0" w:color="000000"/>
              <w:bottom w:val="single" w:sz="4" w:space="0" w:color="000000"/>
              <w:right w:val="single" w:sz="4" w:space="0" w:color="000000"/>
            </w:tcBorders>
            <w:hideMark/>
          </w:tcPr>
          <w:p w14:paraId="06DF1C8D" w14:textId="77777777" w:rsidR="00584DD8" w:rsidRDefault="00584DD8" w:rsidP="00584DD8">
            <w:pPr>
              <w:tabs>
                <w:tab w:val="left" w:pos="1395"/>
              </w:tabs>
              <w:spacing w:line="256" w:lineRule="auto"/>
              <w:rPr>
                <w:b/>
              </w:rPr>
            </w:pPr>
            <w:r>
              <w:rPr>
                <w:b/>
              </w:rPr>
              <w:t>FTE implications:</w:t>
            </w:r>
          </w:p>
        </w:tc>
      </w:tr>
      <w:tr w:rsidR="00584DD8" w14:paraId="588AE410" w14:textId="77777777" w:rsidTr="00E3207E">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7D4C9E7D" w14:textId="77777777" w:rsidR="00584DD8" w:rsidRDefault="00584DD8" w:rsidP="00584DD8">
            <w:pPr>
              <w:tabs>
                <w:tab w:val="left" w:pos="1395"/>
              </w:tabs>
              <w:spacing w:line="256" w:lineRule="auto"/>
              <w:jc w:val="center"/>
              <w:rPr>
                <w:b/>
              </w:rPr>
            </w:pPr>
            <w:r>
              <w:rPr>
                <w:b/>
              </w:rPr>
              <w:t>2018/19</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7F691B2A" w14:textId="77777777" w:rsidR="00584DD8" w:rsidRDefault="00584DD8" w:rsidP="00584DD8">
            <w:pPr>
              <w:tabs>
                <w:tab w:val="left" w:pos="1395"/>
              </w:tabs>
              <w:spacing w:line="256" w:lineRule="auto"/>
              <w:jc w:val="center"/>
              <w:rPr>
                <w:b/>
              </w:rPr>
            </w:pPr>
            <w:r>
              <w:rPr>
                <w:b/>
              </w:rPr>
              <w:t>2019/20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7E4420E7" w14:textId="77777777" w:rsidR="00584DD8" w:rsidRDefault="00584DD8" w:rsidP="00584DD8">
            <w:pPr>
              <w:tabs>
                <w:tab w:val="left" w:pos="1395"/>
              </w:tabs>
              <w:spacing w:line="256"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16AF277F" w14:textId="77777777" w:rsidR="00584DD8" w:rsidRDefault="00584DD8" w:rsidP="00584DD8">
            <w:pPr>
              <w:tabs>
                <w:tab w:val="left" w:pos="1395"/>
              </w:tabs>
              <w:spacing w:line="256" w:lineRule="auto"/>
              <w:jc w:val="center"/>
              <w:rPr>
                <w:b/>
              </w:rPr>
            </w:pPr>
            <w:r>
              <w:rPr>
                <w:b/>
              </w:rPr>
              <w:t>Total</w:t>
            </w:r>
          </w:p>
        </w:tc>
      </w:tr>
      <w:tr w:rsidR="00584DD8" w14:paraId="556FDD88" w14:textId="77777777" w:rsidTr="00E3207E">
        <w:trPr>
          <w:trHeight w:val="90"/>
        </w:trPr>
        <w:tc>
          <w:tcPr>
            <w:tcW w:w="2405" w:type="dxa"/>
            <w:tcBorders>
              <w:top w:val="single" w:sz="4" w:space="0" w:color="000000"/>
              <w:left w:val="single" w:sz="4" w:space="0" w:color="000000"/>
              <w:bottom w:val="single" w:sz="4" w:space="0" w:color="000000"/>
              <w:right w:val="single" w:sz="4" w:space="0" w:color="000000"/>
            </w:tcBorders>
            <w:shd w:val="clear" w:color="auto" w:fill="auto"/>
            <w:hideMark/>
          </w:tcPr>
          <w:p w14:paraId="635C2B1A" w14:textId="77777777" w:rsidR="00584DD8" w:rsidRDefault="00584DD8" w:rsidP="00584DD8">
            <w:pPr>
              <w:tabs>
                <w:tab w:val="left" w:pos="1395"/>
              </w:tabs>
              <w:spacing w:line="256" w:lineRule="auto"/>
              <w:jc w:val="center"/>
              <w:rPr>
                <w:i/>
              </w:rPr>
            </w:pPr>
            <w:r>
              <w:rPr>
                <w:i/>
              </w:rPr>
              <w:t>0</w:t>
            </w:r>
            <w:r w:rsidRPr="00E25ACB">
              <w:rPr>
                <w:i/>
              </w:rPr>
              <w:t>.00</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61EE76DC" w14:textId="77777777" w:rsidR="00584DD8" w:rsidRDefault="00584DD8" w:rsidP="00584DD8">
            <w:pPr>
              <w:tabs>
                <w:tab w:val="left" w:pos="1395"/>
              </w:tabs>
              <w:spacing w:line="256" w:lineRule="auto"/>
              <w:jc w:val="center"/>
              <w:rPr>
                <w:i/>
              </w:rPr>
            </w:pPr>
            <w:r>
              <w:rPr>
                <w:i/>
              </w:rPr>
              <w:t>0.00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1452BDC7" w14:textId="77777777" w:rsidR="00584DD8" w:rsidRDefault="00584DD8" w:rsidP="00584DD8">
            <w:pPr>
              <w:tabs>
                <w:tab w:val="left" w:pos="1395"/>
              </w:tabs>
              <w:spacing w:line="256"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45472554" w14:textId="77777777" w:rsidR="00584DD8" w:rsidRDefault="00584DD8" w:rsidP="00584DD8">
            <w:pPr>
              <w:tabs>
                <w:tab w:val="left" w:pos="1395"/>
              </w:tabs>
              <w:spacing w:line="256" w:lineRule="auto"/>
              <w:jc w:val="center"/>
              <w:rPr>
                <w:i/>
              </w:rPr>
            </w:pPr>
            <w:r>
              <w:rPr>
                <w:i/>
              </w:rPr>
              <w:t>0.00</w:t>
            </w:r>
          </w:p>
        </w:tc>
      </w:tr>
      <w:tr w:rsidR="00584DD8" w:rsidRPr="006F2802" w14:paraId="732BFF3E" w14:textId="77777777" w:rsidTr="00584DD8">
        <w:trPr>
          <w:trHeight w:val="90"/>
        </w:trPr>
        <w:tc>
          <w:tcPr>
            <w:tcW w:w="9016" w:type="dxa"/>
            <w:gridSpan w:val="7"/>
          </w:tcPr>
          <w:p w14:paraId="4338C009" w14:textId="77777777" w:rsidR="00584DD8" w:rsidRDefault="00584DD8" w:rsidP="00584DD8">
            <w:pPr>
              <w:tabs>
                <w:tab w:val="left" w:pos="1395"/>
              </w:tabs>
              <w:jc w:val="center"/>
              <w:rPr>
                <w:b/>
              </w:rPr>
            </w:pPr>
          </w:p>
        </w:tc>
      </w:tr>
      <w:tr w:rsidR="00584DD8" w:rsidRPr="006F2802" w14:paraId="706957D1" w14:textId="77777777" w:rsidTr="00584DD8">
        <w:trPr>
          <w:trHeight w:val="1732"/>
        </w:trPr>
        <w:tc>
          <w:tcPr>
            <w:tcW w:w="2830" w:type="dxa"/>
            <w:gridSpan w:val="2"/>
          </w:tcPr>
          <w:p w14:paraId="79EBF5E4" w14:textId="77777777" w:rsidR="00584DD8" w:rsidRPr="00543FFD" w:rsidRDefault="00584DD8" w:rsidP="00584DD8">
            <w:pPr>
              <w:jc w:val="left"/>
              <w:rPr>
                <w:b/>
              </w:rPr>
            </w:pPr>
            <w:r w:rsidRPr="00543FFD">
              <w:rPr>
                <w:b/>
              </w:rPr>
              <w:t>Decisions needed to deliver the budgeted savings</w:t>
            </w:r>
            <w:r w:rsidRPr="00543FFD">
              <w:rPr>
                <w:b/>
              </w:rPr>
              <w:br/>
            </w:r>
          </w:p>
          <w:p w14:paraId="6C451C25" w14:textId="77777777" w:rsidR="00584DD8" w:rsidRDefault="00584DD8" w:rsidP="00584DD8">
            <w:pPr>
              <w:jc w:val="left"/>
            </w:pPr>
          </w:p>
        </w:tc>
        <w:tc>
          <w:tcPr>
            <w:tcW w:w="6186" w:type="dxa"/>
            <w:gridSpan w:val="5"/>
          </w:tcPr>
          <w:p w14:paraId="32559C12" w14:textId="77777777" w:rsidR="00584DD8" w:rsidRDefault="00584DD8" w:rsidP="00E3207E">
            <w:pPr>
              <w:spacing w:after="0"/>
            </w:pPr>
            <w:r w:rsidRPr="00D14182">
              <w:t xml:space="preserve">Newton </w:t>
            </w:r>
            <w:r>
              <w:t xml:space="preserve">Europe reviewed all aspects of CSC as part of a diagnostic and </w:t>
            </w:r>
            <w:r w:rsidRPr="00D14182">
              <w:t>estimate</w:t>
            </w:r>
            <w:r>
              <w:t>d</w:t>
            </w:r>
            <w:r w:rsidRPr="00D14182">
              <w:t xml:space="preserve"> savings of between </w:t>
            </w:r>
            <w:r>
              <w:t xml:space="preserve">£15m </w:t>
            </w:r>
            <w:r w:rsidRPr="00D14182">
              <w:t xml:space="preserve">– </w:t>
            </w:r>
            <w:r>
              <w:t>£</w:t>
            </w:r>
            <w:r w:rsidRPr="00D14182">
              <w:t>21</w:t>
            </w:r>
            <w:r>
              <w:t>m</w:t>
            </w:r>
            <w:r w:rsidRPr="00D14182">
              <w:t xml:space="preserve"> million</w:t>
            </w:r>
            <w:r>
              <w:t xml:space="preserve"> were possible</w:t>
            </w:r>
            <w:r w:rsidRPr="00D14182">
              <w:t xml:space="preserve">.  However, this includes some re investment and some stretch.  </w:t>
            </w:r>
          </w:p>
          <w:p w14:paraId="19513648" w14:textId="77777777" w:rsidR="00584DD8" w:rsidRDefault="00584DD8" w:rsidP="00E3207E">
            <w:pPr>
              <w:spacing w:after="0"/>
            </w:pPr>
          </w:p>
          <w:p w14:paraId="5B9C3688" w14:textId="5F377DDC" w:rsidR="00584DD8" w:rsidRDefault="00584DD8" w:rsidP="00E3207E">
            <w:pPr>
              <w:spacing w:after="0"/>
            </w:pPr>
            <w:r w:rsidRPr="00D14182">
              <w:t xml:space="preserve">If only cashable savings are identified with no invest to save this </w:t>
            </w:r>
            <w:r w:rsidRPr="004E064B">
              <w:t>is in the region of £</w:t>
            </w:r>
            <w:r w:rsidR="00EF5966">
              <w:t>2.784</w:t>
            </w:r>
            <w:r>
              <w:t>m that focus</w:t>
            </w:r>
            <w:r w:rsidR="00EF5966">
              <w:t>es</w:t>
            </w:r>
            <w:r>
              <w:t xml:space="preserve"> on </w:t>
            </w:r>
            <w:r w:rsidRPr="00EE6834">
              <w:t>service efficiency and effective use of social work time and resource</w:t>
            </w:r>
            <w:r w:rsidR="00EF5966">
              <w:t xml:space="preserve"> that can be taken forward (with many already underway). </w:t>
            </w:r>
            <w:r>
              <w:t xml:space="preserve"> </w:t>
            </w:r>
          </w:p>
          <w:p w14:paraId="12E4D919" w14:textId="77777777" w:rsidR="00584DD8" w:rsidRPr="006F2802" w:rsidRDefault="00584DD8" w:rsidP="00E3207E">
            <w:pPr>
              <w:spacing w:after="0"/>
            </w:pPr>
          </w:p>
        </w:tc>
      </w:tr>
      <w:tr w:rsidR="00584DD8" w:rsidRPr="006F2802" w14:paraId="31FA7A29" w14:textId="77777777" w:rsidTr="00584DD8">
        <w:trPr>
          <w:trHeight w:val="70"/>
        </w:trPr>
        <w:tc>
          <w:tcPr>
            <w:tcW w:w="2830" w:type="dxa"/>
            <w:gridSpan w:val="2"/>
          </w:tcPr>
          <w:p w14:paraId="145ACE8F" w14:textId="77777777" w:rsidR="00584DD8" w:rsidRDefault="00584DD8" w:rsidP="00584DD8">
            <w:pPr>
              <w:jc w:val="left"/>
            </w:pPr>
            <w:r>
              <w:rPr>
                <w:b/>
              </w:rPr>
              <w:t>Impact upon service</w:t>
            </w:r>
          </w:p>
          <w:p w14:paraId="42B33544" w14:textId="77777777" w:rsidR="00584DD8" w:rsidRDefault="00584DD8" w:rsidP="00584DD8">
            <w:pPr>
              <w:jc w:val="left"/>
            </w:pPr>
          </w:p>
          <w:p w14:paraId="094EC208" w14:textId="77777777" w:rsidR="00584DD8" w:rsidRDefault="00584DD8" w:rsidP="00584DD8">
            <w:pPr>
              <w:jc w:val="left"/>
            </w:pPr>
          </w:p>
        </w:tc>
        <w:tc>
          <w:tcPr>
            <w:tcW w:w="6186" w:type="dxa"/>
            <w:gridSpan w:val="5"/>
          </w:tcPr>
          <w:p w14:paraId="2D766481" w14:textId="77777777" w:rsidR="00584DD8" w:rsidRPr="006F2802" w:rsidRDefault="00584DD8" w:rsidP="00E3207E">
            <w:pPr>
              <w:spacing w:after="0"/>
            </w:pPr>
            <w:r w:rsidRPr="007D642A">
              <w:t>More effective and efficient practice which should reduce caseloads.  However, significant cultural shift required to move to this way of working.  This is consistent with the improvement work post Ofsted.</w:t>
            </w:r>
          </w:p>
        </w:tc>
      </w:tr>
      <w:tr w:rsidR="00584DD8" w:rsidRPr="006F2802" w14:paraId="3E9A8D31" w14:textId="77777777" w:rsidTr="00584DD8">
        <w:trPr>
          <w:trHeight w:val="70"/>
        </w:trPr>
        <w:tc>
          <w:tcPr>
            <w:tcW w:w="2830" w:type="dxa"/>
            <w:gridSpan w:val="2"/>
          </w:tcPr>
          <w:p w14:paraId="712D53CE" w14:textId="77777777" w:rsidR="00584DD8" w:rsidRDefault="00584DD8" w:rsidP="00584DD8">
            <w:pPr>
              <w:jc w:val="left"/>
            </w:pPr>
            <w:r>
              <w:rPr>
                <w:b/>
              </w:rPr>
              <w:t>Actions needed to deliver the target savings</w:t>
            </w:r>
          </w:p>
          <w:p w14:paraId="72F4E8AA" w14:textId="77777777" w:rsidR="00584DD8" w:rsidRDefault="00584DD8" w:rsidP="00584DD8">
            <w:pPr>
              <w:jc w:val="left"/>
            </w:pPr>
          </w:p>
          <w:p w14:paraId="388EB213" w14:textId="77777777" w:rsidR="00584DD8" w:rsidRDefault="00584DD8" w:rsidP="00584DD8">
            <w:pPr>
              <w:jc w:val="left"/>
            </w:pPr>
          </w:p>
          <w:p w14:paraId="55526788" w14:textId="77777777" w:rsidR="00584DD8" w:rsidRDefault="00584DD8" w:rsidP="00584DD8">
            <w:pPr>
              <w:jc w:val="left"/>
            </w:pPr>
          </w:p>
        </w:tc>
        <w:tc>
          <w:tcPr>
            <w:tcW w:w="6186" w:type="dxa"/>
            <w:gridSpan w:val="5"/>
          </w:tcPr>
          <w:p w14:paraId="555AA412" w14:textId="77777777" w:rsidR="00584DD8" w:rsidRDefault="00584DD8" w:rsidP="00E3207E">
            <w:pPr>
              <w:spacing w:after="0" w:line="259" w:lineRule="auto"/>
            </w:pPr>
            <w:r>
              <w:t xml:space="preserve">Ensure the current metrics to monitor impact are in place in in Fylde and Wyre as part of the on-going Practice Improvement Model (PIM) work.  </w:t>
            </w:r>
          </w:p>
          <w:p w14:paraId="11553450" w14:textId="77777777" w:rsidR="00584DD8" w:rsidRDefault="00584DD8" w:rsidP="00E3207E">
            <w:pPr>
              <w:spacing w:after="0" w:line="259" w:lineRule="auto"/>
            </w:pPr>
          </w:p>
          <w:p w14:paraId="0CC49883" w14:textId="77777777" w:rsidR="00584DD8" w:rsidRDefault="00584DD8" w:rsidP="00E3207E">
            <w:pPr>
              <w:spacing w:after="0" w:line="259" w:lineRule="auto"/>
            </w:pPr>
            <w:r>
              <w:t>Governance structure in place to evaluate the impact and then develop roll out.</w:t>
            </w:r>
          </w:p>
          <w:p w14:paraId="6D1B9CF3" w14:textId="77777777" w:rsidR="00584DD8" w:rsidRDefault="00584DD8" w:rsidP="00E3207E">
            <w:pPr>
              <w:spacing w:after="0" w:line="259" w:lineRule="auto"/>
            </w:pPr>
          </w:p>
          <w:p w14:paraId="5760FB6E" w14:textId="77777777" w:rsidR="00584DD8" w:rsidRPr="006F2802" w:rsidRDefault="00584DD8" w:rsidP="00E3207E">
            <w:pPr>
              <w:spacing w:after="0" w:line="259" w:lineRule="auto"/>
            </w:pPr>
            <w:r>
              <w:lastRenderedPageBreak/>
              <w:t xml:space="preserve">Stable and correctly skilled and supported staff team in place in Fylde and Wyre for initial implementation and wider roll out across Lancashire. </w:t>
            </w:r>
          </w:p>
        </w:tc>
      </w:tr>
    </w:tbl>
    <w:p w14:paraId="4A276FA9" w14:textId="77777777" w:rsidR="00584DD8" w:rsidRDefault="00584DD8" w:rsidP="00584DD8">
      <w:pPr>
        <w:spacing w:after="0"/>
      </w:pPr>
    </w:p>
    <w:p w14:paraId="65F37E95" w14:textId="77777777" w:rsidR="00584DD8" w:rsidRDefault="00584DD8" w:rsidP="00584DD8">
      <w:pPr>
        <w:spacing w:after="0"/>
        <w:rPr>
          <w:b/>
        </w:rPr>
      </w:pPr>
      <w:r>
        <w:rPr>
          <w:b/>
        </w:rPr>
        <w:t xml:space="preserve">What does this service deliver? </w:t>
      </w:r>
    </w:p>
    <w:p w14:paraId="494C1250" w14:textId="77777777" w:rsidR="00584DD8" w:rsidRDefault="00584DD8" w:rsidP="00584DD8">
      <w:pPr>
        <w:spacing w:after="0"/>
      </w:pPr>
    </w:p>
    <w:p w14:paraId="06676E64" w14:textId="77777777" w:rsidR="00584DD8" w:rsidRPr="00CD00D1" w:rsidRDefault="00584DD8" w:rsidP="00584DD8">
      <w:pPr>
        <w:spacing w:after="0"/>
      </w:pPr>
      <w:r w:rsidRPr="00AE10F7">
        <w:t>Children's Social Care (CSC) is a statutory service that is delivered by teams of qualified social workers and family support workers, managing statutory casework, supported by a management structure incorporating Practice, Team and Senior Managers, under the authority of a Head of Service and ultimately Director of Children's Services.</w:t>
      </w:r>
    </w:p>
    <w:p w14:paraId="46ACC1FE" w14:textId="622D1CA6" w:rsidR="00584DD8" w:rsidRDefault="00584DD8">
      <w:pPr>
        <w:autoSpaceDE/>
        <w:autoSpaceDN/>
        <w:adjustRightInd/>
        <w:spacing w:after="0"/>
        <w:jc w:val="left"/>
        <w:rPr>
          <w:rFonts w:cs="Arial"/>
          <w:b/>
        </w:rPr>
      </w:pPr>
      <w:r>
        <w:rPr>
          <w:rFonts w:cs="Arial"/>
          <w:b/>
        </w:rPr>
        <w:br w:type="page"/>
      </w:r>
    </w:p>
    <w:p w14:paraId="6F005F68" w14:textId="77777777" w:rsidR="00584DD8" w:rsidRPr="00543FFD" w:rsidRDefault="00584DD8" w:rsidP="00584DD8">
      <w:pPr>
        <w:spacing w:after="0" w:line="259" w:lineRule="auto"/>
        <w:rPr>
          <w:rFonts w:eastAsiaTheme="minorHAnsi"/>
          <w:u w:val="single"/>
        </w:rPr>
      </w:pPr>
      <w:r>
        <w:rPr>
          <w:rFonts w:eastAsiaTheme="minorHAnsi"/>
          <w:b/>
          <w:u w:val="single"/>
        </w:rPr>
        <w:lastRenderedPageBreak/>
        <w:t xml:space="preserve">CYP027 – LEARNING EXCELLENCE </w:t>
      </w:r>
    </w:p>
    <w:p w14:paraId="7C5909EB" w14:textId="77777777" w:rsidR="00584DD8" w:rsidRPr="006F2802" w:rsidRDefault="00584DD8" w:rsidP="00584DD8">
      <w:pPr>
        <w:spacing w:after="0"/>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584DD8" w:rsidRPr="006F2802" w14:paraId="7C37E96D" w14:textId="77777777" w:rsidTr="00584DD8">
        <w:tc>
          <w:tcPr>
            <w:tcW w:w="4819" w:type="dxa"/>
            <w:gridSpan w:val="4"/>
          </w:tcPr>
          <w:p w14:paraId="39FBD287" w14:textId="77C23CC7" w:rsidR="00584DD8" w:rsidRPr="006F2802" w:rsidRDefault="00584DD8" w:rsidP="00030690">
            <w:pPr>
              <w:jc w:val="left"/>
              <w:rPr>
                <w:b/>
              </w:rPr>
            </w:pPr>
            <w:r>
              <w:rPr>
                <w:b/>
              </w:rPr>
              <w:t>Service Name:</w:t>
            </w:r>
            <w:r w:rsidRPr="006F2802">
              <w:rPr>
                <w:b/>
              </w:rPr>
              <w:br/>
            </w:r>
          </w:p>
        </w:tc>
        <w:tc>
          <w:tcPr>
            <w:tcW w:w="4197" w:type="dxa"/>
            <w:gridSpan w:val="3"/>
          </w:tcPr>
          <w:p w14:paraId="0CC8537F" w14:textId="77777777" w:rsidR="00584DD8" w:rsidRPr="00835DB6" w:rsidRDefault="00584DD8" w:rsidP="00584DD8">
            <w:pPr>
              <w:jc w:val="center"/>
            </w:pPr>
            <w:r>
              <w:t>Learning Excellence</w:t>
            </w:r>
          </w:p>
        </w:tc>
      </w:tr>
      <w:tr w:rsidR="00584DD8" w:rsidRPr="006F2802" w14:paraId="3BD9B2FD" w14:textId="77777777" w:rsidTr="00584DD8">
        <w:trPr>
          <w:trHeight w:val="911"/>
        </w:trPr>
        <w:tc>
          <w:tcPr>
            <w:tcW w:w="4819" w:type="dxa"/>
            <w:gridSpan w:val="4"/>
          </w:tcPr>
          <w:p w14:paraId="080306F1" w14:textId="77777777" w:rsidR="00584DD8" w:rsidRPr="000678CE" w:rsidRDefault="00584DD8" w:rsidP="00584DD8">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772E0744" w14:textId="77777777" w:rsidR="00584DD8" w:rsidRPr="006F2802" w:rsidRDefault="00584DD8" w:rsidP="00584DD8">
            <w:pPr>
              <w:jc w:val="center"/>
            </w:pPr>
            <w:r>
              <w:t>2018/19</w:t>
            </w:r>
          </w:p>
        </w:tc>
      </w:tr>
      <w:tr w:rsidR="00584DD8" w:rsidRPr="006F2802" w14:paraId="53F9DF00" w14:textId="77777777" w:rsidTr="00584DD8">
        <w:tc>
          <w:tcPr>
            <w:tcW w:w="4819" w:type="dxa"/>
            <w:gridSpan w:val="4"/>
          </w:tcPr>
          <w:p w14:paraId="29B47458" w14:textId="77777777" w:rsidR="00584DD8" w:rsidRPr="00543FFD" w:rsidRDefault="00584DD8" w:rsidP="00584DD8">
            <w:pPr>
              <w:rPr>
                <w:b/>
              </w:rPr>
            </w:pPr>
            <w:r w:rsidRPr="00543FFD">
              <w:rPr>
                <w:b/>
              </w:rPr>
              <w:t>Gross budget 201</w:t>
            </w:r>
            <w:r>
              <w:rPr>
                <w:b/>
              </w:rPr>
              <w:t>7</w:t>
            </w:r>
            <w:r w:rsidRPr="00543FFD">
              <w:rPr>
                <w:b/>
              </w:rPr>
              <w:t>/1</w:t>
            </w:r>
            <w:r>
              <w:rPr>
                <w:b/>
              </w:rPr>
              <w:t>8</w:t>
            </w:r>
          </w:p>
        </w:tc>
        <w:tc>
          <w:tcPr>
            <w:tcW w:w="4197" w:type="dxa"/>
            <w:gridSpan w:val="3"/>
          </w:tcPr>
          <w:p w14:paraId="0AE0250B" w14:textId="77777777" w:rsidR="00584DD8" w:rsidRPr="006F2802" w:rsidRDefault="00584DD8" w:rsidP="00584DD8">
            <w:pPr>
              <w:jc w:val="center"/>
            </w:pPr>
            <w:r>
              <w:t>£1.503m</w:t>
            </w:r>
          </w:p>
        </w:tc>
      </w:tr>
      <w:tr w:rsidR="00584DD8" w:rsidRPr="006F2802" w14:paraId="35A58F86" w14:textId="77777777" w:rsidTr="00584DD8">
        <w:tc>
          <w:tcPr>
            <w:tcW w:w="4819" w:type="dxa"/>
            <w:gridSpan w:val="4"/>
          </w:tcPr>
          <w:p w14:paraId="33ECF232" w14:textId="77777777" w:rsidR="00584DD8" w:rsidRPr="00543FFD" w:rsidRDefault="00584DD8" w:rsidP="00584DD8">
            <w:pPr>
              <w:rPr>
                <w:b/>
              </w:rPr>
            </w:pPr>
            <w:r w:rsidRPr="00543FFD">
              <w:rPr>
                <w:b/>
              </w:rPr>
              <w:t>Income 201</w:t>
            </w:r>
            <w:r>
              <w:rPr>
                <w:b/>
              </w:rPr>
              <w:t>7</w:t>
            </w:r>
            <w:r w:rsidRPr="00543FFD">
              <w:rPr>
                <w:b/>
              </w:rPr>
              <w:t>/1</w:t>
            </w:r>
            <w:r>
              <w:rPr>
                <w:b/>
              </w:rPr>
              <w:t>8</w:t>
            </w:r>
          </w:p>
        </w:tc>
        <w:tc>
          <w:tcPr>
            <w:tcW w:w="4197" w:type="dxa"/>
            <w:gridSpan w:val="3"/>
          </w:tcPr>
          <w:p w14:paraId="241430EC" w14:textId="77777777" w:rsidR="00584DD8" w:rsidRPr="006F2802" w:rsidRDefault="00584DD8" w:rsidP="00584DD8">
            <w:pPr>
              <w:jc w:val="center"/>
            </w:pPr>
            <w:r>
              <w:t>£1.997m</w:t>
            </w:r>
          </w:p>
        </w:tc>
      </w:tr>
      <w:tr w:rsidR="00584DD8" w:rsidRPr="006F2802" w14:paraId="2CCCC862" w14:textId="77777777" w:rsidTr="00584DD8">
        <w:tc>
          <w:tcPr>
            <w:tcW w:w="4819" w:type="dxa"/>
            <w:gridSpan w:val="4"/>
          </w:tcPr>
          <w:p w14:paraId="2B7FCD97" w14:textId="77777777" w:rsidR="00584DD8" w:rsidRPr="00543FFD" w:rsidRDefault="00584DD8" w:rsidP="00584DD8">
            <w:pPr>
              <w:rPr>
                <w:b/>
              </w:rPr>
            </w:pPr>
            <w:r w:rsidRPr="00543FFD">
              <w:rPr>
                <w:b/>
              </w:rPr>
              <w:t>Net budget 201</w:t>
            </w:r>
            <w:r>
              <w:rPr>
                <w:b/>
              </w:rPr>
              <w:t>7</w:t>
            </w:r>
            <w:r w:rsidRPr="00543FFD">
              <w:rPr>
                <w:b/>
              </w:rPr>
              <w:t>/1</w:t>
            </w:r>
          </w:p>
        </w:tc>
        <w:tc>
          <w:tcPr>
            <w:tcW w:w="4197" w:type="dxa"/>
            <w:gridSpan w:val="3"/>
          </w:tcPr>
          <w:p w14:paraId="60FEDF63" w14:textId="77777777" w:rsidR="00584DD8" w:rsidRPr="006F2802" w:rsidRDefault="00584DD8" w:rsidP="00584DD8">
            <w:pPr>
              <w:jc w:val="center"/>
            </w:pPr>
            <w:r>
              <w:t>-£0.494m</w:t>
            </w:r>
          </w:p>
        </w:tc>
      </w:tr>
      <w:tr w:rsidR="00584DD8" w:rsidRPr="006F2802" w14:paraId="1F782721" w14:textId="77777777" w:rsidTr="00584DD8">
        <w:trPr>
          <w:trHeight w:val="428"/>
        </w:trPr>
        <w:tc>
          <w:tcPr>
            <w:tcW w:w="9016" w:type="dxa"/>
            <w:gridSpan w:val="7"/>
          </w:tcPr>
          <w:p w14:paraId="47303543" w14:textId="77777777" w:rsidR="00584DD8" w:rsidRPr="006F2802" w:rsidRDefault="00584DD8" w:rsidP="00584DD8">
            <w:pPr>
              <w:jc w:val="center"/>
              <w:rPr>
                <w:b/>
                <w:i/>
              </w:rPr>
            </w:pPr>
          </w:p>
        </w:tc>
      </w:tr>
      <w:tr w:rsidR="00584DD8" w:rsidRPr="006F2802" w14:paraId="15157527" w14:textId="77777777" w:rsidTr="00584DD8">
        <w:tc>
          <w:tcPr>
            <w:tcW w:w="9016" w:type="dxa"/>
            <w:gridSpan w:val="7"/>
          </w:tcPr>
          <w:p w14:paraId="5F81E405" w14:textId="77777777" w:rsidR="00584DD8" w:rsidRPr="0045626A" w:rsidRDefault="00584DD8" w:rsidP="00584DD8">
            <w:pPr>
              <w:rPr>
                <w:b/>
              </w:rPr>
            </w:pPr>
            <w:r>
              <w:rPr>
                <w:b/>
              </w:rPr>
              <w:t xml:space="preserve">Savings Target and Profiling (discrete year): </w:t>
            </w:r>
          </w:p>
        </w:tc>
      </w:tr>
      <w:tr w:rsidR="00584DD8" w:rsidRPr="006F2802" w14:paraId="61760AD8" w14:textId="77777777" w:rsidTr="00584DD8">
        <w:tc>
          <w:tcPr>
            <w:tcW w:w="9016" w:type="dxa"/>
            <w:gridSpan w:val="7"/>
          </w:tcPr>
          <w:p w14:paraId="733C0AC5" w14:textId="77777777" w:rsidR="00584DD8" w:rsidRDefault="00584DD8" w:rsidP="00584DD8">
            <w:pPr>
              <w:rPr>
                <w:b/>
              </w:rPr>
            </w:pPr>
          </w:p>
        </w:tc>
      </w:tr>
      <w:tr w:rsidR="00584DD8" w:rsidRPr="00543FFD" w14:paraId="464967DE" w14:textId="77777777" w:rsidTr="00584DD8">
        <w:trPr>
          <w:trHeight w:val="90"/>
        </w:trPr>
        <w:tc>
          <w:tcPr>
            <w:tcW w:w="2405" w:type="dxa"/>
          </w:tcPr>
          <w:p w14:paraId="088AF43D" w14:textId="77777777" w:rsidR="00584DD8" w:rsidRPr="00543FFD" w:rsidRDefault="00584DD8" w:rsidP="00584DD8">
            <w:pPr>
              <w:tabs>
                <w:tab w:val="left" w:pos="1395"/>
              </w:tabs>
              <w:jc w:val="center"/>
              <w:rPr>
                <w:b/>
              </w:rPr>
            </w:pPr>
            <w:r w:rsidRPr="00543FFD">
              <w:rPr>
                <w:b/>
              </w:rPr>
              <w:t>2018/19</w:t>
            </w:r>
          </w:p>
        </w:tc>
        <w:tc>
          <w:tcPr>
            <w:tcW w:w="2268" w:type="dxa"/>
            <w:gridSpan w:val="2"/>
          </w:tcPr>
          <w:p w14:paraId="55C86DA0" w14:textId="77777777" w:rsidR="00584DD8" w:rsidRPr="00543FFD" w:rsidRDefault="00584DD8" w:rsidP="00584DD8">
            <w:pPr>
              <w:tabs>
                <w:tab w:val="left" w:pos="1395"/>
              </w:tabs>
              <w:jc w:val="center"/>
              <w:rPr>
                <w:b/>
              </w:rPr>
            </w:pPr>
            <w:r w:rsidRPr="00543FFD">
              <w:rPr>
                <w:b/>
              </w:rPr>
              <w:t>2019/20</w:t>
            </w:r>
          </w:p>
        </w:tc>
        <w:tc>
          <w:tcPr>
            <w:tcW w:w="2126" w:type="dxa"/>
            <w:gridSpan w:val="3"/>
          </w:tcPr>
          <w:p w14:paraId="05226613" w14:textId="77777777" w:rsidR="00584DD8" w:rsidRPr="00543FFD" w:rsidRDefault="00584DD8" w:rsidP="00584DD8">
            <w:pPr>
              <w:tabs>
                <w:tab w:val="left" w:pos="1395"/>
              </w:tabs>
              <w:jc w:val="center"/>
              <w:rPr>
                <w:b/>
              </w:rPr>
            </w:pPr>
            <w:r w:rsidRPr="00543FFD">
              <w:rPr>
                <w:b/>
              </w:rPr>
              <w:t>2020/21</w:t>
            </w:r>
          </w:p>
        </w:tc>
        <w:tc>
          <w:tcPr>
            <w:tcW w:w="2217" w:type="dxa"/>
          </w:tcPr>
          <w:p w14:paraId="13B29D4E" w14:textId="77777777" w:rsidR="00584DD8" w:rsidRPr="00543FFD" w:rsidRDefault="00584DD8" w:rsidP="00584DD8">
            <w:pPr>
              <w:tabs>
                <w:tab w:val="left" w:pos="1395"/>
              </w:tabs>
              <w:jc w:val="center"/>
              <w:rPr>
                <w:b/>
              </w:rPr>
            </w:pPr>
            <w:r>
              <w:rPr>
                <w:b/>
              </w:rPr>
              <w:t xml:space="preserve">Total </w:t>
            </w:r>
          </w:p>
        </w:tc>
      </w:tr>
      <w:tr w:rsidR="00584DD8" w:rsidRPr="006F2802" w14:paraId="764131BD" w14:textId="77777777" w:rsidTr="00584DD8">
        <w:trPr>
          <w:trHeight w:val="90"/>
        </w:trPr>
        <w:tc>
          <w:tcPr>
            <w:tcW w:w="2405" w:type="dxa"/>
          </w:tcPr>
          <w:p w14:paraId="092281C6" w14:textId="77777777" w:rsidR="00584DD8" w:rsidRDefault="00584DD8" w:rsidP="00584DD8">
            <w:pPr>
              <w:tabs>
                <w:tab w:val="left" w:pos="1395"/>
              </w:tabs>
              <w:jc w:val="center"/>
              <w:rPr>
                <w:b/>
              </w:rPr>
            </w:pPr>
            <w:r>
              <w:rPr>
                <w:b/>
              </w:rPr>
              <w:t>£m</w:t>
            </w:r>
          </w:p>
        </w:tc>
        <w:tc>
          <w:tcPr>
            <w:tcW w:w="2268" w:type="dxa"/>
            <w:gridSpan w:val="2"/>
          </w:tcPr>
          <w:p w14:paraId="0BD93F68" w14:textId="77777777" w:rsidR="00584DD8" w:rsidRDefault="00584DD8" w:rsidP="00584DD8">
            <w:pPr>
              <w:tabs>
                <w:tab w:val="left" w:pos="1395"/>
              </w:tabs>
              <w:jc w:val="center"/>
              <w:rPr>
                <w:b/>
              </w:rPr>
            </w:pPr>
            <w:r>
              <w:rPr>
                <w:b/>
              </w:rPr>
              <w:t>£m</w:t>
            </w:r>
          </w:p>
        </w:tc>
        <w:tc>
          <w:tcPr>
            <w:tcW w:w="2126" w:type="dxa"/>
            <w:gridSpan w:val="3"/>
          </w:tcPr>
          <w:p w14:paraId="28622E48" w14:textId="77777777" w:rsidR="00584DD8" w:rsidRDefault="00584DD8" w:rsidP="00584DD8">
            <w:pPr>
              <w:tabs>
                <w:tab w:val="left" w:pos="1395"/>
              </w:tabs>
              <w:jc w:val="center"/>
              <w:rPr>
                <w:b/>
              </w:rPr>
            </w:pPr>
            <w:r>
              <w:rPr>
                <w:b/>
              </w:rPr>
              <w:t>£m</w:t>
            </w:r>
          </w:p>
        </w:tc>
        <w:tc>
          <w:tcPr>
            <w:tcW w:w="2217" w:type="dxa"/>
          </w:tcPr>
          <w:p w14:paraId="59964E28" w14:textId="77777777" w:rsidR="00584DD8" w:rsidRDefault="00584DD8" w:rsidP="00584DD8">
            <w:pPr>
              <w:tabs>
                <w:tab w:val="left" w:pos="1395"/>
              </w:tabs>
              <w:jc w:val="center"/>
              <w:rPr>
                <w:b/>
              </w:rPr>
            </w:pPr>
            <w:r>
              <w:rPr>
                <w:b/>
              </w:rPr>
              <w:t>£m</w:t>
            </w:r>
          </w:p>
        </w:tc>
      </w:tr>
      <w:tr w:rsidR="00584DD8" w:rsidRPr="00835DB6" w14:paraId="1699B9F3" w14:textId="77777777" w:rsidTr="00584DD8">
        <w:trPr>
          <w:trHeight w:val="90"/>
        </w:trPr>
        <w:tc>
          <w:tcPr>
            <w:tcW w:w="2405" w:type="dxa"/>
          </w:tcPr>
          <w:p w14:paraId="3E1E1E5D" w14:textId="50FC2740" w:rsidR="00584DD8" w:rsidRPr="00835DB6" w:rsidRDefault="00EF5966" w:rsidP="00584DD8">
            <w:pPr>
              <w:tabs>
                <w:tab w:val="left" w:pos="1395"/>
              </w:tabs>
              <w:jc w:val="center"/>
            </w:pPr>
            <w:r>
              <w:t>-0.158</w:t>
            </w:r>
          </w:p>
        </w:tc>
        <w:tc>
          <w:tcPr>
            <w:tcW w:w="2268" w:type="dxa"/>
            <w:gridSpan w:val="2"/>
          </w:tcPr>
          <w:p w14:paraId="247FB59F" w14:textId="20669D26" w:rsidR="00584DD8" w:rsidRPr="00835DB6" w:rsidRDefault="00EF5966" w:rsidP="00584DD8">
            <w:pPr>
              <w:tabs>
                <w:tab w:val="left" w:pos="1395"/>
              </w:tabs>
              <w:jc w:val="center"/>
            </w:pPr>
            <w:r>
              <w:t>-0.158</w:t>
            </w:r>
          </w:p>
        </w:tc>
        <w:tc>
          <w:tcPr>
            <w:tcW w:w="2126" w:type="dxa"/>
            <w:gridSpan w:val="3"/>
          </w:tcPr>
          <w:p w14:paraId="52675473" w14:textId="02FEFDA8" w:rsidR="00584DD8" w:rsidRPr="00835DB6" w:rsidRDefault="00EF5966" w:rsidP="00584DD8">
            <w:pPr>
              <w:tabs>
                <w:tab w:val="left" w:pos="1395"/>
              </w:tabs>
              <w:jc w:val="center"/>
            </w:pPr>
            <w:r>
              <w:t>-0.473</w:t>
            </w:r>
          </w:p>
        </w:tc>
        <w:tc>
          <w:tcPr>
            <w:tcW w:w="2217" w:type="dxa"/>
          </w:tcPr>
          <w:p w14:paraId="611FA8C0" w14:textId="77777777" w:rsidR="00584DD8" w:rsidRPr="00835DB6" w:rsidRDefault="00584DD8" w:rsidP="00584DD8">
            <w:pPr>
              <w:tabs>
                <w:tab w:val="left" w:pos="1395"/>
              </w:tabs>
              <w:jc w:val="center"/>
            </w:pPr>
            <w:r>
              <w:t>-0.789</w:t>
            </w:r>
          </w:p>
        </w:tc>
      </w:tr>
      <w:tr w:rsidR="00584DD8" w:rsidRPr="006F2802" w14:paraId="0B3FF4A6" w14:textId="77777777" w:rsidTr="00584DD8">
        <w:trPr>
          <w:trHeight w:val="90"/>
        </w:trPr>
        <w:tc>
          <w:tcPr>
            <w:tcW w:w="9016" w:type="dxa"/>
            <w:gridSpan w:val="7"/>
          </w:tcPr>
          <w:p w14:paraId="227F5DD8" w14:textId="77777777" w:rsidR="00584DD8" w:rsidRDefault="00584DD8" w:rsidP="00584DD8">
            <w:pPr>
              <w:tabs>
                <w:tab w:val="left" w:pos="1395"/>
              </w:tabs>
              <w:jc w:val="center"/>
              <w:rPr>
                <w:b/>
              </w:rPr>
            </w:pPr>
          </w:p>
        </w:tc>
      </w:tr>
      <w:tr w:rsidR="00584DD8" w14:paraId="2481FF62" w14:textId="77777777" w:rsidTr="00584DD8">
        <w:trPr>
          <w:trHeight w:val="90"/>
        </w:trPr>
        <w:tc>
          <w:tcPr>
            <w:tcW w:w="9016" w:type="dxa"/>
            <w:gridSpan w:val="7"/>
            <w:tcBorders>
              <w:top w:val="single" w:sz="4" w:space="0" w:color="000000"/>
              <w:left w:val="single" w:sz="4" w:space="0" w:color="000000"/>
              <w:bottom w:val="single" w:sz="4" w:space="0" w:color="000000"/>
              <w:right w:val="single" w:sz="4" w:space="0" w:color="000000"/>
            </w:tcBorders>
            <w:hideMark/>
          </w:tcPr>
          <w:p w14:paraId="2F993B3A" w14:textId="77777777" w:rsidR="00584DD8" w:rsidRDefault="00584DD8" w:rsidP="00584DD8">
            <w:pPr>
              <w:tabs>
                <w:tab w:val="left" w:pos="1395"/>
              </w:tabs>
              <w:spacing w:line="256" w:lineRule="auto"/>
              <w:rPr>
                <w:b/>
              </w:rPr>
            </w:pPr>
            <w:r>
              <w:rPr>
                <w:b/>
              </w:rPr>
              <w:t>FTE implications:</w:t>
            </w:r>
          </w:p>
        </w:tc>
      </w:tr>
      <w:tr w:rsidR="00584DD8" w14:paraId="47BE81E2" w14:textId="77777777" w:rsidTr="00030690">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2A2F07E1" w14:textId="77777777" w:rsidR="00584DD8" w:rsidRDefault="00584DD8" w:rsidP="00584DD8">
            <w:pPr>
              <w:tabs>
                <w:tab w:val="left" w:pos="1395"/>
              </w:tabs>
              <w:spacing w:line="256" w:lineRule="auto"/>
              <w:jc w:val="center"/>
              <w:rPr>
                <w:b/>
              </w:rPr>
            </w:pPr>
            <w:r>
              <w:rPr>
                <w:b/>
              </w:rPr>
              <w:t>2018/19</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694DFBD5" w14:textId="77777777" w:rsidR="00584DD8" w:rsidRDefault="00584DD8" w:rsidP="00584DD8">
            <w:pPr>
              <w:tabs>
                <w:tab w:val="left" w:pos="1395"/>
              </w:tabs>
              <w:spacing w:line="256" w:lineRule="auto"/>
              <w:jc w:val="center"/>
              <w:rPr>
                <w:b/>
              </w:rPr>
            </w:pPr>
            <w:r>
              <w:rPr>
                <w:b/>
              </w:rPr>
              <w:t>2019/20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6FC303F3" w14:textId="77777777" w:rsidR="00584DD8" w:rsidRDefault="00584DD8" w:rsidP="00584DD8">
            <w:pPr>
              <w:tabs>
                <w:tab w:val="left" w:pos="1395"/>
              </w:tabs>
              <w:spacing w:line="256"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277B7EDC" w14:textId="77777777" w:rsidR="00584DD8" w:rsidRDefault="00584DD8" w:rsidP="00584DD8">
            <w:pPr>
              <w:tabs>
                <w:tab w:val="left" w:pos="1395"/>
              </w:tabs>
              <w:spacing w:line="256" w:lineRule="auto"/>
              <w:jc w:val="center"/>
              <w:rPr>
                <w:b/>
              </w:rPr>
            </w:pPr>
            <w:r>
              <w:rPr>
                <w:b/>
              </w:rPr>
              <w:t>Total</w:t>
            </w:r>
          </w:p>
        </w:tc>
      </w:tr>
      <w:tr w:rsidR="00584DD8" w14:paraId="436DC1BE" w14:textId="77777777" w:rsidTr="00030690">
        <w:trPr>
          <w:trHeight w:val="90"/>
        </w:trPr>
        <w:tc>
          <w:tcPr>
            <w:tcW w:w="2405" w:type="dxa"/>
            <w:tcBorders>
              <w:top w:val="single" w:sz="4" w:space="0" w:color="000000"/>
              <w:left w:val="single" w:sz="4" w:space="0" w:color="000000"/>
              <w:bottom w:val="single" w:sz="4" w:space="0" w:color="000000"/>
              <w:right w:val="single" w:sz="4" w:space="0" w:color="000000"/>
            </w:tcBorders>
            <w:shd w:val="clear" w:color="auto" w:fill="auto"/>
            <w:hideMark/>
          </w:tcPr>
          <w:p w14:paraId="72898B46" w14:textId="77777777" w:rsidR="00584DD8" w:rsidRDefault="00584DD8" w:rsidP="00584DD8">
            <w:pPr>
              <w:tabs>
                <w:tab w:val="left" w:pos="1395"/>
              </w:tabs>
              <w:spacing w:line="256" w:lineRule="auto"/>
              <w:jc w:val="center"/>
              <w:rPr>
                <w:i/>
              </w:rPr>
            </w:pPr>
            <w:r>
              <w:rPr>
                <w:i/>
              </w:rPr>
              <w:t>1</w:t>
            </w:r>
            <w:r w:rsidRPr="00E25ACB">
              <w:rPr>
                <w:i/>
              </w:rPr>
              <w:t>.00</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21B0E3E8" w14:textId="77777777" w:rsidR="00584DD8" w:rsidRDefault="00584DD8" w:rsidP="00584DD8">
            <w:pPr>
              <w:tabs>
                <w:tab w:val="left" w:pos="1395"/>
              </w:tabs>
              <w:spacing w:line="256" w:lineRule="auto"/>
              <w:jc w:val="center"/>
              <w:rPr>
                <w:i/>
              </w:rPr>
            </w:pPr>
            <w:r>
              <w:rPr>
                <w:i/>
              </w:rPr>
              <w:t>0.00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1A240F47" w14:textId="77777777" w:rsidR="00584DD8" w:rsidRDefault="00584DD8" w:rsidP="00584DD8">
            <w:pPr>
              <w:tabs>
                <w:tab w:val="left" w:pos="1395"/>
              </w:tabs>
              <w:spacing w:line="256"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746AE205" w14:textId="77777777" w:rsidR="00584DD8" w:rsidRDefault="00584DD8" w:rsidP="00584DD8">
            <w:pPr>
              <w:tabs>
                <w:tab w:val="left" w:pos="1395"/>
              </w:tabs>
              <w:spacing w:line="256" w:lineRule="auto"/>
              <w:jc w:val="center"/>
              <w:rPr>
                <w:i/>
              </w:rPr>
            </w:pPr>
            <w:r>
              <w:rPr>
                <w:i/>
              </w:rPr>
              <w:t>1.00</w:t>
            </w:r>
          </w:p>
        </w:tc>
      </w:tr>
      <w:tr w:rsidR="00584DD8" w:rsidRPr="006F2802" w14:paraId="12AA4719" w14:textId="77777777" w:rsidTr="00584DD8">
        <w:trPr>
          <w:trHeight w:val="90"/>
        </w:trPr>
        <w:tc>
          <w:tcPr>
            <w:tcW w:w="9016" w:type="dxa"/>
            <w:gridSpan w:val="7"/>
          </w:tcPr>
          <w:p w14:paraId="64AE6D76" w14:textId="77777777" w:rsidR="00584DD8" w:rsidRDefault="00584DD8" w:rsidP="00584DD8">
            <w:pPr>
              <w:tabs>
                <w:tab w:val="left" w:pos="1395"/>
              </w:tabs>
              <w:jc w:val="center"/>
              <w:rPr>
                <w:b/>
              </w:rPr>
            </w:pPr>
          </w:p>
        </w:tc>
      </w:tr>
      <w:tr w:rsidR="00584DD8" w:rsidRPr="006F2802" w14:paraId="0959DCE3" w14:textId="77777777" w:rsidTr="00584DD8">
        <w:trPr>
          <w:trHeight w:val="1732"/>
        </w:trPr>
        <w:tc>
          <w:tcPr>
            <w:tcW w:w="2830" w:type="dxa"/>
            <w:gridSpan w:val="2"/>
          </w:tcPr>
          <w:p w14:paraId="29764DE5" w14:textId="77777777" w:rsidR="00584DD8" w:rsidRPr="00543FFD" w:rsidRDefault="00584DD8" w:rsidP="00584DD8">
            <w:pPr>
              <w:jc w:val="left"/>
              <w:rPr>
                <w:b/>
              </w:rPr>
            </w:pPr>
            <w:r w:rsidRPr="00543FFD">
              <w:rPr>
                <w:b/>
              </w:rPr>
              <w:t>Decisions needed to deliver the budgeted savings</w:t>
            </w:r>
            <w:r w:rsidRPr="00543FFD">
              <w:rPr>
                <w:b/>
              </w:rPr>
              <w:br/>
            </w:r>
          </w:p>
          <w:p w14:paraId="3A970C6E" w14:textId="77777777" w:rsidR="00584DD8" w:rsidRDefault="00584DD8" w:rsidP="00584DD8">
            <w:pPr>
              <w:jc w:val="left"/>
            </w:pPr>
          </w:p>
        </w:tc>
        <w:tc>
          <w:tcPr>
            <w:tcW w:w="6186" w:type="dxa"/>
            <w:gridSpan w:val="5"/>
          </w:tcPr>
          <w:p w14:paraId="267215DC" w14:textId="77777777" w:rsidR="00EF5966" w:rsidRDefault="00EF5966" w:rsidP="00EF5966">
            <w:pPr>
              <w:spacing w:after="0"/>
            </w:pPr>
            <w:r>
              <w:t xml:space="preserve">Agreement for the service to enter new markets i.e. Other Local Authority areas. </w:t>
            </w:r>
          </w:p>
          <w:p w14:paraId="229B67B3" w14:textId="77777777" w:rsidR="00EF5966" w:rsidRDefault="00EF5966" w:rsidP="00EF5966">
            <w:pPr>
              <w:spacing w:after="0"/>
            </w:pPr>
          </w:p>
          <w:p w14:paraId="582E1F72" w14:textId="77777777" w:rsidR="00EF5966" w:rsidRDefault="00EF5966" w:rsidP="00EF5966">
            <w:pPr>
              <w:spacing w:after="0"/>
            </w:pPr>
            <w:r>
              <w:t xml:space="preserve">Agreement for an increase the workforce by 1.00 fte at Grade 10 for core marketing role to support growth opportunities across all traded services. </w:t>
            </w:r>
          </w:p>
          <w:p w14:paraId="624EEFFE" w14:textId="77777777" w:rsidR="00584DD8" w:rsidRPr="006F2802" w:rsidRDefault="00584DD8" w:rsidP="00030690">
            <w:pPr>
              <w:spacing w:after="0"/>
            </w:pPr>
          </w:p>
        </w:tc>
      </w:tr>
      <w:tr w:rsidR="00584DD8" w:rsidRPr="006F2802" w14:paraId="41CD2E10" w14:textId="77777777" w:rsidTr="00584DD8">
        <w:trPr>
          <w:trHeight w:val="70"/>
        </w:trPr>
        <w:tc>
          <w:tcPr>
            <w:tcW w:w="2830" w:type="dxa"/>
            <w:gridSpan w:val="2"/>
          </w:tcPr>
          <w:p w14:paraId="577B9C5F" w14:textId="77777777" w:rsidR="00584DD8" w:rsidRDefault="00584DD8" w:rsidP="00584DD8">
            <w:pPr>
              <w:jc w:val="left"/>
            </w:pPr>
            <w:r>
              <w:rPr>
                <w:b/>
              </w:rPr>
              <w:t>Impact upon service</w:t>
            </w:r>
          </w:p>
          <w:p w14:paraId="3C2AD349" w14:textId="77777777" w:rsidR="00584DD8" w:rsidRDefault="00584DD8" w:rsidP="00584DD8">
            <w:pPr>
              <w:jc w:val="left"/>
            </w:pPr>
          </w:p>
          <w:p w14:paraId="51F86B24" w14:textId="77777777" w:rsidR="00584DD8" w:rsidRDefault="00584DD8" w:rsidP="00584DD8">
            <w:pPr>
              <w:jc w:val="left"/>
            </w:pPr>
          </w:p>
          <w:p w14:paraId="423312D4" w14:textId="77777777" w:rsidR="00584DD8" w:rsidRDefault="00584DD8" w:rsidP="00584DD8">
            <w:pPr>
              <w:jc w:val="left"/>
            </w:pPr>
          </w:p>
          <w:p w14:paraId="3C66252F" w14:textId="77777777" w:rsidR="00584DD8" w:rsidRDefault="00584DD8" w:rsidP="00584DD8">
            <w:pPr>
              <w:jc w:val="left"/>
            </w:pPr>
          </w:p>
          <w:p w14:paraId="35AD5191" w14:textId="77777777" w:rsidR="00584DD8" w:rsidRDefault="00584DD8" w:rsidP="00584DD8">
            <w:pPr>
              <w:jc w:val="left"/>
            </w:pPr>
          </w:p>
        </w:tc>
        <w:tc>
          <w:tcPr>
            <w:tcW w:w="6186" w:type="dxa"/>
            <w:gridSpan w:val="5"/>
          </w:tcPr>
          <w:p w14:paraId="6E3D384E" w14:textId="77777777" w:rsidR="00EF5966" w:rsidRDefault="00EF5966" w:rsidP="00EF5966">
            <w:pPr>
              <w:pStyle w:val="ListParagraph"/>
              <w:numPr>
                <w:ilvl w:val="0"/>
                <w:numId w:val="29"/>
              </w:numPr>
              <w:autoSpaceDE/>
              <w:autoSpaceDN/>
              <w:adjustRightInd/>
              <w:spacing w:after="0"/>
              <w:jc w:val="left"/>
            </w:pPr>
            <w:r>
              <w:t>Additional training / bedding in period for existing and new staffing, smaller workforce delivering same quantity of work.</w:t>
            </w:r>
          </w:p>
          <w:p w14:paraId="3DA600BF" w14:textId="77777777" w:rsidR="00EF5966" w:rsidRDefault="00EF5966" w:rsidP="00EF5966">
            <w:pPr>
              <w:pStyle w:val="ListParagraph"/>
              <w:numPr>
                <w:ilvl w:val="0"/>
                <w:numId w:val="29"/>
              </w:numPr>
              <w:autoSpaceDE/>
              <w:autoSpaceDN/>
              <w:adjustRightInd/>
              <w:spacing w:after="0"/>
              <w:jc w:val="left"/>
            </w:pPr>
            <w:r>
              <w:t>Increased exposure, both nationally and internationally, of LPDS curriculum publications thus raising awareness of Lancashire services and increasing income benefiting the council and Lancashire schools in curriculum planning and support.</w:t>
            </w:r>
          </w:p>
          <w:p w14:paraId="24777555" w14:textId="77777777" w:rsidR="00EF5966" w:rsidRDefault="00EF5966" w:rsidP="00EF5966">
            <w:pPr>
              <w:pStyle w:val="ListParagraph"/>
              <w:numPr>
                <w:ilvl w:val="0"/>
                <w:numId w:val="29"/>
              </w:numPr>
              <w:autoSpaceDE/>
              <w:autoSpaceDN/>
              <w:adjustRightInd/>
              <w:spacing w:after="0"/>
              <w:jc w:val="left"/>
            </w:pPr>
            <w:r>
              <w:t>Improved awareness of how the curriculum can be enhanced to encourage children to be physically active, thus improving health and life chances for young people.</w:t>
            </w:r>
            <w:r>
              <w:tab/>
            </w:r>
          </w:p>
          <w:p w14:paraId="5237CD56" w14:textId="15DCFE78" w:rsidR="00584DD8" w:rsidRPr="006F2802" w:rsidRDefault="00EF5966" w:rsidP="00EF5966">
            <w:pPr>
              <w:pStyle w:val="ListParagraph"/>
              <w:numPr>
                <w:ilvl w:val="0"/>
                <w:numId w:val="29"/>
              </w:numPr>
              <w:autoSpaceDE/>
              <w:autoSpaceDN/>
              <w:adjustRightInd/>
              <w:spacing w:after="0"/>
              <w:jc w:val="left"/>
            </w:pPr>
            <w:r>
              <w:t xml:space="preserve">Require policy approval to enter into new markets, i.e. other LA areas to increase market share and dedicated marketing development function and </w:t>
            </w:r>
            <w:r>
              <w:lastRenderedPageBreak/>
              <w:t>allocation of internal resource in Communications (www design and functionality).</w:t>
            </w:r>
          </w:p>
        </w:tc>
      </w:tr>
      <w:tr w:rsidR="00584DD8" w:rsidRPr="006F2802" w14:paraId="30603E5F" w14:textId="77777777" w:rsidTr="00584DD8">
        <w:trPr>
          <w:trHeight w:val="70"/>
        </w:trPr>
        <w:tc>
          <w:tcPr>
            <w:tcW w:w="2830" w:type="dxa"/>
            <w:gridSpan w:val="2"/>
          </w:tcPr>
          <w:p w14:paraId="776D0323" w14:textId="77777777" w:rsidR="00584DD8" w:rsidRDefault="00584DD8" w:rsidP="00584DD8">
            <w:pPr>
              <w:jc w:val="left"/>
            </w:pPr>
            <w:r>
              <w:rPr>
                <w:b/>
              </w:rPr>
              <w:lastRenderedPageBreak/>
              <w:t>Actions needed to deliver the target savings</w:t>
            </w:r>
          </w:p>
          <w:p w14:paraId="2C1E4210" w14:textId="77777777" w:rsidR="00584DD8" w:rsidRDefault="00584DD8" w:rsidP="00584DD8">
            <w:pPr>
              <w:jc w:val="left"/>
            </w:pPr>
          </w:p>
          <w:p w14:paraId="1FD92C77" w14:textId="77777777" w:rsidR="00584DD8" w:rsidRDefault="00584DD8" w:rsidP="00584DD8">
            <w:pPr>
              <w:jc w:val="left"/>
            </w:pPr>
          </w:p>
          <w:p w14:paraId="698BA419" w14:textId="77777777" w:rsidR="00584DD8" w:rsidRDefault="00584DD8" w:rsidP="00584DD8">
            <w:pPr>
              <w:jc w:val="left"/>
            </w:pPr>
          </w:p>
        </w:tc>
        <w:tc>
          <w:tcPr>
            <w:tcW w:w="6186" w:type="dxa"/>
            <w:gridSpan w:val="5"/>
          </w:tcPr>
          <w:p w14:paraId="63C2446A" w14:textId="77777777" w:rsidR="00EF5966" w:rsidRDefault="00EF5966" w:rsidP="00EF5966">
            <w:pPr>
              <w:pStyle w:val="ListParagraph"/>
              <w:numPr>
                <w:ilvl w:val="0"/>
                <w:numId w:val="28"/>
              </w:numPr>
              <w:autoSpaceDE/>
              <w:autoSpaceDN/>
              <w:adjustRightInd/>
              <w:spacing w:after="0" w:line="259" w:lineRule="auto"/>
            </w:pPr>
            <w:r>
              <w:t xml:space="preserve">Policy decision required to enter new markets i.e. other Local Authority areas. </w:t>
            </w:r>
          </w:p>
          <w:p w14:paraId="2EC778BD" w14:textId="77777777" w:rsidR="00EF5966" w:rsidRDefault="00EF5966" w:rsidP="00EF5966">
            <w:pPr>
              <w:pStyle w:val="ListParagraph"/>
              <w:numPr>
                <w:ilvl w:val="0"/>
                <w:numId w:val="28"/>
              </w:numPr>
              <w:autoSpaceDE/>
              <w:autoSpaceDN/>
              <w:adjustRightInd/>
              <w:spacing w:after="0" w:line="259" w:lineRule="auto"/>
            </w:pPr>
            <w:r>
              <w:t>Dedicated resource from Communications Service for web development, presence and interface.</w:t>
            </w:r>
          </w:p>
          <w:p w14:paraId="356FC985" w14:textId="77777777" w:rsidR="00EF5966" w:rsidRDefault="00EF5966" w:rsidP="00EF5966">
            <w:pPr>
              <w:pStyle w:val="ListParagraph"/>
              <w:numPr>
                <w:ilvl w:val="0"/>
                <w:numId w:val="28"/>
              </w:numPr>
              <w:autoSpaceDE/>
              <w:autoSpaceDN/>
              <w:adjustRightInd/>
              <w:spacing w:after="0" w:line="259" w:lineRule="auto"/>
            </w:pPr>
            <w:r>
              <w:t>Marketing professional required to aid getting to market.</w:t>
            </w:r>
          </w:p>
          <w:p w14:paraId="3000F914" w14:textId="1C92CB82" w:rsidR="00584DD8" w:rsidRPr="006F2802" w:rsidRDefault="00EF5966" w:rsidP="00EF5966">
            <w:pPr>
              <w:pStyle w:val="ListParagraph"/>
              <w:numPr>
                <w:ilvl w:val="0"/>
                <w:numId w:val="28"/>
              </w:numPr>
              <w:autoSpaceDE/>
              <w:autoSpaceDN/>
              <w:adjustRightInd/>
              <w:spacing w:after="0" w:line="259" w:lineRule="auto"/>
            </w:pPr>
            <w:r>
              <w:t>Service work plan required to redesign current resource to meet work stream requirements.</w:t>
            </w:r>
          </w:p>
        </w:tc>
      </w:tr>
    </w:tbl>
    <w:p w14:paraId="77458EA3" w14:textId="77777777" w:rsidR="00584DD8" w:rsidRDefault="00584DD8" w:rsidP="00584DD8">
      <w:pPr>
        <w:spacing w:after="0"/>
      </w:pPr>
    </w:p>
    <w:p w14:paraId="427DF209" w14:textId="77777777" w:rsidR="00584DD8" w:rsidRDefault="00584DD8" w:rsidP="00584DD8">
      <w:pPr>
        <w:spacing w:after="0"/>
        <w:rPr>
          <w:b/>
        </w:rPr>
      </w:pPr>
      <w:r>
        <w:rPr>
          <w:b/>
        </w:rPr>
        <w:t xml:space="preserve">What does this service deliver? </w:t>
      </w:r>
    </w:p>
    <w:p w14:paraId="74BB0F9E" w14:textId="77777777" w:rsidR="00584DD8" w:rsidRDefault="00584DD8" w:rsidP="00584DD8">
      <w:pPr>
        <w:spacing w:after="0"/>
      </w:pPr>
    </w:p>
    <w:p w14:paraId="2BBC2D1E" w14:textId="77777777" w:rsidR="00EF5966" w:rsidRDefault="00EF5966" w:rsidP="00EF5966">
      <w:pPr>
        <w:spacing w:after="0"/>
      </w:pPr>
      <w:r>
        <w:t>Provides high quality professional development for teachers and support staff in schools and settings in Lancashire and more widely across the country.</w:t>
      </w:r>
    </w:p>
    <w:p w14:paraId="07BE3C09" w14:textId="77777777" w:rsidR="00EF5966" w:rsidRDefault="00EF5966" w:rsidP="00EF5966">
      <w:pPr>
        <w:spacing w:after="0"/>
      </w:pPr>
    </w:p>
    <w:p w14:paraId="573FB6B5" w14:textId="77777777" w:rsidR="00EF5966" w:rsidRDefault="00EF5966" w:rsidP="00EF5966">
      <w:pPr>
        <w:spacing w:after="0"/>
      </w:pPr>
      <w:r>
        <w:t>The team consists of experienced 'Teaching and Learning Consultants' with the potential to cover all primary curriculum and aspect areas.</w:t>
      </w:r>
    </w:p>
    <w:p w14:paraId="49040864" w14:textId="4F9895EB" w:rsidR="00584DD8" w:rsidRDefault="00584DD8" w:rsidP="00EF5966">
      <w:pPr>
        <w:spacing w:after="0"/>
      </w:pPr>
      <w:r>
        <w:t>.</w:t>
      </w:r>
    </w:p>
    <w:p w14:paraId="77B1047D" w14:textId="3AC2BBEC" w:rsidR="00584DD8" w:rsidRDefault="00584DD8">
      <w:pPr>
        <w:autoSpaceDE/>
        <w:autoSpaceDN/>
        <w:adjustRightInd/>
        <w:spacing w:after="0"/>
        <w:jc w:val="left"/>
        <w:rPr>
          <w:rFonts w:cs="Arial"/>
          <w:b/>
        </w:rPr>
      </w:pPr>
      <w:r>
        <w:rPr>
          <w:rFonts w:cs="Arial"/>
          <w:b/>
        </w:rPr>
        <w:br w:type="page"/>
      </w:r>
    </w:p>
    <w:p w14:paraId="182208F7" w14:textId="77777777" w:rsidR="00584DD8" w:rsidRPr="00543FFD" w:rsidRDefault="00584DD8" w:rsidP="00584DD8">
      <w:pPr>
        <w:spacing w:after="0" w:line="259" w:lineRule="auto"/>
        <w:rPr>
          <w:rFonts w:eastAsiaTheme="minorHAnsi"/>
          <w:u w:val="single"/>
        </w:rPr>
      </w:pPr>
      <w:r>
        <w:rPr>
          <w:rFonts w:eastAsiaTheme="minorHAnsi"/>
          <w:b/>
          <w:u w:val="single"/>
        </w:rPr>
        <w:lastRenderedPageBreak/>
        <w:t>CYP028 – MUSIC SERVICE</w:t>
      </w:r>
    </w:p>
    <w:p w14:paraId="6CBE9816" w14:textId="77777777" w:rsidR="00584DD8" w:rsidRPr="006F2802" w:rsidRDefault="00584DD8" w:rsidP="00584DD8">
      <w:pPr>
        <w:spacing w:after="0"/>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584DD8" w:rsidRPr="006F2802" w14:paraId="0BB919CF" w14:textId="77777777" w:rsidTr="00584DD8">
        <w:tc>
          <w:tcPr>
            <w:tcW w:w="4819" w:type="dxa"/>
            <w:gridSpan w:val="4"/>
          </w:tcPr>
          <w:p w14:paraId="587362F3" w14:textId="73BAE95D" w:rsidR="00584DD8" w:rsidRPr="006F2802" w:rsidRDefault="00584DD8" w:rsidP="00030690">
            <w:pPr>
              <w:spacing w:after="0"/>
              <w:jc w:val="left"/>
              <w:rPr>
                <w:b/>
              </w:rPr>
            </w:pPr>
            <w:r>
              <w:rPr>
                <w:b/>
              </w:rPr>
              <w:t>Service Name:</w:t>
            </w:r>
            <w:r w:rsidRPr="006F2802">
              <w:rPr>
                <w:b/>
              </w:rPr>
              <w:br/>
            </w:r>
          </w:p>
        </w:tc>
        <w:tc>
          <w:tcPr>
            <w:tcW w:w="4197" w:type="dxa"/>
            <w:gridSpan w:val="3"/>
          </w:tcPr>
          <w:p w14:paraId="5DA7DC3E" w14:textId="77777777" w:rsidR="00584DD8" w:rsidRPr="00835DB6" w:rsidRDefault="00584DD8" w:rsidP="00584DD8">
            <w:pPr>
              <w:spacing w:after="0"/>
              <w:jc w:val="center"/>
            </w:pPr>
            <w:r>
              <w:t>Music Service</w:t>
            </w:r>
          </w:p>
        </w:tc>
      </w:tr>
      <w:tr w:rsidR="00584DD8" w:rsidRPr="006F2802" w14:paraId="1DC9AEF8" w14:textId="77777777" w:rsidTr="00584DD8">
        <w:trPr>
          <w:trHeight w:val="911"/>
        </w:trPr>
        <w:tc>
          <w:tcPr>
            <w:tcW w:w="4819" w:type="dxa"/>
            <w:gridSpan w:val="4"/>
          </w:tcPr>
          <w:p w14:paraId="571FC129" w14:textId="77777777" w:rsidR="00584DD8" w:rsidRPr="000678CE" w:rsidRDefault="00584DD8" w:rsidP="00584DD8">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78422D1D" w14:textId="77777777" w:rsidR="00584DD8" w:rsidRPr="006F2802" w:rsidRDefault="00584DD8" w:rsidP="00584DD8">
            <w:pPr>
              <w:jc w:val="center"/>
            </w:pPr>
            <w:r>
              <w:t>2018/19</w:t>
            </w:r>
          </w:p>
        </w:tc>
      </w:tr>
      <w:tr w:rsidR="00584DD8" w:rsidRPr="006F2802" w14:paraId="3B459892" w14:textId="77777777" w:rsidTr="00584DD8">
        <w:tc>
          <w:tcPr>
            <w:tcW w:w="4819" w:type="dxa"/>
            <w:gridSpan w:val="4"/>
          </w:tcPr>
          <w:p w14:paraId="5D4A1644" w14:textId="77777777" w:rsidR="00584DD8" w:rsidRPr="00543FFD" w:rsidRDefault="00584DD8" w:rsidP="00584DD8">
            <w:pPr>
              <w:rPr>
                <w:b/>
              </w:rPr>
            </w:pPr>
            <w:r w:rsidRPr="00543FFD">
              <w:rPr>
                <w:b/>
              </w:rPr>
              <w:t>Gross budget 201</w:t>
            </w:r>
            <w:r>
              <w:rPr>
                <w:b/>
              </w:rPr>
              <w:t>7</w:t>
            </w:r>
            <w:r w:rsidRPr="00543FFD">
              <w:rPr>
                <w:b/>
              </w:rPr>
              <w:t>/1</w:t>
            </w:r>
            <w:r>
              <w:rPr>
                <w:b/>
              </w:rPr>
              <w:t>8</w:t>
            </w:r>
          </w:p>
        </w:tc>
        <w:tc>
          <w:tcPr>
            <w:tcW w:w="4197" w:type="dxa"/>
            <w:gridSpan w:val="3"/>
          </w:tcPr>
          <w:p w14:paraId="7E45150D" w14:textId="77777777" w:rsidR="00584DD8" w:rsidRPr="006F2802" w:rsidRDefault="00584DD8" w:rsidP="00584DD8">
            <w:pPr>
              <w:jc w:val="center"/>
            </w:pPr>
            <w:r>
              <w:t>£3.113m</w:t>
            </w:r>
          </w:p>
        </w:tc>
      </w:tr>
      <w:tr w:rsidR="00584DD8" w:rsidRPr="006F2802" w14:paraId="1D331DB2" w14:textId="77777777" w:rsidTr="00584DD8">
        <w:tc>
          <w:tcPr>
            <w:tcW w:w="4819" w:type="dxa"/>
            <w:gridSpan w:val="4"/>
          </w:tcPr>
          <w:p w14:paraId="77FAF4D3" w14:textId="77777777" w:rsidR="00584DD8" w:rsidRPr="00543FFD" w:rsidRDefault="00584DD8" w:rsidP="00584DD8">
            <w:pPr>
              <w:rPr>
                <w:b/>
              </w:rPr>
            </w:pPr>
            <w:r w:rsidRPr="00543FFD">
              <w:rPr>
                <w:b/>
              </w:rPr>
              <w:t>Income 201</w:t>
            </w:r>
            <w:r>
              <w:rPr>
                <w:b/>
              </w:rPr>
              <w:t>7</w:t>
            </w:r>
            <w:r w:rsidRPr="00543FFD">
              <w:rPr>
                <w:b/>
              </w:rPr>
              <w:t>/1</w:t>
            </w:r>
            <w:r>
              <w:rPr>
                <w:b/>
              </w:rPr>
              <w:t>8</w:t>
            </w:r>
          </w:p>
        </w:tc>
        <w:tc>
          <w:tcPr>
            <w:tcW w:w="4197" w:type="dxa"/>
            <w:gridSpan w:val="3"/>
          </w:tcPr>
          <w:p w14:paraId="718F300C" w14:textId="77777777" w:rsidR="00584DD8" w:rsidRPr="006F2802" w:rsidRDefault="00584DD8" w:rsidP="00584DD8">
            <w:pPr>
              <w:jc w:val="center"/>
            </w:pPr>
            <w:r>
              <w:t>£3.492m</w:t>
            </w:r>
          </w:p>
        </w:tc>
      </w:tr>
      <w:tr w:rsidR="00584DD8" w:rsidRPr="006F2802" w14:paraId="39A340C4" w14:textId="77777777" w:rsidTr="00584DD8">
        <w:tc>
          <w:tcPr>
            <w:tcW w:w="4819" w:type="dxa"/>
            <w:gridSpan w:val="4"/>
          </w:tcPr>
          <w:p w14:paraId="4D06E757" w14:textId="77777777" w:rsidR="00584DD8" w:rsidRPr="00543FFD" w:rsidRDefault="00584DD8" w:rsidP="00584DD8">
            <w:pPr>
              <w:rPr>
                <w:b/>
              </w:rPr>
            </w:pPr>
            <w:r w:rsidRPr="00543FFD">
              <w:rPr>
                <w:b/>
              </w:rPr>
              <w:t>Net budget 201</w:t>
            </w:r>
            <w:r>
              <w:rPr>
                <w:b/>
              </w:rPr>
              <w:t>7</w:t>
            </w:r>
            <w:r w:rsidRPr="00543FFD">
              <w:rPr>
                <w:b/>
              </w:rPr>
              <w:t>/1</w:t>
            </w:r>
            <w:r>
              <w:rPr>
                <w:b/>
              </w:rPr>
              <w:t>8</w:t>
            </w:r>
          </w:p>
        </w:tc>
        <w:tc>
          <w:tcPr>
            <w:tcW w:w="4197" w:type="dxa"/>
            <w:gridSpan w:val="3"/>
          </w:tcPr>
          <w:p w14:paraId="1CE5DEDB" w14:textId="77777777" w:rsidR="00584DD8" w:rsidRPr="006F2802" w:rsidRDefault="00584DD8" w:rsidP="00584DD8">
            <w:pPr>
              <w:jc w:val="center"/>
            </w:pPr>
            <w:r>
              <w:t>-£0.379m</w:t>
            </w:r>
          </w:p>
        </w:tc>
      </w:tr>
      <w:tr w:rsidR="00584DD8" w:rsidRPr="006F2802" w14:paraId="4231F03C" w14:textId="77777777" w:rsidTr="00584DD8">
        <w:trPr>
          <w:trHeight w:val="428"/>
        </w:trPr>
        <w:tc>
          <w:tcPr>
            <w:tcW w:w="9016" w:type="dxa"/>
            <w:gridSpan w:val="7"/>
          </w:tcPr>
          <w:p w14:paraId="46F86470" w14:textId="77777777" w:rsidR="00584DD8" w:rsidRPr="006F2802" w:rsidRDefault="00584DD8" w:rsidP="00584DD8">
            <w:pPr>
              <w:jc w:val="center"/>
              <w:rPr>
                <w:b/>
                <w:i/>
              </w:rPr>
            </w:pPr>
          </w:p>
        </w:tc>
      </w:tr>
      <w:tr w:rsidR="00584DD8" w:rsidRPr="006F2802" w14:paraId="14AF090F" w14:textId="77777777" w:rsidTr="00584DD8">
        <w:tc>
          <w:tcPr>
            <w:tcW w:w="9016" w:type="dxa"/>
            <w:gridSpan w:val="7"/>
          </w:tcPr>
          <w:p w14:paraId="10D9F595" w14:textId="77777777" w:rsidR="00584DD8" w:rsidRPr="0045626A" w:rsidRDefault="00584DD8" w:rsidP="00584DD8">
            <w:pPr>
              <w:rPr>
                <w:b/>
              </w:rPr>
            </w:pPr>
            <w:r>
              <w:rPr>
                <w:b/>
              </w:rPr>
              <w:t xml:space="preserve">Savings Target and Profiling (discrete year): </w:t>
            </w:r>
          </w:p>
        </w:tc>
      </w:tr>
      <w:tr w:rsidR="00584DD8" w:rsidRPr="006F2802" w14:paraId="54E838EB" w14:textId="77777777" w:rsidTr="00584DD8">
        <w:tc>
          <w:tcPr>
            <w:tcW w:w="9016" w:type="dxa"/>
            <w:gridSpan w:val="7"/>
          </w:tcPr>
          <w:p w14:paraId="19FB3335" w14:textId="77777777" w:rsidR="00584DD8" w:rsidRDefault="00584DD8" w:rsidP="00584DD8">
            <w:pPr>
              <w:rPr>
                <w:b/>
              </w:rPr>
            </w:pPr>
          </w:p>
        </w:tc>
      </w:tr>
      <w:tr w:rsidR="00584DD8" w:rsidRPr="00543FFD" w14:paraId="61183CEF" w14:textId="77777777" w:rsidTr="00584DD8">
        <w:trPr>
          <w:trHeight w:val="90"/>
        </w:trPr>
        <w:tc>
          <w:tcPr>
            <w:tcW w:w="2405" w:type="dxa"/>
          </w:tcPr>
          <w:p w14:paraId="6BDC5FD7" w14:textId="77777777" w:rsidR="00584DD8" w:rsidRPr="00543FFD" w:rsidRDefault="00584DD8" w:rsidP="00584DD8">
            <w:pPr>
              <w:tabs>
                <w:tab w:val="left" w:pos="1395"/>
              </w:tabs>
              <w:jc w:val="center"/>
              <w:rPr>
                <w:b/>
              </w:rPr>
            </w:pPr>
            <w:r w:rsidRPr="00543FFD">
              <w:rPr>
                <w:b/>
              </w:rPr>
              <w:t>2018/19</w:t>
            </w:r>
          </w:p>
        </w:tc>
        <w:tc>
          <w:tcPr>
            <w:tcW w:w="2268" w:type="dxa"/>
            <w:gridSpan w:val="2"/>
          </w:tcPr>
          <w:p w14:paraId="0055BE75" w14:textId="77777777" w:rsidR="00584DD8" w:rsidRPr="00543FFD" w:rsidRDefault="00584DD8" w:rsidP="00584DD8">
            <w:pPr>
              <w:tabs>
                <w:tab w:val="left" w:pos="1395"/>
              </w:tabs>
              <w:jc w:val="center"/>
              <w:rPr>
                <w:b/>
              </w:rPr>
            </w:pPr>
            <w:r w:rsidRPr="00543FFD">
              <w:rPr>
                <w:b/>
              </w:rPr>
              <w:t>2019/20</w:t>
            </w:r>
          </w:p>
        </w:tc>
        <w:tc>
          <w:tcPr>
            <w:tcW w:w="2126" w:type="dxa"/>
            <w:gridSpan w:val="3"/>
          </w:tcPr>
          <w:p w14:paraId="74785203" w14:textId="77777777" w:rsidR="00584DD8" w:rsidRPr="00543FFD" w:rsidRDefault="00584DD8" w:rsidP="00584DD8">
            <w:pPr>
              <w:tabs>
                <w:tab w:val="left" w:pos="1395"/>
              </w:tabs>
              <w:jc w:val="center"/>
              <w:rPr>
                <w:b/>
              </w:rPr>
            </w:pPr>
            <w:r w:rsidRPr="00543FFD">
              <w:rPr>
                <w:b/>
              </w:rPr>
              <w:t>2020/21</w:t>
            </w:r>
          </w:p>
        </w:tc>
        <w:tc>
          <w:tcPr>
            <w:tcW w:w="2217" w:type="dxa"/>
          </w:tcPr>
          <w:p w14:paraId="46EF302E" w14:textId="77777777" w:rsidR="00584DD8" w:rsidRPr="00543FFD" w:rsidRDefault="00584DD8" w:rsidP="00584DD8">
            <w:pPr>
              <w:tabs>
                <w:tab w:val="left" w:pos="1395"/>
              </w:tabs>
              <w:jc w:val="center"/>
              <w:rPr>
                <w:b/>
              </w:rPr>
            </w:pPr>
            <w:r>
              <w:rPr>
                <w:b/>
              </w:rPr>
              <w:t xml:space="preserve">Total </w:t>
            </w:r>
          </w:p>
        </w:tc>
      </w:tr>
      <w:tr w:rsidR="00584DD8" w:rsidRPr="006F2802" w14:paraId="2EBD3178" w14:textId="77777777" w:rsidTr="00584DD8">
        <w:trPr>
          <w:trHeight w:val="90"/>
        </w:trPr>
        <w:tc>
          <w:tcPr>
            <w:tcW w:w="2405" w:type="dxa"/>
          </w:tcPr>
          <w:p w14:paraId="79E69010" w14:textId="77777777" w:rsidR="00584DD8" w:rsidRDefault="00584DD8" w:rsidP="00584DD8">
            <w:pPr>
              <w:tabs>
                <w:tab w:val="left" w:pos="1395"/>
              </w:tabs>
              <w:jc w:val="center"/>
              <w:rPr>
                <w:b/>
              </w:rPr>
            </w:pPr>
            <w:r>
              <w:rPr>
                <w:b/>
              </w:rPr>
              <w:t>£m</w:t>
            </w:r>
          </w:p>
        </w:tc>
        <w:tc>
          <w:tcPr>
            <w:tcW w:w="2268" w:type="dxa"/>
            <w:gridSpan w:val="2"/>
          </w:tcPr>
          <w:p w14:paraId="1D319D97" w14:textId="77777777" w:rsidR="00584DD8" w:rsidRDefault="00584DD8" w:rsidP="00584DD8">
            <w:pPr>
              <w:tabs>
                <w:tab w:val="left" w:pos="1395"/>
              </w:tabs>
              <w:jc w:val="center"/>
              <w:rPr>
                <w:b/>
              </w:rPr>
            </w:pPr>
            <w:r>
              <w:rPr>
                <w:b/>
              </w:rPr>
              <w:t>£m</w:t>
            </w:r>
          </w:p>
        </w:tc>
        <w:tc>
          <w:tcPr>
            <w:tcW w:w="2126" w:type="dxa"/>
            <w:gridSpan w:val="3"/>
          </w:tcPr>
          <w:p w14:paraId="1377735D" w14:textId="77777777" w:rsidR="00584DD8" w:rsidRDefault="00584DD8" w:rsidP="00584DD8">
            <w:pPr>
              <w:tabs>
                <w:tab w:val="left" w:pos="1395"/>
              </w:tabs>
              <w:jc w:val="center"/>
              <w:rPr>
                <w:b/>
              </w:rPr>
            </w:pPr>
            <w:r>
              <w:rPr>
                <w:b/>
              </w:rPr>
              <w:t>£m</w:t>
            </w:r>
          </w:p>
        </w:tc>
        <w:tc>
          <w:tcPr>
            <w:tcW w:w="2217" w:type="dxa"/>
          </w:tcPr>
          <w:p w14:paraId="68917187" w14:textId="77777777" w:rsidR="00584DD8" w:rsidRDefault="00584DD8" w:rsidP="00584DD8">
            <w:pPr>
              <w:tabs>
                <w:tab w:val="left" w:pos="1395"/>
              </w:tabs>
              <w:jc w:val="center"/>
              <w:rPr>
                <w:b/>
              </w:rPr>
            </w:pPr>
            <w:r>
              <w:rPr>
                <w:b/>
              </w:rPr>
              <w:t>£m</w:t>
            </w:r>
          </w:p>
        </w:tc>
      </w:tr>
      <w:tr w:rsidR="00584DD8" w:rsidRPr="00835DB6" w14:paraId="4408A7C5" w14:textId="77777777" w:rsidTr="00584DD8">
        <w:trPr>
          <w:trHeight w:val="90"/>
        </w:trPr>
        <w:tc>
          <w:tcPr>
            <w:tcW w:w="2405" w:type="dxa"/>
          </w:tcPr>
          <w:p w14:paraId="2B1F91E0" w14:textId="77777777" w:rsidR="00584DD8" w:rsidRPr="00835DB6" w:rsidRDefault="00584DD8" w:rsidP="00584DD8">
            <w:pPr>
              <w:tabs>
                <w:tab w:val="left" w:pos="1395"/>
              </w:tabs>
              <w:jc w:val="center"/>
            </w:pPr>
            <w:r>
              <w:t>-0.150</w:t>
            </w:r>
          </w:p>
        </w:tc>
        <w:tc>
          <w:tcPr>
            <w:tcW w:w="2268" w:type="dxa"/>
            <w:gridSpan w:val="2"/>
          </w:tcPr>
          <w:p w14:paraId="752C0A93" w14:textId="77777777" w:rsidR="00584DD8" w:rsidRPr="00835DB6" w:rsidRDefault="00584DD8" w:rsidP="00584DD8">
            <w:pPr>
              <w:tabs>
                <w:tab w:val="left" w:pos="1395"/>
              </w:tabs>
              <w:jc w:val="center"/>
            </w:pPr>
            <w:r>
              <w:t>0.000</w:t>
            </w:r>
          </w:p>
        </w:tc>
        <w:tc>
          <w:tcPr>
            <w:tcW w:w="2126" w:type="dxa"/>
            <w:gridSpan w:val="3"/>
          </w:tcPr>
          <w:p w14:paraId="359E9F31" w14:textId="77777777" w:rsidR="00584DD8" w:rsidRPr="00835DB6" w:rsidRDefault="00584DD8" w:rsidP="00584DD8">
            <w:pPr>
              <w:tabs>
                <w:tab w:val="left" w:pos="1395"/>
              </w:tabs>
              <w:jc w:val="center"/>
            </w:pPr>
            <w:r>
              <w:t>0.000</w:t>
            </w:r>
          </w:p>
        </w:tc>
        <w:tc>
          <w:tcPr>
            <w:tcW w:w="2217" w:type="dxa"/>
          </w:tcPr>
          <w:p w14:paraId="214DE2F5" w14:textId="77777777" w:rsidR="00584DD8" w:rsidRPr="00835DB6" w:rsidRDefault="00584DD8" w:rsidP="00584DD8">
            <w:pPr>
              <w:tabs>
                <w:tab w:val="left" w:pos="1395"/>
              </w:tabs>
              <w:jc w:val="center"/>
            </w:pPr>
            <w:r>
              <w:t>-0.150</w:t>
            </w:r>
          </w:p>
        </w:tc>
      </w:tr>
      <w:tr w:rsidR="00584DD8" w:rsidRPr="006F2802" w14:paraId="2CA532F4" w14:textId="77777777" w:rsidTr="00584DD8">
        <w:trPr>
          <w:trHeight w:val="90"/>
        </w:trPr>
        <w:tc>
          <w:tcPr>
            <w:tcW w:w="9016" w:type="dxa"/>
            <w:gridSpan w:val="7"/>
          </w:tcPr>
          <w:p w14:paraId="1B191772" w14:textId="77777777" w:rsidR="00584DD8" w:rsidRDefault="00584DD8" w:rsidP="00584DD8">
            <w:pPr>
              <w:tabs>
                <w:tab w:val="left" w:pos="1395"/>
              </w:tabs>
              <w:jc w:val="center"/>
              <w:rPr>
                <w:b/>
              </w:rPr>
            </w:pPr>
          </w:p>
        </w:tc>
      </w:tr>
      <w:tr w:rsidR="00584DD8" w14:paraId="1F6232EA" w14:textId="77777777" w:rsidTr="00584DD8">
        <w:trPr>
          <w:trHeight w:val="90"/>
        </w:trPr>
        <w:tc>
          <w:tcPr>
            <w:tcW w:w="9016" w:type="dxa"/>
            <w:gridSpan w:val="7"/>
            <w:tcBorders>
              <w:top w:val="single" w:sz="4" w:space="0" w:color="000000"/>
              <w:left w:val="single" w:sz="4" w:space="0" w:color="000000"/>
              <w:bottom w:val="single" w:sz="4" w:space="0" w:color="000000"/>
              <w:right w:val="single" w:sz="4" w:space="0" w:color="000000"/>
            </w:tcBorders>
            <w:hideMark/>
          </w:tcPr>
          <w:p w14:paraId="58A07981" w14:textId="77777777" w:rsidR="00584DD8" w:rsidRDefault="00584DD8" w:rsidP="00584DD8">
            <w:pPr>
              <w:tabs>
                <w:tab w:val="left" w:pos="1395"/>
              </w:tabs>
              <w:spacing w:line="256" w:lineRule="auto"/>
              <w:rPr>
                <w:b/>
              </w:rPr>
            </w:pPr>
            <w:r>
              <w:rPr>
                <w:b/>
              </w:rPr>
              <w:t>FTE implications:</w:t>
            </w:r>
          </w:p>
        </w:tc>
      </w:tr>
      <w:tr w:rsidR="00584DD8" w14:paraId="5EDE40A7" w14:textId="77777777" w:rsidTr="00030690">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154807D0" w14:textId="77777777" w:rsidR="00584DD8" w:rsidRDefault="00584DD8" w:rsidP="00584DD8">
            <w:pPr>
              <w:tabs>
                <w:tab w:val="left" w:pos="1395"/>
              </w:tabs>
              <w:spacing w:line="256" w:lineRule="auto"/>
              <w:jc w:val="center"/>
              <w:rPr>
                <w:b/>
              </w:rPr>
            </w:pPr>
            <w:r>
              <w:rPr>
                <w:b/>
              </w:rPr>
              <w:t>2018/19</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07607103" w14:textId="77777777" w:rsidR="00584DD8" w:rsidRDefault="00584DD8" w:rsidP="00584DD8">
            <w:pPr>
              <w:tabs>
                <w:tab w:val="left" w:pos="1395"/>
              </w:tabs>
              <w:spacing w:line="256" w:lineRule="auto"/>
              <w:jc w:val="center"/>
              <w:rPr>
                <w:b/>
              </w:rPr>
            </w:pPr>
            <w:r>
              <w:rPr>
                <w:b/>
              </w:rPr>
              <w:t>2019/20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19DC2748" w14:textId="77777777" w:rsidR="00584DD8" w:rsidRDefault="00584DD8" w:rsidP="00584DD8">
            <w:pPr>
              <w:tabs>
                <w:tab w:val="left" w:pos="1395"/>
              </w:tabs>
              <w:spacing w:line="256"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2DDBA88F" w14:textId="77777777" w:rsidR="00584DD8" w:rsidRDefault="00584DD8" w:rsidP="00584DD8">
            <w:pPr>
              <w:tabs>
                <w:tab w:val="left" w:pos="1395"/>
              </w:tabs>
              <w:spacing w:line="256" w:lineRule="auto"/>
              <w:jc w:val="center"/>
              <w:rPr>
                <w:b/>
              </w:rPr>
            </w:pPr>
            <w:r>
              <w:rPr>
                <w:b/>
              </w:rPr>
              <w:t>Total</w:t>
            </w:r>
          </w:p>
        </w:tc>
      </w:tr>
      <w:tr w:rsidR="00584DD8" w14:paraId="585F5FE9" w14:textId="77777777" w:rsidTr="00030690">
        <w:trPr>
          <w:trHeight w:val="90"/>
        </w:trPr>
        <w:tc>
          <w:tcPr>
            <w:tcW w:w="2405" w:type="dxa"/>
            <w:tcBorders>
              <w:top w:val="single" w:sz="4" w:space="0" w:color="000000"/>
              <w:left w:val="single" w:sz="4" w:space="0" w:color="000000"/>
              <w:bottom w:val="single" w:sz="4" w:space="0" w:color="000000"/>
              <w:right w:val="single" w:sz="4" w:space="0" w:color="000000"/>
            </w:tcBorders>
            <w:shd w:val="clear" w:color="auto" w:fill="auto"/>
            <w:hideMark/>
          </w:tcPr>
          <w:p w14:paraId="0F63242F" w14:textId="77777777" w:rsidR="00584DD8" w:rsidRDefault="00584DD8" w:rsidP="00584DD8">
            <w:pPr>
              <w:tabs>
                <w:tab w:val="left" w:pos="1395"/>
              </w:tabs>
              <w:spacing w:line="256" w:lineRule="auto"/>
              <w:jc w:val="center"/>
              <w:rPr>
                <w:i/>
              </w:rPr>
            </w:pPr>
            <w:r>
              <w:rPr>
                <w:i/>
              </w:rPr>
              <w:t>0</w:t>
            </w:r>
            <w:r w:rsidRPr="00E25ACB">
              <w:rPr>
                <w:i/>
              </w:rPr>
              <w:t>.00</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696FC68F" w14:textId="77777777" w:rsidR="00584DD8" w:rsidRDefault="00584DD8" w:rsidP="00584DD8">
            <w:pPr>
              <w:tabs>
                <w:tab w:val="left" w:pos="1395"/>
              </w:tabs>
              <w:spacing w:line="256" w:lineRule="auto"/>
              <w:jc w:val="center"/>
              <w:rPr>
                <w:i/>
              </w:rPr>
            </w:pPr>
            <w:r>
              <w:rPr>
                <w:i/>
              </w:rPr>
              <w:t>0.00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00215197" w14:textId="77777777" w:rsidR="00584DD8" w:rsidRDefault="00584DD8" w:rsidP="00584DD8">
            <w:pPr>
              <w:tabs>
                <w:tab w:val="left" w:pos="1395"/>
              </w:tabs>
              <w:spacing w:line="256"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1943C814" w14:textId="77777777" w:rsidR="00584DD8" w:rsidRDefault="00584DD8" w:rsidP="00584DD8">
            <w:pPr>
              <w:tabs>
                <w:tab w:val="left" w:pos="1395"/>
              </w:tabs>
              <w:spacing w:line="256" w:lineRule="auto"/>
              <w:jc w:val="center"/>
              <w:rPr>
                <w:i/>
              </w:rPr>
            </w:pPr>
            <w:r>
              <w:rPr>
                <w:i/>
              </w:rPr>
              <w:t>0.00</w:t>
            </w:r>
          </w:p>
        </w:tc>
      </w:tr>
      <w:tr w:rsidR="00584DD8" w:rsidRPr="006F2802" w14:paraId="4394CBBB" w14:textId="77777777" w:rsidTr="00584DD8">
        <w:trPr>
          <w:trHeight w:val="90"/>
        </w:trPr>
        <w:tc>
          <w:tcPr>
            <w:tcW w:w="9016" w:type="dxa"/>
            <w:gridSpan w:val="7"/>
          </w:tcPr>
          <w:p w14:paraId="5DEF6223" w14:textId="77777777" w:rsidR="00584DD8" w:rsidRDefault="00584DD8" w:rsidP="00584DD8">
            <w:pPr>
              <w:tabs>
                <w:tab w:val="left" w:pos="1395"/>
              </w:tabs>
              <w:jc w:val="center"/>
              <w:rPr>
                <w:b/>
              </w:rPr>
            </w:pPr>
          </w:p>
        </w:tc>
      </w:tr>
      <w:tr w:rsidR="00584DD8" w:rsidRPr="006F2802" w14:paraId="11E15B1C" w14:textId="77777777" w:rsidTr="00030690">
        <w:trPr>
          <w:trHeight w:val="1008"/>
        </w:trPr>
        <w:tc>
          <w:tcPr>
            <w:tcW w:w="2830" w:type="dxa"/>
            <w:gridSpan w:val="2"/>
          </w:tcPr>
          <w:p w14:paraId="67C48FA0" w14:textId="4E47F7C6" w:rsidR="00584DD8" w:rsidRDefault="00584DD8" w:rsidP="00030690">
            <w:pPr>
              <w:jc w:val="left"/>
            </w:pPr>
            <w:r w:rsidRPr="00543FFD">
              <w:rPr>
                <w:b/>
              </w:rPr>
              <w:t xml:space="preserve">Decisions needed </w:t>
            </w:r>
            <w:r w:rsidR="00030690">
              <w:rPr>
                <w:b/>
              </w:rPr>
              <w:t>to deliver the budgeted savings</w:t>
            </w:r>
          </w:p>
        </w:tc>
        <w:tc>
          <w:tcPr>
            <w:tcW w:w="6186" w:type="dxa"/>
            <w:gridSpan w:val="5"/>
          </w:tcPr>
          <w:p w14:paraId="517F9698" w14:textId="77777777" w:rsidR="00894498" w:rsidRDefault="00894498" w:rsidP="00894498">
            <w:r>
              <w:t xml:space="preserve">Agreement for the service to enter new markets i.e. Other Local Authority areas. </w:t>
            </w:r>
          </w:p>
          <w:p w14:paraId="3C6BE29C" w14:textId="77777777" w:rsidR="00584DD8" w:rsidRPr="006F2802" w:rsidRDefault="00584DD8" w:rsidP="00030690">
            <w:pPr>
              <w:spacing w:after="0"/>
            </w:pPr>
          </w:p>
        </w:tc>
      </w:tr>
      <w:tr w:rsidR="00584DD8" w:rsidRPr="006F2802" w14:paraId="239A9DD4" w14:textId="77777777" w:rsidTr="00584DD8">
        <w:trPr>
          <w:trHeight w:val="70"/>
        </w:trPr>
        <w:tc>
          <w:tcPr>
            <w:tcW w:w="2830" w:type="dxa"/>
            <w:gridSpan w:val="2"/>
          </w:tcPr>
          <w:p w14:paraId="0D70EBE2" w14:textId="77777777" w:rsidR="00584DD8" w:rsidRDefault="00584DD8" w:rsidP="00584DD8">
            <w:pPr>
              <w:jc w:val="left"/>
            </w:pPr>
            <w:r>
              <w:rPr>
                <w:b/>
              </w:rPr>
              <w:t>Impact upon service</w:t>
            </w:r>
          </w:p>
          <w:p w14:paraId="4016051C" w14:textId="77777777" w:rsidR="00584DD8" w:rsidRDefault="00584DD8" w:rsidP="00584DD8">
            <w:pPr>
              <w:jc w:val="left"/>
            </w:pPr>
          </w:p>
          <w:p w14:paraId="27CECC01" w14:textId="77777777" w:rsidR="00584DD8" w:rsidRDefault="00584DD8" w:rsidP="00584DD8">
            <w:pPr>
              <w:jc w:val="left"/>
            </w:pPr>
          </w:p>
          <w:p w14:paraId="43750B1E" w14:textId="77777777" w:rsidR="00584DD8" w:rsidRDefault="00584DD8" w:rsidP="00584DD8">
            <w:pPr>
              <w:jc w:val="left"/>
            </w:pPr>
          </w:p>
          <w:p w14:paraId="7C38660C" w14:textId="77777777" w:rsidR="00584DD8" w:rsidRDefault="00584DD8" w:rsidP="00584DD8">
            <w:pPr>
              <w:jc w:val="left"/>
            </w:pPr>
          </w:p>
          <w:p w14:paraId="1AAFC6A2" w14:textId="77777777" w:rsidR="00584DD8" w:rsidRDefault="00584DD8" w:rsidP="00584DD8">
            <w:pPr>
              <w:jc w:val="left"/>
            </w:pPr>
          </w:p>
        </w:tc>
        <w:tc>
          <w:tcPr>
            <w:tcW w:w="6186" w:type="dxa"/>
            <w:gridSpan w:val="5"/>
          </w:tcPr>
          <w:p w14:paraId="3FC92EA9" w14:textId="77777777" w:rsidR="00894498" w:rsidRDefault="00894498" w:rsidP="00894498">
            <w:pPr>
              <w:pStyle w:val="ListParagraph"/>
              <w:numPr>
                <w:ilvl w:val="0"/>
                <w:numId w:val="30"/>
              </w:numPr>
              <w:autoSpaceDE/>
              <w:autoSpaceDN/>
              <w:adjustRightInd/>
              <w:spacing w:after="0"/>
              <w:jc w:val="left"/>
            </w:pPr>
            <w:r>
              <w:t>Potential loss of market share in Lancashire for Lancashire Music Service as may see increased competition.</w:t>
            </w:r>
          </w:p>
          <w:p w14:paraId="240FD8BF" w14:textId="77777777" w:rsidR="00894498" w:rsidRDefault="00894498" w:rsidP="00894498">
            <w:pPr>
              <w:pStyle w:val="ListParagraph"/>
              <w:ind w:left="360"/>
            </w:pPr>
          </w:p>
          <w:p w14:paraId="0EFAD894" w14:textId="3CBA5D42" w:rsidR="00894498" w:rsidRDefault="00894498" w:rsidP="00894498">
            <w:pPr>
              <w:pStyle w:val="ListParagraph"/>
              <w:numPr>
                <w:ilvl w:val="0"/>
                <w:numId w:val="30"/>
              </w:numPr>
              <w:autoSpaceDE/>
              <w:autoSpaceDN/>
              <w:adjustRightInd/>
              <w:spacing w:after="0"/>
              <w:jc w:val="left"/>
            </w:pPr>
            <w:r>
              <w:t xml:space="preserve">Recruitment and increase in management and business support capacity may be required. </w:t>
            </w:r>
          </w:p>
          <w:p w14:paraId="48535A4A" w14:textId="77777777" w:rsidR="00894498" w:rsidRDefault="00894498" w:rsidP="00894498">
            <w:pPr>
              <w:pStyle w:val="ListParagraph"/>
            </w:pPr>
          </w:p>
          <w:p w14:paraId="40BBAF63" w14:textId="77777777" w:rsidR="00894498" w:rsidRDefault="00894498" w:rsidP="00894498">
            <w:pPr>
              <w:pStyle w:val="ListParagraph"/>
              <w:numPr>
                <w:ilvl w:val="0"/>
                <w:numId w:val="30"/>
              </w:numPr>
              <w:autoSpaceDE/>
              <w:autoSpaceDN/>
              <w:adjustRightInd/>
              <w:spacing w:after="0"/>
              <w:jc w:val="left"/>
            </w:pPr>
            <w:r w:rsidRPr="00117EE7">
              <w:t xml:space="preserve">These initiatives </w:t>
            </w:r>
            <w:r>
              <w:t>will</w:t>
            </w:r>
            <w:r w:rsidRPr="00117EE7">
              <w:t xml:space="preserve"> increase revenue streams, have a  wider impact on young people and raise profile of music with a greater range of stakeholders across the community</w:t>
            </w:r>
          </w:p>
          <w:p w14:paraId="5A3AFA21" w14:textId="7B442F05" w:rsidR="00584DD8" w:rsidRPr="006F2802" w:rsidRDefault="00894498" w:rsidP="00894498">
            <w:pPr>
              <w:spacing w:after="0"/>
            </w:pPr>
            <w:r>
              <w:t xml:space="preserve"> </w:t>
            </w:r>
            <w:r w:rsidR="00584DD8">
              <w:t xml:space="preserve"> </w:t>
            </w:r>
          </w:p>
        </w:tc>
      </w:tr>
      <w:tr w:rsidR="00584DD8" w:rsidRPr="006F2802" w14:paraId="0AD847B3" w14:textId="77777777" w:rsidTr="00584DD8">
        <w:trPr>
          <w:trHeight w:val="70"/>
        </w:trPr>
        <w:tc>
          <w:tcPr>
            <w:tcW w:w="2830" w:type="dxa"/>
            <w:gridSpan w:val="2"/>
          </w:tcPr>
          <w:p w14:paraId="7DA59FAF" w14:textId="77777777" w:rsidR="00584DD8" w:rsidRDefault="00584DD8" w:rsidP="00584DD8">
            <w:pPr>
              <w:jc w:val="left"/>
            </w:pPr>
            <w:r>
              <w:rPr>
                <w:b/>
              </w:rPr>
              <w:t>Actions needed to deliver the target savings</w:t>
            </w:r>
          </w:p>
          <w:p w14:paraId="55EBFC53" w14:textId="77777777" w:rsidR="00584DD8" w:rsidRDefault="00584DD8" w:rsidP="00584DD8">
            <w:pPr>
              <w:jc w:val="left"/>
            </w:pPr>
          </w:p>
          <w:p w14:paraId="593BF0D1" w14:textId="77777777" w:rsidR="00584DD8" w:rsidRDefault="00584DD8" w:rsidP="00584DD8">
            <w:pPr>
              <w:jc w:val="left"/>
            </w:pPr>
          </w:p>
          <w:p w14:paraId="6B9254A5" w14:textId="77777777" w:rsidR="00584DD8" w:rsidRDefault="00584DD8" w:rsidP="00584DD8">
            <w:pPr>
              <w:jc w:val="left"/>
            </w:pPr>
          </w:p>
        </w:tc>
        <w:tc>
          <w:tcPr>
            <w:tcW w:w="6186" w:type="dxa"/>
            <w:gridSpan w:val="5"/>
          </w:tcPr>
          <w:p w14:paraId="2B8DFBE1" w14:textId="77777777" w:rsidR="00CC28D3" w:rsidRDefault="00CC28D3" w:rsidP="00CC28D3">
            <w:pPr>
              <w:pStyle w:val="ListParagraph"/>
              <w:numPr>
                <w:ilvl w:val="0"/>
                <w:numId w:val="31"/>
              </w:numPr>
              <w:autoSpaceDE/>
              <w:autoSpaceDN/>
              <w:adjustRightInd/>
              <w:spacing w:after="0" w:line="259" w:lineRule="auto"/>
            </w:pPr>
            <w:r>
              <w:t>Partnership dialogue to agree shared objectives.</w:t>
            </w:r>
          </w:p>
          <w:p w14:paraId="0104ACBA" w14:textId="77777777" w:rsidR="00CC28D3" w:rsidRDefault="00CC28D3" w:rsidP="00CC28D3">
            <w:pPr>
              <w:pStyle w:val="ListParagraph"/>
              <w:spacing w:line="259" w:lineRule="auto"/>
              <w:ind w:left="360"/>
            </w:pPr>
          </w:p>
          <w:p w14:paraId="2B630D36" w14:textId="77777777" w:rsidR="00CC28D3" w:rsidRDefault="00CC28D3" w:rsidP="00CC28D3">
            <w:pPr>
              <w:pStyle w:val="ListParagraph"/>
              <w:numPr>
                <w:ilvl w:val="0"/>
                <w:numId w:val="31"/>
              </w:numPr>
              <w:autoSpaceDE/>
              <w:autoSpaceDN/>
              <w:adjustRightInd/>
              <w:spacing w:after="0" w:line="259" w:lineRule="auto"/>
            </w:pPr>
            <w:r>
              <w:t>Visit organisations and complete demonstrations to generate additional income</w:t>
            </w:r>
            <w:r>
              <w:tab/>
            </w:r>
          </w:p>
          <w:p w14:paraId="11FEA434" w14:textId="77777777" w:rsidR="00CC28D3" w:rsidRDefault="00CC28D3" w:rsidP="00CC28D3">
            <w:pPr>
              <w:pStyle w:val="ListParagraph"/>
            </w:pPr>
          </w:p>
          <w:p w14:paraId="70EE2279" w14:textId="77777777" w:rsidR="00CC28D3" w:rsidRPr="006F2802" w:rsidRDefault="00CC28D3" w:rsidP="00CC28D3">
            <w:pPr>
              <w:pStyle w:val="ListParagraph"/>
              <w:numPr>
                <w:ilvl w:val="0"/>
                <w:numId w:val="31"/>
              </w:numPr>
              <w:autoSpaceDE/>
              <w:autoSpaceDN/>
              <w:adjustRightInd/>
              <w:spacing w:after="0" w:line="259" w:lineRule="auto"/>
            </w:pPr>
            <w:r>
              <w:t xml:space="preserve">Review the potential for commercial partnerships, work with charities and look at the opportunity to </w:t>
            </w:r>
            <w:r>
              <w:lastRenderedPageBreak/>
              <w:t xml:space="preserve">submit grant applications to secure additional funding. </w:t>
            </w:r>
          </w:p>
          <w:p w14:paraId="4E6EC715" w14:textId="77777777" w:rsidR="00584DD8" w:rsidRPr="006F2802" w:rsidRDefault="00584DD8" w:rsidP="00030690">
            <w:pPr>
              <w:spacing w:after="0" w:line="259" w:lineRule="auto"/>
            </w:pPr>
          </w:p>
        </w:tc>
      </w:tr>
    </w:tbl>
    <w:p w14:paraId="2643540D" w14:textId="77777777" w:rsidR="00584DD8" w:rsidRDefault="00584DD8" w:rsidP="00584DD8">
      <w:pPr>
        <w:spacing w:after="0"/>
      </w:pPr>
    </w:p>
    <w:p w14:paraId="7FFC4F22" w14:textId="77777777" w:rsidR="00584DD8" w:rsidRDefault="00584DD8" w:rsidP="00584DD8">
      <w:pPr>
        <w:spacing w:after="0"/>
        <w:rPr>
          <w:b/>
        </w:rPr>
      </w:pPr>
      <w:r>
        <w:rPr>
          <w:b/>
        </w:rPr>
        <w:t xml:space="preserve">What does this service deliver? </w:t>
      </w:r>
    </w:p>
    <w:p w14:paraId="0D74D872" w14:textId="77777777" w:rsidR="00584DD8" w:rsidRDefault="00584DD8" w:rsidP="00584DD8">
      <w:pPr>
        <w:spacing w:after="0"/>
        <w:rPr>
          <w:b/>
        </w:rPr>
      </w:pPr>
    </w:p>
    <w:p w14:paraId="6B954D3E" w14:textId="77777777" w:rsidR="00CC28D3" w:rsidRPr="00117EE7" w:rsidRDefault="00CC28D3" w:rsidP="00CC28D3">
      <w:r w:rsidRPr="00117EE7">
        <w:t xml:space="preserve">Lancashire Music Service provides support, advice and tuition to meet the needs of children wishing to learn to play a musical instrument. Tuition is available on all instruments either individually or in groups. The service also enables pupils to develop their musical skills further through a range of bands and orchestras across the county. Whole class instrumental tuition programmes give children an opportunity to learn a musical </w:t>
      </w:r>
      <w:r>
        <w:t xml:space="preserve">instrument </w:t>
      </w:r>
      <w:r w:rsidRPr="00117EE7">
        <w:t>within Primary or Secondary Schools. Every pupil receives an instrument and the scheme is provided free to pupils. The service also provides support and guidance to Head Teachers, Heads of Music, Music Coordinators and non-specialist teachers through workshops, consultancy, networking opportunities, training events and access to award winning e learning resources.</w:t>
      </w:r>
    </w:p>
    <w:p w14:paraId="5D143A6E" w14:textId="77777777" w:rsidR="00584DD8" w:rsidRDefault="00584DD8"/>
    <w:p w14:paraId="5BB00D2C" w14:textId="6C127223" w:rsidR="00584DD8" w:rsidRDefault="00584DD8">
      <w:pPr>
        <w:autoSpaceDE/>
        <w:autoSpaceDN/>
        <w:adjustRightInd/>
        <w:spacing w:after="0"/>
        <w:jc w:val="left"/>
        <w:rPr>
          <w:rFonts w:cs="Arial"/>
          <w:b/>
        </w:rPr>
      </w:pPr>
      <w:r>
        <w:rPr>
          <w:rFonts w:cs="Arial"/>
          <w:b/>
        </w:rPr>
        <w:br w:type="page"/>
      </w:r>
    </w:p>
    <w:p w14:paraId="0EE6FB34" w14:textId="77777777" w:rsidR="00584DD8" w:rsidRPr="00543FFD" w:rsidRDefault="00584DD8" w:rsidP="00030690">
      <w:pPr>
        <w:spacing w:after="0" w:line="259" w:lineRule="auto"/>
        <w:rPr>
          <w:rFonts w:eastAsiaTheme="minorHAnsi"/>
          <w:u w:val="single"/>
        </w:rPr>
      </w:pPr>
      <w:r>
        <w:rPr>
          <w:rFonts w:eastAsiaTheme="minorHAnsi"/>
          <w:b/>
          <w:u w:val="single"/>
        </w:rPr>
        <w:lastRenderedPageBreak/>
        <w:t>CYP029 – OUTDOOR EDUCATION</w:t>
      </w:r>
    </w:p>
    <w:p w14:paraId="4E3FB575" w14:textId="77777777" w:rsidR="00584DD8" w:rsidRPr="006F2802" w:rsidRDefault="00584DD8" w:rsidP="00030690">
      <w:pPr>
        <w:spacing w:after="0"/>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584DD8" w:rsidRPr="006F2802" w14:paraId="17AF663D" w14:textId="77777777" w:rsidTr="00584DD8">
        <w:tc>
          <w:tcPr>
            <w:tcW w:w="4819" w:type="dxa"/>
            <w:gridSpan w:val="4"/>
          </w:tcPr>
          <w:p w14:paraId="7DA8BDDE" w14:textId="092A7D82" w:rsidR="00584DD8" w:rsidRPr="006F2802" w:rsidRDefault="00584DD8" w:rsidP="00030690">
            <w:pPr>
              <w:jc w:val="left"/>
              <w:rPr>
                <w:b/>
              </w:rPr>
            </w:pPr>
            <w:r>
              <w:rPr>
                <w:b/>
              </w:rPr>
              <w:t>Service Name:</w:t>
            </w:r>
            <w:r w:rsidRPr="006F2802">
              <w:rPr>
                <w:b/>
              </w:rPr>
              <w:br/>
            </w:r>
          </w:p>
        </w:tc>
        <w:tc>
          <w:tcPr>
            <w:tcW w:w="4197" w:type="dxa"/>
            <w:gridSpan w:val="3"/>
          </w:tcPr>
          <w:p w14:paraId="4D88E469" w14:textId="77777777" w:rsidR="00584DD8" w:rsidRPr="00835DB6" w:rsidRDefault="00584DD8" w:rsidP="00584DD8">
            <w:pPr>
              <w:jc w:val="center"/>
            </w:pPr>
            <w:r>
              <w:t xml:space="preserve">Outdoor Education </w:t>
            </w:r>
          </w:p>
        </w:tc>
      </w:tr>
      <w:tr w:rsidR="00584DD8" w:rsidRPr="006F2802" w14:paraId="5D338362" w14:textId="77777777" w:rsidTr="00584DD8">
        <w:trPr>
          <w:trHeight w:val="911"/>
        </w:trPr>
        <w:tc>
          <w:tcPr>
            <w:tcW w:w="4819" w:type="dxa"/>
            <w:gridSpan w:val="4"/>
          </w:tcPr>
          <w:p w14:paraId="3EF200AF" w14:textId="77777777" w:rsidR="00584DD8" w:rsidRPr="000678CE" w:rsidRDefault="00584DD8" w:rsidP="00584DD8">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65112133" w14:textId="77777777" w:rsidR="00584DD8" w:rsidRPr="006F2802" w:rsidRDefault="00584DD8" w:rsidP="00584DD8">
            <w:pPr>
              <w:jc w:val="center"/>
            </w:pPr>
            <w:r>
              <w:t>2018/19</w:t>
            </w:r>
          </w:p>
        </w:tc>
      </w:tr>
      <w:tr w:rsidR="00584DD8" w:rsidRPr="006F2802" w14:paraId="57EF9A22" w14:textId="77777777" w:rsidTr="00584DD8">
        <w:tc>
          <w:tcPr>
            <w:tcW w:w="4819" w:type="dxa"/>
            <w:gridSpan w:val="4"/>
          </w:tcPr>
          <w:p w14:paraId="1C4428FC" w14:textId="77777777" w:rsidR="00584DD8" w:rsidRPr="00543FFD" w:rsidRDefault="00584DD8" w:rsidP="00584DD8">
            <w:pPr>
              <w:rPr>
                <w:b/>
              </w:rPr>
            </w:pPr>
            <w:r w:rsidRPr="00543FFD">
              <w:rPr>
                <w:b/>
              </w:rPr>
              <w:t>Gross budget 201</w:t>
            </w:r>
            <w:r>
              <w:rPr>
                <w:b/>
              </w:rPr>
              <w:t>7</w:t>
            </w:r>
            <w:r w:rsidRPr="00543FFD">
              <w:rPr>
                <w:b/>
              </w:rPr>
              <w:t>/1</w:t>
            </w:r>
            <w:r>
              <w:rPr>
                <w:b/>
              </w:rPr>
              <w:t>8</w:t>
            </w:r>
          </w:p>
        </w:tc>
        <w:tc>
          <w:tcPr>
            <w:tcW w:w="4197" w:type="dxa"/>
            <w:gridSpan w:val="3"/>
          </w:tcPr>
          <w:p w14:paraId="7DE511FA" w14:textId="77777777" w:rsidR="00584DD8" w:rsidRPr="006F2802" w:rsidRDefault="00584DD8" w:rsidP="00584DD8">
            <w:pPr>
              <w:jc w:val="center"/>
            </w:pPr>
            <w:r>
              <w:t>£1.503m</w:t>
            </w:r>
          </w:p>
        </w:tc>
      </w:tr>
      <w:tr w:rsidR="00584DD8" w:rsidRPr="006F2802" w14:paraId="79DF2ED7" w14:textId="77777777" w:rsidTr="00584DD8">
        <w:tc>
          <w:tcPr>
            <w:tcW w:w="4819" w:type="dxa"/>
            <w:gridSpan w:val="4"/>
          </w:tcPr>
          <w:p w14:paraId="1DF8DD00" w14:textId="77777777" w:rsidR="00584DD8" w:rsidRPr="00543FFD" w:rsidRDefault="00584DD8" w:rsidP="00584DD8">
            <w:pPr>
              <w:rPr>
                <w:b/>
              </w:rPr>
            </w:pPr>
            <w:r w:rsidRPr="00543FFD">
              <w:rPr>
                <w:b/>
              </w:rPr>
              <w:t>Income 201</w:t>
            </w:r>
            <w:r>
              <w:rPr>
                <w:b/>
              </w:rPr>
              <w:t>7</w:t>
            </w:r>
            <w:r w:rsidRPr="00543FFD">
              <w:rPr>
                <w:b/>
              </w:rPr>
              <w:t>/1</w:t>
            </w:r>
            <w:r>
              <w:rPr>
                <w:b/>
              </w:rPr>
              <w:t>8</w:t>
            </w:r>
          </w:p>
        </w:tc>
        <w:tc>
          <w:tcPr>
            <w:tcW w:w="4197" w:type="dxa"/>
            <w:gridSpan w:val="3"/>
          </w:tcPr>
          <w:p w14:paraId="6F4309E3" w14:textId="77777777" w:rsidR="00584DD8" w:rsidRPr="006F2802" w:rsidRDefault="00584DD8" w:rsidP="00584DD8">
            <w:pPr>
              <w:jc w:val="center"/>
            </w:pPr>
            <w:r>
              <w:t>£1.967m</w:t>
            </w:r>
          </w:p>
        </w:tc>
      </w:tr>
      <w:tr w:rsidR="00584DD8" w:rsidRPr="006F2802" w14:paraId="3699651D" w14:textId="77777777" w:rsidTr="00584DD8">
        <w:tc>
          <w:tcPr>
            <w:tcW w:w="4819" w:type="dxa"/>
            <w:gridSpan w:val="4"/>
          </w:tcPr>
          <w:p w14:paraId="0214E52C" w14:textId="77777777" w:rsidR="00584DD8" w:rsidRPr="00543FFD" w:rsidRDefault="00584DD8" w:rsidP="00584DD8">
            <w:pPr>
              <w:rPr>
                <w:b/>
              </w:rPr>
            </w:pPr>
            <w:r w:rsidRPr="00543FFD">
              <w:rPr>
                <w:b/>
              </w:rPr>
              <w:t>Net budget 201</w:t>
            </w:r>
            <w:r>
              <w:rPr>
                <w:b/>
              </w:rPr>
              <w:t>7</w:t>
            </w:r>
            <w:r w:rsidRPr="00543FFD">
              <w:rPr>
                <w:b/>
              </w:rPr>
              <w:t>/1</w:t>
            </w:r>
            <w:r>
              <w:rPr>
                <w:b/>
              </w:rPr>
              <w:t>8</w:t>
            </w:r>
          </w:p>
        </w:tc>
        <w:tc>
          <w:tcPr>
            <w:tcW w:w="4197" w:type="dxa"/>
            <w:gridSpan w:val="3"/>
          </w:tcPr>
          <w:p w14:paraId="76A86E39" w14:textId="77777777" w:rsidR="00584DD8" w:rsidRPr="006F2802" w:rsidRDefault="00584DD8" w:rsidP="00584DD8">
            <w:pPr>
              <w:jc w:val="center"/>
            </w:pPr>
            <w:r>
              <w:t>-£0.464m</w:t>
            </w:r>
          </w:p>
        </w:tc>
      </w:tr>
      <w:tr w:rsidR="00584DD8" w:rsidRPr="006F2802" w14:paraId="76C7AB8B" w14:textId="77777777" w:rsidTr="00584DD8">
        <w:trPr>
          <w:trHeight w:val="428"/>
        </w:trPr>
        <w:tc>
          <w:tcPr>
            <w:tcW w:w="9016" w:type="dxa"/>
            <w:gridSpan w:val="7"/>
          </w:tcPr>
          <w:p w14:paraId="35C8E360" w14:textId="77777777" w:rsidR="00584DD8" w:rsidRPr="006F2802" w:rsidRDefault="00584DD8" w:rsidP="00584DD8">
            <w:pPr>
              <w:jc w:val="center"/>
              <w:rPr>
                <w:b/>
                <w:i/>
              </w:rPr>
            </w:pPr>
          </w:p>
        </w:tc>
      </w:tr>
      <w:tr w:rsidR="00584DD8" w:rsidRPr="006F2802" w14:paraId="3CDCAC8D" w14:textId="77777777" w:rsidTr="00584DD8">
        <w:tc>
          <w:tcPr>
            <w:tcW w:w="9016" w:type="dxa"/>
            <w:gridSpan w:val="7"/>
          </w:tcPr>
          <w:p w14:paraId="650CF33F" w14:textId="77777777" w:rsidR="00584DD8" w:rsidRPr="0045626A" w:rsidRDefault="00584DD8" w:rsidP="00584DD8">
            <w:pPr>
              <w:rPr>
                <w:b/>
              </w:rPr>
            </w:pPr>
            <w:r>
              <w:rPr>
                <w:b/>
              </w:rPr>
              <w:t xml:space="preserve">Savings Target and Profiling (discrete year): </w:t>
            </w:r>
          </w:p>
        </w:tc>
      </w:tr>
      <w:tr w:rsidR="00584DD8" w:rsidRPr="006F2802" w14:paraId="08D75EC6" w14:textId="77777777" w:rsidTr="00584DD8">
        <w:tc>
          <w:tcPr>
            <w:tcW w:w="9016" w:type="dxa"/>
            <w:gridSpan w:val="7"/>
          </w:tcPr>
          <w:p w14:paraId="78D46FF1" w14:textId="77777777" w:rsidR="00584DD8" w:rsidRDefault="00584DD8" w:rsidP="00584DD8">
            <w:pPr>
              <w:rPr>
                <w:b/>
              </w:rPr>
            </w:pPr>
          </w:p>
        </w:tc>
      </w:tr>
      <w:tr w:rsidR="00584DD8" w:rsidRPr="00543FFD" w14:paraId="0E8D3182" w14:textId="77777777" w:rsidTr="00584DD8">
        <w:trPr>
          <w:trHeight w:val="90"/>
        </w:trPr>
        <w:tc>
          <w:tcPr>
            <w:tcW w:w="2405" w:type="dxa"/>
          </w:tcPr>
          <w:p w14:paraId="495B8CE6" w14:textId="77777777" w:rsidR="00584DD8" w:rsidRPr="00543FFD" w:rsidRDefault="00584DD8" w:rsidP="00584DD8">
            <w:pPr>
              <w:tabs>
                <w:tab w:val="left" w:pos="1395"/>
              </w:tabs>
              <w:jc w:val="center"/>
              <w:rPr>
                <w:b/>
              </w:rPr>
            </w:pPr>
            <w:r w:rsidRPr="00543FFD">
              <w:rPr>
                <w:b/>
              </w:rPr>
              <w:t>2018/19</w:t>
            </w:r>
          </w:p>
        </w:tc>
        <w:tc>
          <w:tcPr>
            <w:tcW w:w="2268" w:type="dxa"/>
            <w:gridSpan w:val="2"/>
          </w:tcPr>
          <w:p w14:paraId="58392B85" w14:textId="77777777" w:rsidR="00584DD8" w:rsidRPr="00543FFD" w:rsidRDefault="00584DD8" w:rsidP="00584DD8">
            <w:pPr>
              <w:tabs>
                <w:tab w:val="left" w:pos="1395"/>
              </w:tabs>
              <w:jc w:val="center"/>
              <w:rPr>
                <w:b/>
              </w:rPr>
            </w:pPr>
            <w:r w:rsidRPr="00543FFD">
              <w:rPr>
                <w:b/>
              </w:rPr>
              <w:t>2019/20</w:t>
            </w:r>
          </w:p>
        </w:tc>
        <w:tc>
          <w:tcPr>
            <w:tcW w:w="2126" w:type="dxa"/>
            <w:gridSpan w:val="3"/>
          </w:tcPr>
          <w:p w14:paraId="24477099" w14:textId="77777777" w:rsidR="00584DD8" w:rsidRPr="00543FFD" w:rsidRDefault="00584DD8" w:rsidP="00584DD8">
            <w:pPr>
              <w:tabs>
                <w:tab w:val="left" w:pos="1395"/>
              </w:tabs>
              <w:jc w:val="center"/>
              <w:rPr>
                <w:b/>
              </w:rPr>
            </w:pPr>
            <w:r w:rsidRPr="00543FFD">
              <w:rPr>
                <w:b/>
              </w:rPr>
              <w:t>2020/21</w:t>
            </w:r>
          </w:p>
        </w:tc>
        <w:tc>
          <w:tcPr>
            <w:tcW w:w="2217" w:type="dxa"/>
          </w:tcPr>
          <w:p w14:paraId="63B76AE8" w14:textId="77777777" w:rsidR="00584DD8" w:rsidRPr="00543FFD" w:rsidRDefault="00584DD8" w:rsidP="00584DD8">
            <w:pPr>
              <w:tabs>
                <w:tab w:val="left" w:pos="1395"/>
              </w:tabs>
              <w:jc w:val="center"/>
              <w:rPr>
                <w:b/>
              </w:rPr>
            </w:pPr>
            <w:r>
              <w:rPr>
                <w:b/>
              </w:rPr>
              <w:t xml:space="preserve">Total </w:t>
            </w:r>
          </w:p>
        </w:tc>
      </w:tr>
      <w:tr w:rsidR="00584DD8" w:rsidRPr="006F2802" w14:paraId="4A5817FF" w14:textId="77777777" w:rsidTr="00584DD8">
        <w:trPr>
          <w:trHeight w:val="90"/>
        </w:trPr>
        <w:tc>
          <w:tcPr>
            <w:tcW w:w="2405" w:type="dxa"/>
          </w:tcPr>
          <w:p w14:paraId="59B0F8EE" w14:textId="77777777" w:rsidR="00584DD8" w:rsidRDefault="00584DD8" w:rsidP="00584DD8">
            <w:pPr>
              <w:tabs>
                <w:tab w:val="left" w:pos="1395"/>
              </w:tabs>
              <w:jc w:val="center"/>
              <w:rPr>
                <w:b/>
              </w:rPr>
            </w:pPr>
            <w:r>
              <w:rPr>
                <w:b/>
              </w:rPr>
              <w:t>£m</w:t>
            </w:r>
          </w:p>
        </w:tc>
        <w:tc>
          <w:tcPr>
            <w:tcW w:w="2268" w:type="dxa"/>
            <w:gridSpan w:val="2"/>
          </w:tcPr>
          <w:p w14:paraId="754A9ED8" w14:textId="77777777" w:rsidR="00584DD8" w:rsidRDefault="00584DD8" w:rsidP="00584DD8">
            <w:pPr>
              <w:tabs>
                <w:tab w:val="left" w:pos="1395"/>
              </w:tabs>
              <w:jc w:val="center"/>
              <w:rPr>
                <w:b/>
              </w:rPr>
            </w:pPr>
            <w:r>
              <w:rPr>
                <w:b/>
              </w:rPr>
              <w:t>£m</w:t>
            </w:r>
          </w:p>
        </w:tc>
        <w:tc>
          <w:tcPr>
            <w:tcW w:w="2126" w:type="dxa"/>
            <w:gridSpan w:val="3"/>
          </w:tcPr>
          <w:p w14:paraId="4ABCC33F" w14:textId="77777777" w:rsidR="00584DD8" w:rsidRDefault="00584DD8" w:rsidP="00584DD8">
            <w:pPr>
              <w:tabs>
                <w:tab w:val="left" w:pos="1395"/>
              </w:tabs>
              <w:jc w:val="center"/>
              <w:rPr>
                <w:b/>
              </w:rPr>
            </w:pPr>
            <w:r>
              <w:rPr>
                <w:b/>
              </w:rPr>
              <w:t>£m</w:t>
            </w:r>
          </w:p>
        </w:tc>
        <w:tc>
          <w:tcPr>
            <w:tcW w:w="2217" w:type="dxa"/>
          </w:tcPr>
          <w:p w14:paraId="469B2E9D" w14:textId="77777777" w:rsidR="00584DD8" w:rsidRDefault="00584DD8" w:rsidP="00584DD8">
            <w:pPr>
              <w:tabs>
                <w:tab w:val="left" w:pos="1395"/>
              </w:tabs>
              <w:jc w:val="center"/>
              <w:rPr>
                <w:b/>
              </w:rPr>
            </w:pPr>
            <w:r>
              <w:rPr>
                <w:b/>
              </w:rPr>
              <w:t>£m</w:t>
            </w:r>
          </w:p>
        </w:tc>
      </w:tr>
      <w:tr w:rsidR="00584DD8" w:rsidRPr="00835DB6" w14:paraId="0BF38DFB" w14:textId="77777777" w:rsidTr="00584DD8">
        <w:trPr>
          <w:trHeight w:val="90"/>
        </w:trPr>
        <w:tc>
          <w:tcPr>
            <w:tcW w:w="2405" w:type="dxa"/>
          </w:tcPr>
          <w:p w14:paraId="309D7F1C" w14:textId="77777777" w:rsidR="00584DD8" w:rsidRPr="00835DB6" w:rsidRDefault="00584DD8" w:rsidP="00584DD8">
            <w:pPr>
              <w:tabs>
                <w:tab w:val="left" w:pos="1395"/>
              </w:tabs>
              <w:jc w:val="center"/>
            </w:pPr>
            <w:r>
              <w:t>-0.030</w:t>
            </w:r>
          </w:p>
        </w:tc>
        <w:tc>
          <w:tcPr>
            <w:tcW w:w="2268" w:type="dxa"/>
            <w:gridSpan w:val="2"/>
          </w:tcPr>
          <w:p w14:paraId="2522171C" w14:textId="77777777" w:rsidR="00584DD8" w:rsidRPr="00835DB6" w:rsidRDefault="00584DD8" w:rsidP="00584DD8">
            <w:pPr>
              <w:tabs>
                <w:tab w:val="left" w:pos="1395"/>
              </w:tabs>
              <w:jc w:val="center"/>
            </w:pPr>
            <w:r>
              <w:t>0.000</w:t>
            </w:r>
          </w:p>
        </w:tc>
        <w:tc>
          <w:tcPr>
            <w:tcW w:w="2126" w:type="dxa"/>
            <w:gridSpan w:val="3"/>
          </w:tcPr>
          <w:p w14:paraId="27DD6105" w14:textId="77777777" w:rsidR="00584DD8" w:rsidRPr="00835DB6" w:rsidRDefault="00584DD8" w:rsidP="00584DD8">
            <w:pPr>
              <w:tabs>
                <w:tab w:val="left" w:pos="1395"/>
              </w:tabs>
              <w:jc w:val="center"/>
            </w:pPr>
            <w:r>
              <w:t>0.000</w:t>
            </w:r>
          </w:p>
        </w:tc>
        <w:tc>
          <w:tcPr>
            <w:tcW w:w="2217" w:type="dxa"/>
          </w:tcPr>
          <w:p w14:paraId="72DFBA1B" w14:textId="77777777" w:rsidR="00584DD8" w:rsidRPr="00835DB6" w:rsidRDefault="00584DD8" w:rsidP="00584DD8">
            <w:pPr>
              <w:tabs>
                <w:tab w:val="left" w:pos="1395"/>
              </w:tabs>
              <w:jc w:val="center"/>
            </w:pPr>
            <w:r>
              <w:t>-0.030</w:t>
            </w:r>
          </w:p>
        </w:tc>
      </w:tr>
      <w:tr w:rsidR="00584DD8" w:rsidRPr="006F2802" w14:paraId="58272F7F" w14:textId="77777777" w:rsidTr="00584DD8">
        <w:trPr>
          <w:trHeight w:val="90"/>
        </w:trPr>
        <w:tc>
          <w:tcPr>
            <w:tcW w:w="9016" w:type="dxa"/>
            <w:gridSpan w:val="7"/>
          </w:tcPr>
          <w:p w14:paraId="199A8684" w14:textId="77777777" w:rsidR="00584DD8" w:rsidRDefault="00584DD8" w:rsidP="00584DD8">
            <w:pPr>
              <w:tabs>
                <w:tab w:val="left" w:pos="1395"/>
              </w:tabs>
              <w:jc w:val="center"/>
              <w:rPr>
                <w:b/>
              </w:rPr>
            </w:pPr>
          </w:p>
        </w:tc>
      </w:tr>
      <w:tr w:rsidR="00584DD8" w14:paraId="6983CB62" w14:textId="77777777" w:rsidTr="00584DD8">
        <w:trPr>
          <w:trHeight w:val="90"/>
        </w:trPr>
        <w:tc>
          <w:tcPr>
            <w:tcW w:w="9016" w:type="dxa"/>
            <w:gridSpan w:val="7"/>
            <w:tcBorders>
              <w:top w:val="single" w:sz="4" w:space="0" w:color="000000"/>
              <w:left w:val="single" w:sz="4" w:space="0" w:color="000000"/>
              <w:bottom w:val="single" w:sz="4" w:space="0" w:color="000000"/>
              <w:right w:val="single" w:sz="4" w:space="0" w:color="000000"/>
            </w:tcBorders>
            <w:hideMark/>
          </w:tcPr>
          <w:p w14:paraId="72560828" w14:textId="77777777" w:rsidR="00584DD8" w:rsidRDefault="00584DD8" w:rsidP="00584DD8">
            <w:pPr>
              <w:tabs>
                <w:tab w:val="left" w:pos="1395"/>
              </w:tabs>
              <w:spacing w:line="256" w:lineRule="auto"/>
              <w:rPr>
                <w:b/>
              </w:rPr>
            </w:pPr>
            <w:r>
              <w:rPr>
                <w:b/>
              </w:rPr>
              <w:t>FTE implications:</w:t>
            </w:r>
          </w:p>
        </w:tc>
      </w:tr>
      <w:tr w:rsidR="00584DD8" w14:paraId="4F4ED21C" w14:textId="77777777" w:rsidTr="00030690">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001E5B54" w14:textId="77777777" w:rsidR="00584DD8" w:rsidRDefault="00584DD8" w:rsidP="00584DD8">
            <w:pPr>
              <w:tabs>
                <w:tab w:val="left" w:pos="1395"/>
              </w:tabs>
              <w:spacing w:line="256" w:lineRule="auto"/>
              <w:jc w:val="center"/>
              <w:rPr>
                <w:b/>
              </w:rPr>
            </w:pPr>
            <w:r>
              <w:rPr>
                <w:b/>
              </w:rPr>
              <w:t>2018/19</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27A24822" w14:textId="77777777" w:rsidR="00584DD8" w:rsidRDefault="00584DD8" w:rsidP="00584DD8">
            <w:pPr>
              <w:tabs>
                <w:tab w:val="left" w:pos="1395"/>
              </w:tabs>
              <w:spacing w:line="256" w:lineRule="auto"/>
              <w:jc w:val="center"/>
              <w:rPr>
                <w:b/>
              </w:rPr>
            </w:pPr>
            <w:r>
              <w:rPr>
                <w:b/>
              </w:rPr>
              <w:t>2019/20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17B6170C" w14:textId="77777777" w:rsidR="00584DD8" w:rsidRDefault="00584DD8" w:rsidP="00584DD8">
            <w:pPr>
              <w:tabs>
                <w:tab w:val="left" w:pos="1395"/>
              </w:tabs>
              <w:spacing w:line="256"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3F9EEF4A" w14:textId="77777777" w:rsidR="00584DD8" w:rsidRDefault="00584DD8" w:rsidP="00584DD8">
            <w:pPr>
              <w:tabs>
                <w:tab w:val="left" w:pos="1395"/>
              </w:tabs>
              <w:spacing w:line="256" w:lineRule="auto"/>
              <w:jc w:val="center"/>
              <w:rPr>
                <w:b/>
              </w:rPr>
            </w:pPr>
            <w:r>
              <w:rPr>
                <w:b/>
              </w:rPr>
              <w:t>Total</w:t>
            </w:r>
          </w:p>
        </w:tc>
      </w:tr>
      <w:tr w:rsidR="00584DD8" w14:paraId="6E73314F" w14:textId="77777777" w:rsidTr="00030690">
        <w:trPr>
          <w:trHeight w:val="90"/>
        </w:trPr>
        <w:tc>
          <w:tcPr>
            <w:tcW w:w="2405" w:type="dxa"/>
            <w:tcBorders>
              <w:top w:val="single" w:sz="4" w:space="0" w:color="000000"/>
              <w:left w:val="single" w:sz="4" w:space="0" w:color="000000"/>
              <w:bottom w:val="single" w:sz="4" w:space="0" w:color="000000"/>
              <w:right w:val="single" w:sz="4" w:space="0" w:color="000000"/>
            </w:tcBorders>
            <w:shd w:val="clear" w:color="auto" w:fill="auto"/>
            <w:hideMark/>
          </w:tcPr>
          <w:p w14:paraId="1DDF490D" w14:textId="77777777" w:rsidR="00584DD8" w:rsidRDefault="00584DD8" w:rsidP="00584DD8">
            <w:pPr>
              <w:tabs>
                <w:tab w:val="left" w:pos="1395"/>
              </w:tabs>
              <w:spacing w:line="256" w:lineRule="auto"/>
              <w:jc w:val="center"/>
              <w:rPr>
                <w:i/>
              </w:rPr>
            </w:pPr>
            <w:r>
              <w:rPr>
                <w:i/>
              </w:rPr>
              <w:t>0</w:t>
            </w:r>
            <w:r w:rsidRPr="00E25ACB">
              <w:rPr>
                <w:i/>
              </w:rPr>
              <w:t>.00</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1A023923" w14:textId="77777777" w:rsidR="00584DD8" w:rsidRDefault="00584DD8" w:rsidP="00584DD8">
            <w:pPr>
              <w:tabs>
                <w:tab w:val="left" w:pos="1395"/>
              </w:tabs>
              <w:spacing w:line="256" w:lineRule="auto"/>
              <w:jc w:val="center"/>
              <w:rPr>
                <w:i/>
              </w:rPr>
            </w:pPr>
            <w:r>
              <w:rPr>
                <w:i/>
              </w:rPr>
              <w:t>0.00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6256BD25" w14:textId="77777777" w:rsidR="00584DD8" w:rsidRDefault="00584DD8" w:rsidP="00584DD8">
            <w:pPr>
              <w:tabs>
                <w:tab w:val="left" w:pos="1395"/>
              </w:tabs>
              <w:spacing w:line="256"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34A30E95" w14:textId="77777777" w:rsidR="00584DD8" w:rsidRDefault="00584DD8" w:rsidP="00584DD8">
            <w:pPr>
              <w:tabs>
                <w:tab w:val="left" w:pos="1395"/>
              </w:tabs>
              <w:spacing w:line="256" w:lineRule="auto"/>
              <w:jc w:val="center"/>
              <w:rPr>
                <w:i/>
              </w:rPr>
            </w:pPr>
            <w:r>
              <w:rPr>
                <w:i/>
              </w:rPr>
              <w:t>0.00</w:t>
            </w:r>
          </w:p>
        </w:tc>
      </w:tr>
      <w:tr w:rsidR="00584DD8" w:rsidRPr="006F2802" w14:paraId="730E03E4" w14:textId="77777777" w:rsidTr="00584DD8">
        <w:trPr>
          <w:trHeight w:val="90"/>
        </w:trPr>
        <w:tc>
          <w:tcPr>
            <w:tcW w:w="9016" w:type="dxa"/>
            <w:gridSpan w:val="7"/>
          </w:tcPr>
          <w:p w14:paraId="543792F8" w14:textId="77777777" w:rsidR="00584DD8" w:rsidRDefault="00584DD8" w:rsidP="00584DD8">
            <w:pPr>
              <w:tabs>
                <w:tab w:val="left" w:pos="1395"/>
              </w:tabs>
              <w:jc w:val="center"/>
              <w:rPr>
                <w:b/>
              </w:rPr>
            </w:pPr>
          </w:p>
        </w:tc>
      </w:tr>
      <w:tr w:rsidR="00584DD8" w:rsidRPr="006F2802" w14:paraId="5B9AFC3E" w14:textId="77777777" w:rsidTr="00030690">
        <w:trPr>
          <w:trHeight w:val="1077"/>
        </w:trPr>
        <w:tc>
          <w:tcPr>
            <w:tcW w:w="2830" w:type="dxa"/>
            <w:gridSpan w:val="2"/>
          </w:tcPr>
          <w:p w14:paraId="639C832D" w14:textId="2D353F7C" w:rsidR="00584DD8" w:rsidRDefault="00584DD8" w:rsidP="00030690">
            <w:pPr>
              <w:jc w:val="left"/>
            </w:pPr>
            <w:r w:rsidRPr="00543FFD">
              <w:rPr>
                <w:b/>
              </w:rPr>
              <w:t xml:space="preserve">Decisions needed </w:t>
            </w:r>
            <w:r w:rsidR="00030690">
              <w:rPr>
                <w:b/>
              </w:rPr>
              <w:t>to deliver the budgeted savings</w:t>
            </w:r>
          </w:p>
        </w:tc>
        <w:tc>
          <w:tcPr>
            <w:tcW w:w="6186" w:type="dxa"/>
            <w:gridSpan w:val="5"/>
          </w:tcPr>
          <w:p w14:paraId="06613E2D" w14:textId="07E57EFF" w:rsidR="00584DD8" w:rsidRPr="006F2802" w:rsidRDefault="006B1F39" w:rsidP="00584DD8">
            <w:r w:rsidRPr="00A90894">
              <w:t xml:space="preserve">Agreement for the service </w:t>
            </w:r>
            <w:r>
              <w:t>to maintain</w:t>
            </w:r>
            <w:r w:rsidRPr="00A90894">
              <w:t xml:space="preserve"> the core Outdoor Education business model </w:t>
            </w:r>
            <w:r>
              <w:t>and</w:t>
            </w:r>
            <w:r w:rsidRPr="00A90894">
              <w:t xml:space="preserve"> maximise the resource of the sites into different markets.</w:t>
            </w:r>
          </w:p>
        </w:tc>
      </w:tr>
      <w:tr w:rsidR="00584DD8" w:rsidRPr="006F2802" w14:paraId="32340EF5" w14:textId="77777777" w:rsidTr="00584DD8">
        <w:trPr>
          <w:trHeight w:val="70"/>
        </w:trPr>
        <w:tc>
          <w:tcPr>
            <w:tcW w:w="2830" w:type="dxa"/>
            <w:gridSpan w:val="2"/>
          </w:tcPr>
          <w:p w14:paraId="63CBC3B1" w14:textId="77777777" w:rsidR="00584DD8" w:rsidRDefault="00584DD8" w:rsidP="00584DD8">
            <w:pPr>
              <w:jc w:val="left"/>
            </w:pPr>
            <w:r>
              <w:rPr>
                <w:b/>
              </w:rPr>
              <w:t>Impact upon service</w:t>
            </w:r>
          </w:p>
          <w:p w14:paraId="1B5066B0" w14:textId="77777777" w:rsidR="00584DD8" w:rsidRDefault="00584DD8" w:rsidP="00584DD8">
            <w:pPr>
              <w:jc w:val="left"/>
            </w:pPr>
          </w:p>
          <w:p w14:paraId="49B7F50A" w14:textId="77777777" w:rsidR="00584DD8" w:rsidRDefault="00584DD8" w:rsidP="00584DD8">
            <w:pPr>
              <w:jc w:val="left"/>
            </w:pPr>
          </w:p>
        </w:tc>
        <w:tc>
          <w:tcPr>
            <w:tcW w:w="6186" w:type="dxa"/>
            <w:gridSpan w:val="5"/>
          </w:tcPr>
          <w:p w14:paraId="0CA50817" w14:textId="52A3EDFE" w:rsidR="00584DD8" w:rsidRPr="006F2802" w:rsidRDefault="006B1F39" w:rsidP="00584DD8">
            <w:r w:rsidRPr="00A90894">
              <w:t xml:space="preserve">Increased </w:t>
            </w:r>
            <w:r>
              <w:t>income will be achieved</w:t>
            </w:r>
            <w:r w:rsidRPr="00A90894">
              <w:t xml:space="preserve"> for each L</w:t>
            </w:r>
            <w:r>
              <w:t xml:space="preserve">ancashire </w:t>
            </w:r>
            <w:r w:rsidRPr="00A90894">
              <w:t>O</w:t>
            </w:r>
            <w:r>
              <w:t xml:space="preserve">utdoor </w:t>
            </w:r>
            <w:r w:rsidRPr="00A90894">
              <w:t>E</w:t>
            </w:r>
            <w:r>
              <w:t>ducation C</w:t>
            </w:r>
            <w:r w:rsidRPr="00A90894">
              <w:t>entre without impacting on core business of delivering outdoor education to the children of Lancashire.</w:t>
            </w:r>
          </w:p>
        </w:tc>
      </w:tr>
      <w:tr w:rsidR="00584DD8" w:rsidRPr="006F2802" w14:paraId="279645DB" w14:textId="77777777" w:rsidTr="00584DD8">
        <w:trPr>
          <w:trHeight w:val="70"/>
        </w:trPr>
        <w:tc>
          <w:tcPr>
            <w:tcW w:w="2830" w:type="dxa"/>
            <w:gridSpan w:val="2"/>
          </w:tcPr>
          <w:p w14:paraId="122E941D" w14:textId="77777777" w:rsidR="00584DD8" w:rsidRDefault="00584DD8" w:rsidP="00584DD8">
            <w:pPr>
              <w:jc w:val="left"/>
            </w:pPr>
            <w:r>
              <w:rPr>
                <w:b/>
              </w:rPr>
              <w:t>Actions needed to deliver the target savings</w:t>
            </w:r>
          </w:p>
          <w:p w14:paraId="1FF4DE79" w14:textId="77777777" w:rsidR="00584DD8" w:rsidRDefault="00584DD8" w:rsidP="00584DD8">
            <w:pPr>
              <w:jc w:val="left"/>
            </w:pPr>
          </w:p>
          <w:p w14:paraId="10079BCE" w14:textId="77777777" w:rsidR="00584DD8" w:rsidRDefault="00584DD8" w:rsidP="00584DD8">
            <w:pPr>
              <w:jc w:val="left"/>
            </w:pPr>
          </w:p>
          <w:p w14:paraId="0EF0EB21" w14:textId="77777777" w:rsidR="00584DD8" w:rsidRDefault="00584DD8" w:rsidP="00584DD8">
            <w:pPr>
              <w:jc w:val="left"/>
            </w:pPr>
          </w:p>
        </w:tc>
        <w:tc>
          <w:tcPr>
            <w:tcW w:w="6186" w:type="dxa"/>
            <w:gridSpan w:val="5"/>
          </w:tcPr>
          <w:p w14:paraId="7456F240" w14:textId="77777777" w:rsidR="006B1F39" w:rsidRDefault="006B1F39" w:rsidP="006B1F39">
            <w:pPr>
              <w:pStyle w:val="ListParagraph"/>
              <w:numPr>
                <w:ilvl w:val="0"/>
                <w:numId w:val="32"/>
              </w:numPr>
              <w:autoSpaceDE/>
              <w:autoSpaceDN/>
              <w:adjustRightInd/>
              <w:spacing w:after="0" w:line="259" w:lineRule="auto"/>
            </w:pPr>
            <w:r>
              <w:t>Complete Cumbria tourism award</w:t>
            </w:r>
          </w:p>
          <w:p w14:paraId="469880A1" w14:textId="77777777" w:rsidR="006B1F39" w:rsidRDefault="006B1F39" w:rsidP="006B1F39">
            <w:pPr>
              <w:pStyle w:val="ListParagraph"/>
              <w:numPr>
                <w:ilvl w:val="0"/>
                <w:numId w:val="32"/>
              </w:numPr>
              <w:autoSpaceDE/>
              <w:autoSpaceDN/>
              <w:adjustRightInd/>
              <w:spacing w:after="0" w:line="259" w:lineRule="auto"/>
            </w:pPr>
            <w:r>
              <w:t>Develop self-catering kitchen in the main house</w:t>
            </w:r>
          </w:p>
          <w:p w14:paraId="638B723C" w14:textId="77777777" w:rsidR="006B1F39" w:rsidRDefault="006B1F39" w:rsidP="006B1F39">
            <w:pPr>
              <w:pStyle w:val="ListParagraph"/>
              <w:numPr>
                <w:ilvl w:val="0"/>
                <w:numId w:val="32"/>
              </w:numPr>
              <w:autoSpaceDE/>
              <w:autoSpaceDN/>
              <w:adjustRightInd/>
              <w:spacing w:after="0" w:line="259" w:lineRule="auto"/>
            </w:pPr>
            <w:r>
              <w:t>Update BH conference equipment.</w:t>
            </w:r>
          </w:p>
          <w:p w14:paraId="77AA4827" w14:textId="77777777" w:rsidR="006B1F39" w:rsidRDefault="006B1F39" w:rsidP="006B1F39">
            <w:pPr>
              <w:pStyle w:val="ListParagraph"/>
              <w:numPr>
                <w:ilvl w:val="0"/>
                <w:numId w:val="32"/>
              </w:numPr>
              <w:autoSpaceDE/>
              <w:autoSpaceDN/>
              <w:adjustRightInd/>
              <w:spacing w:after="0" w:line="259" w:lineRule="auto"/>
            </w:pPr>
            <w:r>
              <w:t>Market our diverse offer (holidays, self-catering weekends, conferencing and team building) in the right places</w:t>
            </w:r>
          </w:p>
          <w:p w14:paraId="5A9EF0A2" w14:textId="77777777" w:rsidR="006B1F39" w:rsidRDefault="006B1F39" w:rsidP="006B1F39">
            <w:pPr>
              <w:pStyle w:val="ListParagraph"/>
              <w:numPr>
                <w:ilvl w:val="0"/>
                <w:numId w:val="32"/>
              </w:numPr>
              <w:autoSpaceDE/>
              <w:autoSpaceDN/>
              <w:adjustRightInd/>
              <w:spacing w:after="0" w:line="259" w:lineRule="auto"/>
            </w:pPr>
            <w:r>
              <w:t>Liaise with centre teams to develop diverse offer and use their links and other LCC links.</w:t>
            </w:r>
          </w:p>
          <w:p w14:paraId="1E82696B" w14:textId="77777777" w:rsidR="006B1F39" w:rsidRDefault="006B1F39" w:rsidP="006B1F39">
            <w:pPr>
              <w:pStyle w:val="ListParagraph"/>
              <w:numPr>
                <w:ilvl w:val="0"/>
                <w:numId w:val="32"/>
              </w:numPr>
              <w:autoSpaceDE/>
              <w:autoSpaceDN/>
              <w:adjustRightInd/>
              <w:spacing w:after="0" w:line="259" w:lineRule="auto"/>
            </w:pPr>
            <w:r>
              <w:t>Building on and developing D of E contracts.</w:t>
            </w:r>
          </w:p>
          <w:p w14:paraId="0C12FD4C" w14:textId="77777777" w:rsidR="006B1F39" w:rsidRDefault="006B1F39" w:rsidP="006B1F39">
            <w:pPr>
              <w:spacing w:line="259" w:lineRule="auto"/>
            </w:pPr>
          </w:p>
          <w:p w14:paraId="61B63EDB" w14:textId="4F8C14C4" w:rsidR="00584DD8" w:rsidRPr="006F2802" w:rsidRDefault="006B1F39" w:rsidP="006B1F39">
            <w:pPr>
              <w:spacing w:line="259" w:lineRule="auto"/>
            </w:pPr>
            <w:r>
              <w:t xml:space="preserve">Require dedicated support from Communications on front of house presence on web design and functionality. </w:t>
            </w:r>
            <w:r>
              <w:lastRenderedPageBreak/>
              <w:t>Links to dedicated marketing function listed in template CYP027.</w:t>
            </w:r>
          </w:p>
        </w:tc>
      </w:tr>
    </w:tbl>
    <w:p w14:paraId="4B02A46C" w14:textId="77777777" w:rsidR="00584DD8" w:rsidRDefault="00584DD8" w:rsidP="00C15218">
      <w:pPr>
        <w:spacing w:after="0"/>
      </w:pPr>
    </w:p>
    <w:p w14:paraId="3F6A901C" w14:textId="77777777" w:rsidR="00584DD8" w:rsidRDefault="00584DD8" w:rsidP="00C15218">
      <w:pPr>
        <w:spacing w:after="0"/>
        <w:rPr>
          <w:b/>
        </w:rPr>
      </w:pPr>
      <w:r>
        <w:rPr>
          <w:b/>
        </w:rPr>
        <w:t xml:space="preserve">What does this service deliver? </w:t>
      </w:r>
    </w:p>
    <w:p w14:paraId="762769F2" w14:textId="77777777" w:rsidR="00584DD8" w:rsidRDefault="00584DD8" w:rsidP="00C15218">
      <w:pPr>
        <w:spacing w:after="0"/>
      </w:pPr>
    </w:p>
    <w:p w14:paraId="009FD1E2" w14:textId="77777777" w:rsidR="006B1F39" w:rsidRDefault="006B1F39" w:rsidP="006B1F39">
      <w:r w:rsidRPr="00A90894">
        <w:t>Lancashire Outdoor Education provides outdoor learning opportunities and experiences for children from the early years, primary and secondary education, FE and University through to adulthood. It works both in the mainstream and in the special educational needs sector and with other disability, social and charitable organisations to provide life shaping experiences for both children and adults alike.</w:t>
      </w:r>
    </w:p>
    <w:p w14:paraId="1AB1A34D" w14:textId="5C9B6B91" w:rsidR="00C15218" w:rsidRDefault="00C15218">
      <w:pPr>
        <w:autoSpaceDE/>
        <w:autoSpaceDN/>
        <w:adjustRightInd/>
        <w:spacing w:after="0"/>
        <w:jc w:val="left"/>
        <w:rPr>
          <w:rFonts w:cs="Arial"/>
          <w:b/>
        </w:rPr>
      </w:pPr>
      <w:r>
        <w:rPr>
          <w:rFonts w:cs="Arial"/>
          <w:b/>
        </w:rPr>
        <w:br w:type="page"/>
      </w:r>
    </w:p>
    <w:p w14:paraId="4AE19DE7" w14:textId="77777777" w:rsidR="00C15218" w:rsidRPr="00543FFD" w:rsidRDefault="00C15218" w:rsidP="00030690">
      <w:pPr>
        <w:spacing w:after="0" w:line="259" w:lineRule="auto"/>
        <w:rPr>
          <w:rFonts w:eastAsiaTheme="minorHAnsi"/>
          <w:u w:val="single"/>
        </w:rPr>
      </w:pPr>
      <w:r>
        <w:rPr>
          <w:rFonts w:eastAsiaTheme="minorHAnsi"/>
          <w:b/>
          <w:u w:val="single"/>
        </w:rPr>
        <w:lastRenderedPageBreak/>
        <w:t>CYP031 – PERFORMANCE PLANNING</w:t>
      </w:r>
    </w:p>
    <w:p w14:paraId="4C739729" w14:textId="77777777" w:rsidR="00C15218" w:rsidRPr="006F2802" w:rsidRDefault="00C15218" w:rsidP="00030690">
      <w:pPr>
        <w:spacing w:after="0"/>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C15218" w:rsidRPr="006F2802" w14:paraId="6325F56F" w14:textId="77777777" w:rsidTr="00EF5ACA">
        <w:tc>
          <w:tcPr>
            <w:tcW w:w="4819" w:type="dxa"/>
            <w:gridSpan w:val="4"/>
          </w:tcPr>
          <w:p w14:paraId="4B4758B7" w14:textId="6ED14A04" w:rsidR="00C15218" w:rsidRPr="006F2802" w:rsidRDefault="00C15218" w:rsidP="00030690">
            <w:pPr>
              <w:jc w:val="left"/>
              <w:rPr>
                <w:b/>
              </w:rPr>
            </w:pPr>
            <w:r>
              <w:rPr>
                <w:b/>
              </w:rPr>
              <w:t>Service Name:</w:t>
            </w:r>
            <w:r w:rsidRPr="006F2802">
              <w:rPr>
                <w:b/>
              </w:rPr>
              <w:br/>
            </w:r>
          </w:p>
        </w:tc>
        <w:tc>
          <w:tcPr>
            <w:tcW w:w="4197" w:type="dxa"/>
            <w:gridSpan w:val="3"/>
          </w:tcPr>
          <w:p w14:paraId="0B23454B" w14:textId="77777777" w:rsidR="00C15218" w:rsidRPr="00835DB6" w:rsidRDefault="00C15218" w:rsidP="00EF5ACA">
            <w:pPr>
              <w:jc w:val="center"/>
            </w:pPr>
            <w:r>
              <w:t>Performance Planning</w:t>
            </w:r>
          </w:p>
        </w:tc>
      </w:tr>
      <w:tr w:rsidR="00C15218" w:rsidRPr="006F2802" w14:paraId="71DB6AF5" w14:textId="77777777" w:rsidTr="00EF5ACA">
        <w:trPr>
          <w:trHeight w:val="911"/>
        </w:trPr>
        <w:tc>
          <w:tcPr>
            <w:tcW w:w="4819" w:type="dxa"/>
            <w:gridSpan w:val="4"/>
          </w:tcPr>
          <w:p w14:paraId="42457D17" w14:textId="77777777" w:rsidR="00C15218" w:rsidRPr="000678CE" w:rsidRDefault="00C15218" w:rsidP="00EF5ACA">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7EDCA60E" w14:textId="77777777" w:rsidR="00C15218" w:rsidRPr="006F2802" w:rsidRDefault="00C15218" w:rsidP="00EF5ACA">
            <w:pPr>
              <w:jc w:val="center"/>
            </w:pPr>
            <w:r>
              <w:t>2018/19</w:t>
            </w:r>
          </w:p>
        </w:tc>
      </w:tr>
      <w:tr w:rsidR="00C15218" w:rsidRPr="006F2802" w14:paraId="33C449DA" w14:textId="77777777" w:rsidTr="00EF5ACA">
        <w:tc>
          <w:tcPr>
            <w:tcW w:w="4819" w:type="dxa"/>
            <w:gridSpan w:val="4"/>
          </w:tcPr>
          <w:p w14:paraId="09A32D39" w14:textId="77777777" w:rsidR="00C15218" w:rsidRPr="00543FFD" w:rsidRDefault="00C15218" w:rsidP="00EF5ACA">
            <w:pPr>
              <w:rPr>
                <w:b/>
              </w:rPr>
            </w:pPr>
            <w:r w:rsidRPr="00543FFD">
              <w:rPr>
                <w:b/>
              </w:rPr>
              <w:t>Gross budget 201</w:t>
            </w:r>
            <w:r>
              <w:rPr>
                <w:b/>
              </w:rPr>
              <w:t>7</w:t>
            </w:r>
            <w:r w:rsidRPr="00543FFD">
              <w:rPr>
                <w:b/>
              </w:rPr>
              <w:t>/1</w:t>
            </w:r>
            <w:r>
              <w:rPr>
                <w:b/>
              </w:rPr>
              <w:t>8</w:t>
            </w:r>
          </w:p>
        </w:tc>
        <w:tc>
          <w:tcPr>
            <w:tcW w:w="4197" w:type="dxa"/>
            <w:gridSpan w:val="3"/>
          </w:tcPr>
          <w:p w14:paraId="540A8CB1" w14:textId="77777777" w:rsidR="00C15218" w:rsidRPr="006F2802" w:rsidRDefault="00C15218" w:rsidP="00EF5ACA">
            <w:pPr>
              <w:jc w:val="center"/>
            </w:pPr>
            <w:r>
              <w:t>£0.451m</w:t>
            </w:r>
          </w:p>
        </w:tc>
      </w:tr>
      <w:tr w:rsidR="00C15218" w:rsidRPr="006F2802" w14:paraId="4537DD69" w14:textId="77777777" w:rsidTr="00EF5ACA">
        <w:tc>
          <w:tcPr>
            <w:tcW w:w="4819" w:type="dxa"/>
            <w:gridSpan w:val="4"/>
          </w:tcPr>
          <w:p w14:paraId="0C520B16" w14:textId="77777777" w:rsidR="00C15218" w:rsidRPr="00543FFD" w:rsidRDefault="00C15218" w:rsidP="00EF5ACA">
            <w:pPr>
              <w:rPr>
                <w:b/>
              </w:rPr>
            </w:pPr>
            <w:r w:rsidRPr="00543FFD">
              <w:rPr>
                <w:b/>
              </w:rPr>
              <w:t>Income 201</w:t>
            </w:r>
            <w:r>
              <w:rPr>
                <w:b/>
              </w:rPr>
              <w:t>7</w:t>
            </w:r>
            <w:r w:rsidRPr="00543FFD">
              <w:rPr>
                <w:b/>
              </w:rPr>
              <w:t>/1</w:t>
            </w:r>
            <w:r>
              <w:rPr>
                <w:b/>
              </w:rPr>
              <w:t>8</w:t>
            </w:r>
          </w:p>
        </w:tc>
        <w:tc>
          <w:tcPr>
            <w:tcW w:w="4197" w:type="dxa"/>
            <w:gridSpan w:val="3"/>
          </w:tcPr>
          <w:p w14:paraId="42800B22" w14:textId="77777777" w:rsidR="00C15218" w:rsidRPr="006F2802" w:rsidRDefault="00C15218" w:rsidP="00EF5ACA">
            <w:pPr>
              <w:jc w:val="center"/>
            </w:pPr>
            <w:r>
              <w:t>£0.627m</w:t>
            </w:r>
          </w:p>
        </w:tc>
      </w:tr>
      <w:tr w:rsidR="00C15218" w:rsidRPr="006F2802" w14:paraId="15638408" w14:textId="77777777" w:rsidTr="00EF5ACA">
        <w:tc>
          <w:tcPr>
            <w:tcW w:w="4819" w:type="dxa"/>
            <w:gridSpan w:val="4"/>
          </w:tcPr>
          <w:p w14:paraId="0B35D89E" w14:textId="77777777" w:rsidR="00C15218" w:rsidRPr="00543FFD" w:rsidRDefault="00C15218" w:rsidP="00EF5ACA">
            <w:pPr>
              <w:rPr>
                <w:b/>
              </w:rPr>
            </w:pPr>
            <w:r w:rsidRPr="00543FFD">
              <w:rPr>
                <w:b/>
              </w:rPr>
              <w:t>Net budget 201</w:t>
            </w:r>
            <w:r>
              <w:rPr>
                <w:b/>
              </w:rPr>
              <w:t>7</w:t>
            </w:r>
            <w:r w:rsidRPr="00543FFD">
              <w:rPr>
                <w:b/>
              </w:rPr>
              <w:t>/1</w:t>
            </w:r>
            <w:r>
              <w:rPr>
                <w:b/>
              </w:rPr>
              <w:t>8</w:t>
            </w:r>
          </w:p>
        </w:tc>
        <w:tc>
          <w:tcPr>
            <w:tcW w:w="4197" w:type="dxa"/>
            <w:gridSpan w:val="3"/>
          </w:tcPr>
          <w:p w14:paraId="2BC3E637" w14:textId="77777777" w:rsidR="00C15218" w:rsidRPr="006F2802" w:rsidRDefault="00C15218" w:rsidP="00EF5ACA">
            <w:pPr>
              <w:jc w:val="center"/>
            </w:pPr>
            <w:r>
              <w:t>-£0.176m</w:t>
            </w:r>
          </w:p>
        </w:tc>
      </w:tr>
      <w:tr w:rsidR="00C15218" w:rsidRPr="006F2802" w14:paraId="3E1F3C11" w14:textId="77777777" w:rsidTr="00EF5ACA">
        <w:trPr>
          <w:trHeight w:val="428"/>
        </w:trPr>
        <w:tc>
          <w:tcPr>
            <w:tcW w:w="9016" w:type="dxa"/>
            <w:gridSpan w:val="7"/>
          </w:tcPr>
          <w:p w14:paraId="25CCD54A" w14:textId="77777777" w:rsidR="00C15218" w:rsidRPr="006F2802" w:rsidRDefault="00C15218" w:rsidP="00EF5ACA">
            <w:pPr>
              <w:jc w:val="center"/>
              <w:rPr>
                <w:b/>
                <w:i/>
              </w:rPr>
            </w:pPr>
          </w:p>
        </w:tc>
      </w:tr>
      <w:tr w:rsidR="00C15218" w:rsidRPr="006F2802" w14:paraId="544AC1BA" w14:textId="77777777" w:rsidTr="00EF5ACA">
        <w:tc>
          <w:tcPr>
            <w:tcW w:w="9016" w:type="dxa"/>
            <w:gridSpan w:val="7"/>
          </w:tcPr>
          <w:p w14:paraId="4F503D41" w14:textId="77777777" w:rsidR="00C15218" w:rsidRPr="0045626A" w:rsidRDefault="00C15218" w:rsidP="00EF5ACA">
            <w:pPr>
              <w:rPr>
                <w:b/>
              </w:rPr>
            </w:pPr>
            <w:r>
              <w:rPr>
                <w:b/>
              </w:rPr>
              <w:t xml:space="preserve">Savings Target and Profiling (discrete year): </w:t>
            </w:r>
          </w:p>
        </w:tc>
      </w:tr>
      <w:tr w:rsidR="00C15218" w:rsidRPr="006F2802" w14:paraId="61D45417" w14:textId="77777777" w:rsidTr="00EF5ACA">
        <w:tc>
          <w:tcPr>
            <w:tcW w:w="9016" w:type="dxa"/>
            <w:gridSpan w:val="7"/>
          </w:tcPr>
          <w:p w14:paraId="52F6D19D" w14:textId="77777777" w:rsidR="00C15218" w:rsidRDefault="00C15218" w:rsidP="00EF5ACA">
            <w:pPr>
              <w:rPr>
                <w:b/>
              </w:rPr>
            </w:pPr>
          </w:p>
        </w:tc>
      </w:tr>
      <w:tr w:rsidR="00C15218" w:rsidRPr="00543FFD" w14:paraId="1F803E9E" w14:textId="77777777" w:rsidTr="00EF5ACA">
        <w:trPr>
          <w:trHeight w:val="90"/>
        </w:trPr>
        <w:tc>
          <w:tcPr>
            <w:tcW w:w="2405" w:type="dxa"/>
          </w:tcPr>
          <w:p w14:paraId="29AAF151" w14:textId="77777777" w:rsidR="00C15218" w:rsidRPr="00543FFD" w:rsidRDefault="00C15218" w:rsidP="00EF5ACA">
            <w:pPr>
              <w:tabs>
                <w:tab w:val="left" w:pos="1395"/>
              </w:tabs>
              <w:jc w:val="center"/>
              <w:rPr>
                <w:b/>
              </w:rPr>
            </w:pPr>
            <w:r w:rsidRPr="00543FFD">
              <w:rPr>
                <w:b/>
              </w:rPr>
              <w:t>2018/19</w:t>
            </w:r>
          </w:p>
        </w:tc>
        <w:tc>
          <w:tcPr>
            <w:tcW w:w="2268" w:type="dxa"/>
            <w:gridSpan w:val="2"/>
          </w:tcPr>
          <w:p w14:paraId="1DF866AD" w14:textId="77777777" w:rsidR="00C15218" w:rsidRPr="00543FFD" w:rsidRDefault="00C15218" w:rsidP="00EF5ACA">
            <w:pPr>
              <w:tabs>
                <w:tab w:val="left" w:pos="1395"/>
              </w:tabs>
              <w:jc w:val="center"/>
              <w:rPr>
                <w:b/>
              </w:rPr>
            </w:pPr>
            <w:r w:rsidRPr="00543FFD">
              <w:rPr>
                <w:b/>
              </w:rPr>
              <w:t>2019/20</w:t>
            </w:r>
          </w:p>
        </w:tc>
        <w:tc>
          <w:tcPr>
            <w:tcW w:w="2126" w:type="dxa"/>
            <w:gridSpan w:val="3"/>
          </w:tcPr>
          <w:p w14:paraId="5D87C1CE" w14:textId="77777777" w:rsidR="00C15218" w:rsidRPr="00543FFD" w:rsidRDefault="00C15218" w:rsidP="00EF5ACA">
            <w:pPr>
              <w:tabs>
                <w:tab w:val="left" w:pos="1395"/>
              </w:tabs>
              <w:jc w:val="center"/>
              <w:rPr>
                <w:b/>
              </w:rPr>
            </w:pPr>
            <w:r w:rsidRPr="00543FFD">
              <w:rPr>
                <w:b/>
              </w:rPr>
              <w:t>2020/21</w:t>
            </w:r>
          </w:p>
        </w:tc>
        <w:tc>
          <w:tcPr>
            <w:tcW w:w="2217" w:type="dxa"/>
          </w:tcPr>
          <w:p w14:paraId="3C22D633" w14:textId="77777777" w:rsidR="00C15218" w:rsidRPr="00543FFD" w:rsidRDefault="00C15218" w:rsidP="00EF5ACA">
            <w:pPr>
              <w:tabs>
                <w:tab w:val="left" w:pos="1395"/>
              </w:tabs>
              <w:jc w:val="center"/>
              <w:rPr>
                <w:b/>
              </w:rPr>
            </w:pPr>
            <w:r>
              <w:rPr>
                <w:b/>
              </w:rPr>
              <w:t xml:space="preserve">Total </w:t>
            </w:r>
          </w:p>
        </w:tc>
      </w:tr>
      <w:tr w:rsidR="00C15218" w:rsidRPr="006F2802" w14:paraId="1548B739" w14:textId="77777777" w:rsidTr="00EF5ACA">
        <w:trPr>
          <w:trHeight w:val="90"/>
        </w:trPr>
        <w:tc>
          <w:tcPr>
            <w:tcW w:w="2405" w:type="dxa"/>
          </w:tcPr>
          <w:p w14:paraId="15EEEFF2" w14:textId="77777777" w:rsidR="00C15218" w:rsidRDefault="00C15218" w:rsidP="00EF5ACA">
            <w:pPr>
              <w:tabs>
                <w:tab w:val="left" w:pos="1395"/>
              </w:tabs>
              <w:jc w:val="center"/>
              <w:rPr>
                <w:b/>
              </w:rPr>
            </w:pPr>
            <w:r>
              <w:rPr>
                <w:b/>
              </w:rPr>
              <w:t>£m</w:t>
            </w:r>
          </w:p>
        </w:tc>
        <w:tc>
          <w:tcPr>
            <w:tcW w:w="2268" w:type="dxa"/>
            <w:gridSpan w:val="2"/>
          </w:tcPr>
          <w:p w14:paraId="0A77C167" w14:textId="77777777" w:rsidR="00C15218" w:rsidRDefault="00C15218" w:rsidP="00EF5ACA">
            <w:pPr>
              <w:tabs>
                <w:tab w:val="left" w:pos="1395"/>
              </w:tabs>
              <w:jc w:val="center"/>
              <w:rPr>
                <w:b/>
              </w:rPr>
            </w:pPr>
            <w:r>
              <w:rPr>
                <w:b/>
              </w:rPr>
              <w:t>£m</w:t>
            </w:r>
          </w:p>
        </w:tc>
        <w:tc>
          <w:tcPr>
            <w:tcW w:w="2126" w:type="dxa"/>
            <w:gridSpan w:val="3"/>
          </w:tcPr>
          <w:p w14:paraId="2F433F85" w14:textId="77777777" w:rsidR="00C15218" w:rsidRDefault="00C15218" w:rsidP="00EF5ACA">
            <w:pPr>
              <w:tabs>
                <w:tab w:val="left" w:pos="1395"/>
              </w:tabs>
              <w:jc w:val="center"/>
              <w:rPr>
                <w:b/>
              </w:rPr>
            </w:pPr>
            <w:r>
              <w:rPr>
                <w:b/>
              </w:rPr>
              <w:t>£m</w:t>
            </w:r>
          </w:p>
        </w:tc>
        <w:tc>
          <w:tcPr>
            <w:tcW w:w="2217" w:type="dxa"/>
          </w:tcPr>
          <w:p w14:paraId="41E8A683" w14:textId="77777777" w:rsidR="00C15218" w:rsidRDefault="00C15218" w:rsidP="00EF5ACA">
            <w:pPr>
              <w:tabs>
                <w:tab w:val="left" w:pos="1395"/>
              </w:tabs>
              <w:jc w:val="center"/>
              <w:rPr>
                <w:b/>
              </w:rPr>
            </w:pPr>
            <w:r>
              <w:rPr>
                <w:b/>
              </w:rPr>
              <w:t>£m</w:t>
            </w:r>
          </w:p>
        </w:tc>
      </w:tr>
      <w:tr w:rsidR="00C15218" w:rsidRPr="00835DB6" w14:paraId="235DB594" w14:textId="77777777" w:rsidTr="00EF5ACA">
        <w:trPr>
          <w:trHeight w:val="90"/>
        </w:trPr>
        <w:tc>
          <w:tcPr>
            <w:tcW w:w="2405" w:type="dxa"/>
          </w:tcPr>
          <w:p w14:paraId="21A9D210" w14:textId="77777777" w:rsidR="00C15218" w:rsidRPr="00835DB6" w:rsidRDefault="00C15218" w:rsidP="00EF5ACA">
            <w:pPr>
              <w:tabs>
                <w:tab w:val="left" w:pos="1395"/>
              </w:tabs>
              <w:jc w:val="center"/>
            </w:pPr>
            <w:r>
              <w:t>-0.020</w:t>
            </w:r>
          </w:p>
        </w:tc>
        <w:tc>
          <w:tcPr>
            <w:tcW w:w="2268" w:type="dxa"/>
            <w:gridSpan w:val="2"/>
          </w:tcPr>
          <w:p w14:paraId="0AEC66D0" w14:textId="77777777" w:rsidR="00C15218" w:rsidRPr="00835DB6" w:rsidRDefault="00C15218" w:rsidP="00EF5ACA">
            <w:pPr>
              <w:tabs>
                <w:tab w:val="left" w:pos="1395"/>
              </w:tabs>
              <w:jc w:val="center"/>
            </w:pPr>
            <w:r>
              <w:t>0.000</w:t>
            </w:r>
          </w:p>
        </w:tc>
        <w:tc>
          <w:tcPr>
            <w:tcW w:w="2126" w:type="dxa"/>
            <w:gridSpan w:val="3"/>
          </w:tcPr>
          <w:p w14:paraId="2A30F97A" w14:textId="77777777" w:rsidR="00C15218" w:rsidRPr="00835DB6" w:rsidRDefault="00C15218" w:rsidP="00EF5ACA">
            <w:pPr>
              <w:tabs>
                <w:tab w:val="left" w:pos="1395"/>
              </w:tabs>
              <w:jc w:val="center"/>
            </w:pPr>
            <w:r>
              <w:t>0.000</w:t>
            </w:r>
          </w:p>
        </w:tc>
        <w:tc>
          <w:tcPr>
            <w:tcW w:w="2217" w:type="dxa"/>
          </w:tcPr>
          <w:p w14:paraId="33DF94D6" w14:textId="77777777" w:rsidR="00C15218" w:rsidRPr="00835DB6" w:rsidRDefault="00C15218" w:rsidP="00EF5ACA">
            <w:pPr>
              <w:tabs>
                <w:tab w:val="left" w:pos="1395"/>
              </w:tabs>
              <w:jc w:val="center"/>
            </w:pPr>
            <w:r>
              <w:t>-0.020</w:t>
            </w:r>
          </w:p>
        </w:tc>
      </w:tr>
      <w:tr w:rsidR="00C15218" w:rsidRPr="006F2802" w14:paraId="2430811E" w14:textId="77777777" w:rsidTr="00EF5ACA">
        <w:trPr>
          <w:trHeight w:val="90"/>
        </w:trPr>
        <w:tc>
          <w:tcPr>
            <w:tcW w:w="9016" w:type="dxa"/>
            <w:gridSpan w:val="7"/>
          </w:tcPr>
          <w:p w14:paraId="5D0BAE74" w14:textId="77777777" w:rsidR="00C15218" w:rsidRDefault="00C15218" w:rsidP="00EF5ACA">
            <w:pPr>
              <w:tabs>
                <w:tab w:val="left" w:pos="1395"/>
              </w:tabs>
              <w:jc w:val="center"/>
              <w:rPr>
                <w:b/>
              </w:rPr>
            </w:pPr>
          </w:p>
        </w:tc>
      </w:tr>
      <w:tr w:rsidR="00C15218" w14:paraId="78D8E7DC" w14:textId="77777777" w:rsidTr="00EF5ACA">
        <w:trPr>
          <w:trHeight w:val="90"/>
        </w:trPr>
        <w:tc>
          <w:tcPr>
            <w:tcW w:w="9016" w:type="dxa"/>
            <w:gridSpan w:val="7"/>
            <w:tcBorders>
              <w:top w:val="single" w:sz="4" w:space="0" w:color="000000"/>
              <w:left w:val="single" w:sz="4" w:space="0" w:color="000000"/>
              <w:bottom w:val="single" w:sz="4" w:space="0" w:color="000000"/>
              <w:right w:val="single" w:sz="4" w:space="0" w:color="000000"/>
            </w:tcBorders>
            <w:hideMark/>
          </w:tcPr>
          <w:p w14:paraId="73D621BB" w14:textId="77777777" w:rsidR="00C15218" w:rsidRDefault="00C15218" w:rsidP="00EF5ACA">
            <w:pPr>
              <w:tabs>
                <w:tab w:val="left" w:pos="1395"/>
              </w:tabs>
              <w:spacing w:line="256" w:lineRule="auto"/>
              <w:rPr>
                <w:b/>
              </w:rPr>
            </w:pPr>
            <w:r>
              <w:rPr>
                <w:b/>
              </w:rPr>
              <w:t>FTE implications:</w:t>
            </w:r>
          </w:p>
        </w:tc>
      </w:tr>
      <w:tr w:rsidR="00C15218" w14:paraId="39E19609" w14:textId="77777777" w:rsidTr="00030690">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3443D68A" w14:textId="77777777" w:rsidR="00C15218" w:rsidRDefault="00C15218" w:rsidP="00EF5ACA">
            <w:pPr>
              <w:tabs>
                <w:tab w:val="left" w:pos="1395"/>
              </w:tabs>
              <w:spacing w:line="256" w:lineRule="auto"/>
              <w:jc w:val="center"/>
              <w:rPr>
                <w:b/>
              </w:rPr>
            </w:pPr>
            <w:r>
              <w:rPr>
                <w:b/>
              </w:rPr>
              <w:t>2018/19</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298A2A1A" w14:textId="77777777" w:rsidR="00C15218" w:rsidRDefault="00C15218" w:rsidP="00EF5ACA">
            <w:pPr>
              <w:tabs>
                <w:tab w:val="left" w:pos="1395"/>
              </w:tabs>
              <w:spacing w:line="256" w:lineRule="auto"/>
              <w:jc w:val="center"/>
              <w:rPr>
                <w:b/>
              </w:rPr>
            </w:pPr>
            <w:r>
              <w:rPr>
                <w:b/>
              </w:rPr>
              <w:t>2019/20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347DE33D" w14:textId="77777777" w:rsidR="00C15218" w:rsidRDefault="00C15218" w:rsidP="00EF5ACA">
            <w:pPr>
              <w:tabs>
                <w:tab w:val="left" w:pos="1395"/>
              </w:tabs>
              <w:spacing w:line="256"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5C83730D" w14:textId="77777777" w:rsidR="00C15218" w:rsidRDefault="00C15218" w:rsidP="00EF5ACA">
            <w:pPr>
              <w:tabs>
                <w:tab w:val="left" w:pos="1395"/>
              </w:tabs>
              <w:spacing w:line="256" w:lineRule="auto"/>
              <w:jc w:val="center"/>
              <w:rPr>
                <w:b/>
              </w:rPr>
            </w:pPr>
            <w:r>
              <w:rPr>
                <w:b/>
              </w:rPr>
              <w:t>Total</w:t>
            </w:r>
          </w:p>
        </w:tc>
      </w:tr>
      <w:tr w:rsidR="00C15218" w14:paraId="4CA0D12D" w14:textId="77777777" w:rsidTr="00030690">
        <w:trPr>
          <w:trHeight w:val="90"/>
        </w:trPr>
        <w:tc>
          <w:tcPr>
            <w:tcW w:w="2405" w:type="dxa"/>
            <w:tcBorders>
              <w:top w:val="single" w:sz="4" w:space="0" w:color="000000"/>
              <w:left w:val="single" w:sz="4" w:space="0" w:color="000000"/>
              <w:bottom w:val="single" w:sz="4" w:space="0" w:color="000000"/>
              <w:right w:val="single" w:sz="4" w:space="0" w:color="000000"/>
            </w:tcBorders>
            <w:shd w:val="clear" w:color="auto" w:fill="auto"/>
            <w:hideMark/>
          </w:tcPr>
          <w:p w14:paraId="1E45A8B8" w14:textId="77777777" w:rsidR="00C15218" w:rsidRDefault="00C15218" w:rsidP="00EF5ACA">
            <w:pPr>
              <w:tabs>
                <w:tab w:val="left" w:pos="1395"/>
              </w:tabs>
              <w:spacing w:line="256" w:lineRule="auto"/>
              <w:jc w:val="center"/>
              <w:rPr>
                <w:i/>
              </w:rPr>
            </w:pPr>
            <w:r>
              <w:rPr>
                <w:i/>
              </w:rPr>
              <w:t>0</w:t>
            </w:r>
            <w:r w:rsidRPr="00E25ACB">
              <w:rPr>
                <w:i/>
              </w:rPr>
              <w:t>.00</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71665F53" w14:textId="77777777" w:rsidR="00C15218" w:rsidRDefault="00C15218" w:rsidP="00EF5ACA">
            <w:pPr>
              <w:tabs>
                <w:tab w:val="left" w:pos="1395"/>
              </w:tabs>
              <w:spacing w:line="256" w:lineRule="auto"/>
              <w:jc w:val="center"/>
              <w:rPr>
                <w:i/>
              </w:rPr>
            </w:pPr>
            <w:r>
              <w:rPr>
                <w:i/>
              </w:rPr>
              <w:t>0.00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7F63F41A" w14:textId="77777777" w:rsidR="00C15218" w:rsidRDefault="00C15218" w:rsidP="00EF5ACA">
            <w:pPr>
              <w:tabs>
                <w:tab w:val="left" w:pos="1395"/>
              </w:tabs>
              <w:spacing w:line="256"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38987A83" w14:textId="77777777" w:rsidR="00C15218" w:rsidRDefault="00C15218" w:rsidP="00EF5ACA">
            <w:pPr>
              <w:tabs>
                <w:tab w:val="left" w:pos="1395"/>
              </w:tabs>
              <w:spacing w:line="256" w:lineRule="auto"/>
              <w:jc w:val="center"/>
              <w:rPr>
                <w:i/>
              </w:rPr>
            </w:pPr>
            <w:r>
              <w:rPr>
                <w:i/>
              </w:rPr>
              <w:t>0.00</w:t>
            </w:r>
          </w:p>
        </w:tc>
      </w:tr>
      <w:tr w:rsidR="00C15218" w:rsidRPr="006F2802" w14:paraId="2C92BCC7" w14:textId="77777777" w:rsidTr="00EF5ACA">
        <w:trPr>
          <w:trHeight w:val="90"/>
        </w:trPr>
        <w:tc>
          <w:tcPr>
            <w:tcW w:w="9016" w:type="dxa"/>
            <w:gridSpan w:val="7"/>
          </w:tcPr>
          <w:p w14:paraId="5085802A" w14:textId="77777777" w:rsidR="00C15218" w:rsidRDefault="00C15218" w:rsidP="00EF5ACA">
            <w:pPr>
              <w:tabs>
                <w:tab w:val="left" w:pos="1395"/>
              </w:tabs>
              <w:jc w:val="center"/>
              <w:rPr>
                <w:b/>
              </w:rPr>
            </w:pPr>
          </w:p>
        </w:tc>
      </w:tr>
      <w:tr w:rsidR="00C15218" w:rsidRPr="006F2802" w14:paraId="3AA3FFB6" w14:textId="77777777" w:rsidTr="00030690">
        <w:trPr>
          <w:trHeight w:val="945"/>
        </w:trPr>
        <w:tc>
          <w:tcPr>
            <w:tcW w:w="2830" w:type="dxa"/>
            <w:gridSpan w:val="2"/>
          </w:tcPr>
          <w:p w14:paraId="626D57F3" w14:textId="4745AD07" w:rsidR="00C15218" w:rsidRDefault="00C15218" w:rsidP="00030690">
            <w:pPr>
              <w:jc w:val="left"/>
            </w:pPr>
            <w:r w:rsidRPr="00543FFD">
              <w:rPr>
                <w:b/>
              </w:rPr>
              <w:t xml:space="preserve">Decisions needed </w:t>
            </w:r>
            <w:r w:rsidR="00030690">
              <w:rPr>
                <w:b/>
              </w:rPr>
              <w:t>to deliver the budgeted savings</w:t>
            </w:r>
          </w:p>
        </w:tc>
        <w:tc>
          <w:tcPr>
            <w:tcW w:w="6186" w:type="dxa"/>
            <w:gridSpan w:val="5"/>
          </w:tcPr>
          <w:p w14:paraId="17D3FD2A" w14:textId="09BA1027" w:rsidR="00C15218" w:rsidRPr="006F2802" w:rsidRDefault="00C15218" w:rsidP="00EF5ACA">
            <w:r w:rsidRPr="00202CF0">
              <w:t>Agreement for the service to enter new markets i</w:t>
            </w:r>
            <w:r w:rsidR="006B1F39">
              <w:t>.</w:t>
            </w:r>
            <w:r w:rsidRPr="00202CF0">
              <w:t>e</w:t>
            </w:r>
            <w:r w:rsidR="006B1F39">
              <w:t>.</w:t>
            </w:r>
            <w:r w:rsidRPr="00202CF0">
              <w:t xml:space="preserve"> Other Local Authority areas.</w:t>
            </w:r>
          </w:p>
        </w:tc>
      </w:tr>
      <w:tr w:rsidR="00C15218" w:rsidRPr="006F2802" w14:paraId="19328AFA" w14:textId="77777777" w:rsidTr="00EF5ACA">
        <w:trPr>
          <w:trHeight w:val="70"/>
        </w:trPr>
        <w:tc>
          <w:tcPr>
            <w:tcW w:w="2830" w:type="dxa"/>
            <w:gridSpan w:val="2"/>
          </w:tcPr>
          <w:p w14:paraId="4095BF96" w14:textId="77777777" w:rsidR="00C15218" w:rsidRDefault="00C15218" w:rsidP="00C15218">
            <w:pPr>
              <w:jc w:val="left"/>
            </w:pPr>
            <w:r>
              <w:rPr>
                <w:b/>
              </w:rPr>
              <w:t>Impact upon service</w:t>
            </w:r>
          </w:p>
          <w:p w14:paraId="20BC7AE7" w14:textId="77777777" w:rsidR="00C15218" w:rsidRDefault="00C15218" w:rsidP="00C15218">
            <w:pPr>
              <w:jc w:val="left"/>
            </w:pPr>
          </w:p>
        </w:tc>
        <w:tc>
          <w:tcPr>
            <w:tcW w:w="6186" w:type="dxa"/>
            <w:gridSpan w:val="5"/>
          </w:tcPr>
          <w:p w14:paraId="79C3C51C" w14:textId="77777777" w:rsidR="00C15218" w:rsidRDefault="00C15218" w:rsidP="00EF5ACA">
            <w:r>
              <w:t>No impact.</w:t>
            </w:r>
          </w:p>
          <w:p w14:paraId="666DB12A" w14:textId="77777777" w:rsidR="00C15218" w:rsidRPr="006F2802" w:rsidRDefault="00C15218" w:rsidP="00EF5ACA">
            <w:pPr>
              <w:pStyle w:val="ListParagraph"/>
            </w:pPr>
          </w:p>
        </w:tc>
      </w:tr>
      <w:tr w:rsidR="00C15218" w:rsidRPr="006F2802" w14:paraId="2134A307" w14:textId="77777777" w:rsidTr="00EF5ACA">
        <w:trPr>
          <w:trHeight w:val="70"/>
        </w:trPr>
        <w:tc>
          <w:tcPr>
            <w:tcW w:w="2830" w:type="dxa"/>
            <w:gridSpan w:val="2"/>
          </w:tcPr>
          <w:p w14:paraId="430A4FD1" w14:textId="77777777" w:rsidR="00C15218" w:rsidRDefault="00C15218" w:rsidP="00C15218">
            <w:pPr>
              <w:jc w:val="left"/>
            </w:pPr>
            <w:r>
              <w:rPr>
                <w:b/>
              </w:rPr>
              <w:t>Actions needed to deliver the target savings</w:t>
            </w:r>
          </w:p>
          <w:p w14:paraId="3EA2D29D" w14:textId="77777777" w:rsidR="00C15218" w:rsidRDefault="00C15218" w:rsidP="00C15218">
            <w:pPr>
              <w:jc w:val="left"/>
            </w:pPr>
          </w:p>
        </w:tc>
        <w:tc>
          <w:tcPr>
            <w:tcW w:w="6186" w:type="dxa"/>
            <w:gridSpan w:val="5"/>
          </w:tcPr>
          <w:p w14:paraId="750755FF" w14:textId="77777777" w:rsidR="006B1F39" w:rsidRDefault="006B1F39" w:rsidP="006B1F39">
            <w:pPr>
              <w:pStyle w:val="ListParagraph"/>
              <w:numPr>
                <w:ilvl w:val="0"/>
                <w:numId w:val="33"/>
              </w:numPr>
              <w:autoSpaceDE/>
              <w:autoSpaceDN/>
              <w:adjustRightInd/>
              <w:spacing w:after="0" w:line="259" w:lineRule="auto"/>
            </w:pPr>
            <w:r>
              <w:t>Dedicated support via Communications to design web presence, functionality and user interface.</w:t>
            </w:r>
          </w:p>
          <w:p w14:paraId="705AAFF7" w14:textId="46B69930" w:rsidR="00C15218" w:rsidRDefault="006B1F39" w:rsidP="006B1F39">
            <w:pPr>
              <w:pStyle w:val="ListParagraph"/>
              <w:numPr>
                <w:ilvl w:val="0"/>
                <w:numId w:val="33"/>
              </w:numPr>
              <w:autoSpaceDE/>
              <w:autoSpaceDN/>
              <w:adjustRightInd/>
              <w:spacing w:after="0" w:line="259" w:lineRule="auto"/>
            </w:pPr>
            <w:r>
              <w:t>Marketing professional required as identified in template CYP027.</w:t>
            </w:r>
          </w:p>
          <w:p w14:paraId="621D82ED" w14:textId="77777777" w:rsidR="00C15218" w:rsidRPr="006F2802" w:rsidRDefault="00C15218" w:rsidP="00EF5ACA">
            <w:pPr>
              <w:spacing w:line="259" w:lineRule="auto"/>
            </w:pPr>
          </w:p>
        </w:tc>
      </w:tr>
    </w:tbl>
    <w:p w14:paraId="7B5F10B7" w14:textId="77777777" w:rsidR="00C15218" w:rsidRDefault="00C15218" w:rsidP="00C15218">
      <w:pPr>
        <w:spacing w:after="0"/>
      </w:pPr>
    </w:p>
    <w:p w14:paraId="09114022" w14:textId="77777777" w:rsidR="00C15218" w:rsidRDefault="00C15218" w:rsidP="00C15218">
      <w:pPr>
        <w:spacing w:after="0"/>
        <w:rPr>
          <w:b/>
        </w:rPr>
      </w:pPr>
      <w:r>
        <w:rPr>
          <w:b/>
        </w:rPr>
        <w:t xml:space="preserve">What does this service deliver? </w:t>
      </w:r>
    </w:p>
    <w:p w14:paraId="75D6115E" w14:textId="77777777" w:rsidR="00C15218" w:rsidRDefault="00C15218" w:rsidP="00C15218">
      <w:pPr>
        <w:spacing w:after="0"/>
      </w:pPr>
    </w:p>
    <w:p w14:paraId="517A7683" w14:textId="6D424D35" w:rsidR="00C15218" w:rsidRDefault="006B1F39" w:rsidP="006B1F39">
      <w:pPr>
        <w:autoSpaceDE/>
        <w:autoSpaceDN/>
        <w:adjustRightInd/>
        <w:spacing w:after="0"/>
        <w:rPr>
          <w:rFonts w:cs="Arial"/>
          <w:b/>
        </w:rPr>
      </w:pPr>
      <w:r w:rsidRPr="006B1F39">
        <w:t>A secure website designed to provide a single point of access to information for schools. The Schools’ Portal is Lancashire County Council’s primary means of communicating with schools, reduces the bureaucratic burden placed on schools in line with DfE guidelines by providing information in an easy to access electronic format and makes a significant contribution to the authority’s efficiencies.</w:t>
      </w:r>
      <w:r w:rsidR="00C15218">
        <w:rPr>
          <w:rFonts w:cs="Arial"/>
          <w:b/>
        </w:rPr>
        <w:br w:type="page"/>
      </w:r>
    </w:p>
    <w:p w14:paraId="522C1E0D" w14:textId="5AE5914F" w:rsidR="00C15218" w:rsidRPr="00543FFD" w:rsidRDefault="00C15218" w:rsidP="00030690">
      <w:pPr>
        <w:spacing w:after="0" w:line="259" w:lineRule="auto"/>
        <w:rPr>
          <w:rFonts w:eastAsiaTheme="minorHAnsi"/>
          <w:u w:val="single"/>
        </w:rPr>
      </w:pPr>
      <w:r>
        <w:rPr>
          <w:rFonts w:eastAsiaTheme="minorHAnsi"/>
          <w:b/>
          <w:u w:val="single"/>
        </w:rPr>
        <w:lastRenderedPageBreak/>
        <w:t>LD004 – CORONER</w:t>
      </w:r>
      <w:r w:rsidR="00AD1486">
        <w:rPr>
          <w:rFonts w:eastAsiaTheme="minorHAnsi"/>
          <w:b/>
          <w:u w:val="single"/>
        </w:rPr>
        <w:t>S</w:t>
      </w:r>
      <w:r>
        <w:rPr>
          <w:rFonts w:eastAsiaTheme="minorHAnsi"/>
          <w:b/>
          <w:u w:val="single"/>
        </w:rPr>
        <w:t xml:space="preserve"> SERVICE</w:t>
      </w:r>
    </w:p>
    <w:p w14:paraId="0189BD0E" w14:textId="77777777" w:rsidR="00C15218" w:rsidRPr="006F2802" w:rsidRDefault="00C15218" w:rsidP="00030690">
      <w:pPr>
        <w:spacing w:after="0"/>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C15218" w:rsidRPr="006F2802" w14:paraId="04460A12" w14:textId="77777777" w:rsidTr="00EF5ACA">
        <w:tc>
          <w:tcPr>
            <w:tcW w:w="4819" w:type="dxa"/>
            <w:gridSpan w:val="4"/>
          </w:tcPr>
          <w:p w14:paraId="0BB7F8A2" w14:textId="0E4D7DD8" w:rsidR="00C15218" w:rsidRPr="006F2802" w:rsidRDefault="00C15218" w:rsidP="00030690">
            <w:pPr>
              <w:jc w:val="left"/>
              <w:rPr>
                <w:b/>
              </w:rPr>
            </w:pPr>
            <w:r>
              <w:rPr>
                <w:b/>
              </w:rPr>
              <w:t>Service Name:</w:t>
            </w:r>
            <w:r w:rsidRPr="006F2802">
              <w:rPr>
                <w:b/>
              </w:rPr>
              <w:br/>
            </w:r>
          </w:p>
        </w:tc>
        <w:tc>
          <w:tcPr>
            <w:tcW w:w="4197" w:type="dxa"/>
            <w:gridSpan w:val="3"/>
          </w:tcPr>
          <w:p w14:paraId="2BCA204E" w14:textId="77777777" w:rsidR="00C15218" w:rsidRPr="00835DB6" w:rsidRDefault="00C15218" w:rsidP="00EF5ACA">
            <w:pPr>
              <w:jc w:val="center"/>
            </w:pPr>
            <w:r>
              <w:t xml:space="preserve">Coroner Services </w:t>
            </w:r>
          </w:p>
        </w:tc>
      </w:tr>
      <w:tr w:rsidR="00C15218" w:rsidRPr="006F2802" w14:paraId="5659F798" w14:textId="77777777" w:rsidTr="00EF5ACA">
        <w:trPr>
          <w:trHeight w:val="911"/>
        </w:trPr>
        <w:tc>
          <w:tcPr>
            <w:tcW w:w="4819" w:type="dxa"/>
            <w:gridSpan w:val="4"/>
          </w:tcPr>
          <w:p w14:paraId="0DFD1970" w14:textId="77777777" w:rsidR="00C15218" w:rsidRPr="000678CE" w:rsidRDefault="00C15218" w:rsidP="00EF5ACA">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41C5A50F" w14:textId="77777777" w:rsidR="00C15218" w:rsidRPr="006F2802" w:rsidRDefault="00C15218" w:rsidP="00EF5ACA">
            <w:pPr>
              <w:jc w:val="center"/>
            </w:pPr>
            <w:r>
              <w:t>2018/19</w:t>
            </w:r>
          </w:p>
        </w:tc>
      </w:tr>
      <w:tr w:rsidR="00C15218" w:rsidRPr="006F2802" w14:paraId="22F3DF83" w14:textId="77777777" w:rsidTr="00EF5ACA">
        <w:tc>
          <w:tcPr>
            <w:tcW w:w="4819" w:type="dxa"/>
            <w:gridSpan w:val="4"/>
          </w:tcPr>
          <w:p w14:paraId="547C5AC8" w14:textId="77777777" w:rsidR="00C15218" w:rsidRPr="00543FFD" w:rsidRDefault="00C15218" w:rsidP="00EF5ACA">
            <w:pPr>
              <w:rPr>
                <w:b/>
              </w:rPr>
            </w:pPr>
            <w:r w:rsidRPr="00543FFD">
              <w:rPr>
                <w:b/>
              </w:rPr>
              <w:t>Gross budget 201</w:t>
            </w:r>
            <w:r>
              <w:rPr>
                <w:b/>
              </w:rPr>
              <w:t>7</w:t>
            </w:r>
            <w:r w:rsidRPr="00543FFD">
              <w:rPr>
                <w:b/>
              </w:rPr>
              <w:t>/1</w:t>
            </w:r>
            <w:r>
              <w:rPr>
                <w:b/>
              </w:rPr>
              <w:t>8</w:t>
            </w:r>
          </w:p>
        </w:tc>
        <w:tc>
          <w:tcPr>
            <w:tcW w:w="4197" w:type="dxa"/>
            <w:gridSpan w:val="3"/>
          </w:tcPr>
          <w:p w14:paraId="41B39F52" w14:textId="77777777" w:rsidR="00C15218" w:rsidRPr="00102644" w:rsidRDefault="00C15218" w:rsidP="00EF5ACA">
            <w:pPr>
              <w:jc w:val="center"/>
            </w:pPr>
            <w:r>
              <w:t>£2.878</w:t>
            </w:r>
            <w:r w:rsidRPr="00102644">
              <w:t>m</w:t>
            </w:r>
          </w:p>
        </w:tc>
      </w:tr>
      <w:tr w:rsidR="00C15218" w:rsidRPr="006F2802" w14:paraId="7A7FC17B" w14:textId="77777777" w:rsidTr="00EF5ACA">
        <w:trPr>
          <w:trHeight w:val="185"/>
        </w:trPr>
        <w:tc>
          <w:tcPr>
            <w:tcW w:w="4819" w:type="dxa"/>
            <w:gridSpan w:val="4"/>
          </w:tcPr>
          <w:p w14:paraId="00D26C73" w14:textId="77777777" w:rsidR="00C15218" w:rsidRPr="00543FFD" w:rsidRDefault="00C15218" w:rsidP="00EF5ACA">
            <w:pPr>
              <w:rPr>
                <w:b/>
              </w:rPr>
            </w:pPr>
            <w:r w:rsidRPr="00543FFD">
              <w:rPr>
                <w:b/>
              </w:rPr>
              <w:t>Income 201</w:t>
            </w:r>
            <w:r>
              <w:rPr>
                <w:b/>
              </w:rPr>
              <w:t>7</w:t>
            </w:r>
            <w:r w:rsidRPr="00543FFD">
              <w:rPr>
                <w:b/>
              </w:rPr>
              <w:t>/1</w:t>
            </w:r>
            <w:r>
              <w:rPr>
                <w:b/>
              </w:rPr>
              <w:t>8</w:t>
            </w:r>
          </w:p>
        </w:tc>
        <w:tc>
          <w:tcPr>
            <w:tcW w:w="4197" w:type="dxa"/>
            <w:gridSpan w:val="3"/>
          </w:tcPr>
          <w:p w14:paraId="239732AC" w14:textId="77777777" w:rsidR="00C15218" w:rsidRPr="00102644" w:rsidRDefault="00C15218" w:rsidP="00EF5ACA">
            <w:pPr>
              <w:jc w:val="center"/>
            </w:pPr>
            <w:r w:rsidRPr="00102644">
              <w:t>£0.000m</w:t>
            </w:r>
          </w:p>
        </w:tc>
      </w:tr>
      <w:tr w:rsidR="00C15218" w:rsidRPr="006F2802" w14:paraId="5132FD72" w14:textId="77777777" w:rsidTr="00EF5ACA">
        <w:tc>
          <w:tcPr>
            <w:tcW w:w="4819" w:type="dxa"/>
            <w:gridSpan w:val="4"/>
          </w:tcPr>
          <w:p w14:paraId="122E7E97" w14:textId="77777777" w:rsidR="00C15218" w:rsidRPr="00543FFD" w:rsidRDefault="00C15218" w:rsidP="00EF5ACA">
            <w:pPr>
              <w:rPr>
                <w:b/>
              </w:rPr>
            </w:pPr>
            <w:r w:rsidRPr="00543FFD">
              <w:rPr>
                <w:b/>
              </w:rPr>
              <w:t>Net budget 201</w:t>
            </w:r>
            <w:r>
              <w:rPr>
                <w:b/>
              </w:rPr>
              <w:t>7</w:t>
            </w:r>
            <w:r w:rsidRPr="00543FFD">
              <w:rPr>
                <w:b/>
              </w:rPr>
              <w:t>/</w:t>
            </w:r>
            <w:r>
              <w:rPr>
                <w:b/>
              </w:rPr>
              <w:t>18</w:t>
            </w:r>
          </w:p>
        </w:tc>
        <w:tc>
          <w:tcPr>
            <w:tcW w:w="4197" w:type="dxa"/>
            <w:gridSpan w:val="3"/>
          </w:tcPr>
          <w:p w14:paraId="1CBB1C22" w14:textId="77777777" w:rsidR="00C15218" w:rsidRPr="00102644" w:rsidRDefault="00C15218" w:rsidP="00EF5ACA">
            <w:pPr>
              <w:jc w:val="center"/>
            </w:pPr>
            <w:r>
              <w:t>£2.878</w:t>
            </w:r>
            <w:r w:rsidRPr="00102644">
              <w:t>m</w:t>
            </w:r>
          </w:p>
        </w:tc>
      </w:tr>
      <w:tr w:rsidR="00C15218" w:rsidRPr="006F2802" w14:paraId="119DAC21" w14:textId="77777777" w:rsidTr="00EF5ACA">
        <w:trPr>
          <w:trHeight w:val="428"/>
        </w:trPr>
        <w:tc>
          <w:tcPr>
            <w:tcW w:w="9016" w:type="dxa"/>
            <w:gridSpan w:val="7"/>
          </w:tcPr>
          <w:p w14:paraId="2C31E7FD" w14:textId="77777777" w:rsidR="00C15218" w:rsidRPr="006F2802" w:rsidRDefault="00C15218" w:rsidP="00EF5ACA">
            <w:pPr>
              <w:jc w:val="center"/>
              <w:rPr>
                <w:b/>
                <w:i/>
              </w:rPr>
            </w:pPr>
          </w:p>
        </w:tc>
      </w:tr>
      <w:tr w:rsidR="00C15218" w:rsidRPr="006F2802" w14:paraId="22460774" w14:textId="77777777" w:rsidTr="00EF5ACA">
        <w:tc>
          <w:tcPr>
            <w:tcW w:w="9016" w:type="dxa"/>
            <w:gridSpan w:val="7"/>
          </w:tcPr>
          <w:p w14:paraId="68E131F2" w14:textId="77777777" w:rsidR="00C15218" w:rsidRPr="0045626A" w:rsidRDefault="00C15218" w:rsidP="00EF5ACA">
            <w:pPr>
              <w:rPr>
                <w:b/>
              </w:rPr>
            </w:pPr>
            <w:r>
              <w:rPr>
                <w:b/>
              </w:rPr>
              <w:t xml:space="preserve">Savings Target and Profiling (discrete year): </w:t>
            </w:r>
          </w:p>
        </w:tc>
      </w:tr>
      <w:tr w:rsidR="00C15218" w:rsidRPr="006F2802" w14:paraId="4361C788" w14:textId="77777777" w:rsidTr="00EF5ACA">
        <w:tc>
          <w:tcPr>
            <w:tcW w:w="9016" w:type="dxa"/>
            <w:gridSpan w:val="7"/>
          </w:tcPr>
          <w:p w14:paraId="7398AE40" w14:textId="77777777" w:rsidR="00C15218" w:rsidRDefault="00C15218" w:rsidP="00EF5ACA">
            <w:pPr>
              <w:rPr>
                <w:b/>
              </w:rPr>
            </w:pPr>
          </w:p>
        </w:tc>
      </w:tr>
      <w:tr w:rsidR="00C15218" w:rsidRPr="00543FFD" w14:paraId="531493A8" w14:textId="77777777" w:rsidTr="00EF5ACA">
        <w:trPr>
          <w:trHeight w:val="90"/>
        </w:trPr>
        <w:tc>
          <w:tcPr>
            <w:tcW w:w="2405" w:type="dxa"/>
          </w:tcPr>
          <w:p w14:paraId="19309708" w14:textId="77777777" w:rsidR="00C15218" w:rsidRPr="00543FFD" w:rsidRDefault="00C15218" w:rsidP="00EF5ACA">
            <w:pPr>
              <w:tabs>
                <w:tab w:val="left" w:pos="1395"/>
              </w:tabs>
              <w:jc w:val="center"/>
              <w:rPr>
                <w:b/>
              </w:rPr>
            </w:pPr>
            <w:r w:rsidRPr="00543FFD">
              <w:rPr>
                <w:b/>
              </w:rPr>
              <w:t>2018/19</w:t>
            </w:r>
          </w:p>
        </w:tc>
        <w:tc>
          <w:tcPr>
            <w:tcW w:w="2268" w:type="dxa"/>
            <w:gridSpan w:val="2"/>
          </w:tcPr>
          <w:p w14:paraId="781ED396" w14:textId="77777777" w:rsidR="00C15218" w:rsidRPr="00543FFD" w:rsidRDefault="00C15218" w:rsidP="00EF5ACA">
            <w:pPr>
              <w:tabs>
                <w:tab w:val="left" w:pos="1395"/>
              </w:tabs>
              <w:jc w:val="center"/>
              <w:rPr>
                <w:b/>
              </w:rPr>
            </w:pPr>
            <w:r w:rsidRPr="00543FFD">
              <w:rPr>
                <w:b/>
              </w:rPr>
              <w:t>2019/20</w:t>
            </w:r>
          </w:p>
        </w:tc>
        <w:tc>
          <w:tcPr>
            <w:tcW w:w="2126" w:type="dxa"/>
            <w:gridSpan w:val="3"/>
          </w:tcPr>
          <w:p w14:paraId="51A81ED9" w14:textId="77777777" w:rsidR="00C15218" w:rsidRPr="00543FFD" w:rsidRDefault="00C15218" w:rsidP="00EF5ACA">
            <w:pPr>
              <w:tabs>
                <w:tab w:val="left" w:pos="1395"/>
              </w:tabs>
              <w:jc w:val="center"/>
              <w:rPr>
                <w:b/>
              </w:rPr>
            </w:pPr>
            <w:r w:rsidRPr="00543FFD">
              <w:rPr>
                <w:b/>
              </w:rPr>
              <w:t>2020/21</w:t>
            </w:r>
          </w:p>
        </w:tc>
        <w:tc>
          <w:tcPr>
            <w:tcW w:w="2217" w:type="dxa"/>
          </w:tcPr>
          <w:p w14:paraId="39B44053" w14:textId="77777777" w:rsidR="00C15218" w:rsidRPr="00543FFD" w:rsidRDefault="00C15218" w:rsidP="00EF5ACA">
            <w:pPr>
              <w:tabs>
                <w:tab w:val="left" w:pos="1395"/>
              </w:tabs>
              <w:jc w:val="center"/>
              <w:rPr>
                <w:b/>
              </w:rPr>
            </w:pPr>
            <w:r>
              <w:rPr>
                <w:b/>
              </w:rPr>
              <w:t xml:space="preserve">Total </w:t>
            </w:r>
          </w:p>
        </w:tc>
      </w:tr>
      <w:tr w:rsidR="00C15218" w:rsidRPr="006F2802" w14:paraId="20E1F416" w14:textId="77777777" w:rsidTr="00EF5ACA">
        <w:trPr>
          <w:trHeight w:val="90"/>
        </w:trPr>
        <w:tc>
          <w:tcPr>
            <w:tcW w:w="2405" w:type="dxa"/>
          </w:tcPr>
          <w:p w14:paraId="57717643" w14:textId="77777777" w:rsidR="00C15218" w:rsidRDefault="00C15218" w:rsidP="00EF5ACA">
            <w:pPr>
              <w:tabs>
                <w:tab w:val="left" w:pos="1395"/>
              </w:tabs>
              <w:jc w:val="center"/>
              <w:rPr>
                <w:b/>
              </w:rPr>
            </w:pPr>
            <w:r>
              <w:rPr>
                <w:b/>
              </w:rPr>
              <w:t>£m</w:t>
            </w:r>
          </w:p>
        </w:tc>
        <w:tc>
          <w:tcPr>
            <w:tcW w:w="2268" w:type="dxa"/>
            <w:gridSpan w:val="2"/>
          </w:tcPr>
          <w:p w14:paraId="36D2C733" w14:textId="77777777" w:rsidR="00C15218" w:rsidRDefault="00C15218" w:rsidP="00EF5ACA">
            <w:pPr>
              <w:tabs>
                <w:tab w:val="left" w:pos="1395"/>
              </w:tabs>
              <w:jc w:val="center"/>
              <w:rPr>
                <w:b/>
              </w:rPr>
            </w:pPr>
            <w:r>
              <w:rPr>
                <w:b/>
              </w:rPr>
              <w:t>£m</w:t>
            </w:r>
          </w:p>
        </w:tc>
        <w:tc>
          <w:tcPr>
            <w:tcW w:w="2126" w:type="dxa"/>
            <w:gridSpan w:val="3"/>
          </w:tcPr>
          <w:p w14:paraId="4F30C7B8" w14:textId="77777777" w:rsidR="00C15218" w:rsidRDefault="00C15218" w:rsidP="00EF5ACA">
            <w:pPr>
              <w:tabs>
                <w:tab w:val="left" w:pos="1395"/>
              </w:tabs>
              <w:jc w:val="center"/>
              <w:rPr>
                <w:b/>
              </w:rPr>
            </w:pPr>
            <w:r>
              <w:rPr>
                <w:b/>
              </w:rPr>
              <w:t>£m</w:t>
            </w:r>
          </w:p>
        </w:tc>
        <w:tc>
          <w:tcPr>
            <w:tcW w:w="2217" w:type="dxa"/>
          </w:tcPr>
          <w:p w14:paraId="1D6AAFAB" w14:textId="77777777" w:rsidR="00C15218" w:rsidRDefault="00C15218" w:rsidP="00EF5ACA">
            <w:pPr>
              <w:tabs>
                <w:tab w:val="left" w:pos="1395"/>
              </w:tabs>
              <w:jc w:val="center"/>
              <w:rPr>
                <w:b/>
              </w:rPr>
            </w:pPr>
            <w:r>
              <w:rPr>
                <w:b/>
              </w:rPr>
              <w:t>£m</w:t>
            </w:r>
          </w:p>
        </w:tc>
      </w:tr>
      <w:tr w:rsidR="00C15218" w:rsidRPr="00835DB6" w14:paraId="30BBE34E" w14:textId="77777777" w:rsidTr="00EF5ACA">
        <w:trPr>
          <w:trHeight w:val="90"/>
        </w:trPr>
        <w:tc>
          <w:tcPr>
            <w:tcW w:w="2405" w:type="dxa"/>
          </w:tcPr>
          <w:p w14:paraId="175DB5FA" w14:textId="77777777" w:rsidR="00C15218" w:rsidRPr="00835DB6" w:rsidRDefault="00C15218" w:rsidP="00EF5ACA">
            <w:pPr>
              <w:tabs>
                <w:tab w:val="left" w:pos="1395"/>
              </w:tabs>
              <w:jc w:val="center"/>
            </w:pPr>
            <w:r>
              <w:t>-0.175</w:t>
            </w:r>
          </w:p>
        </w:tc>
        <w:tc>
          <w:tcPr>
            <w:tcW w:w="2268" w:type="dxa"/>
            <w:gridSpan w:val="2"/>
          </w:tcPr>
          <w:p w14:paraId="011B0454" w14:textId="77777777" w:rsidR="00C15218" w:rsidRPr="00835DB6" w:rsidRDefault="00C15218" w:rsidP="00EF5ACA">
            <w:pPr>
              <w:tabs>
                <w:tab w:val="left" w:pos="1395"/>
              </w:tabs>
              <w:jc w:val="center"/>
            </w:pPr>
            <w:r>
              <w:t>0.000</w:t>
            </w:r>
          </w:p>
        </w:tc>
        <w:tc>
          <w:tcPr>
            <w:tcW w:w="2126" w:type="dxa"/>
            <w:gridSpan w:val="3"/>
          </w:tcPr>
          <w:p w14:paraId="0481A917" w14:textId="77777777" w:rsidR="00C15218" w:rsidRPr="00835DB6" w:rsidRDefault="00C15218" w:rsidP="00EF5ACA">
            <w:pPr>
              <w:tabs>
                <w:tab w:val="left" w:pos="1395"/>
              </w:tabs>
              <w:jc w:val="center"/>
            </w:pPr>
            <w:r>
              <w:t>0.000</w:t>
            </w:r>
          </w:p>
        </w:tc>
        <w:tc>
          <w:tcPr>
            <w:tcW w:w="2217" w:type="dxa"/>
          </w:tcPr>
          <w:p w14:paraId="7D408F06" w14:textId="77777777" w:rsidR="00C15218" w:rsidRPr="00835DB6" w:rsidRDefault="00C15218" w:rsidP="00EF5ACA">
            <w:pPr>
              <w:tabs>
                <w:tab w:val="left" w:pos="1395"/>
              </w:tabs>
              <w:jc w:val="center"/>
            </w:pPr>
            <w:r>
              <w:t>-0.175</w:t>
            </w:r>
          </w:p>
        </w:tc>
      </w:tr>
      <w:tr w:rsidR="00C15218" w:rsidRPr="006F2802" w14:paraId="6F7BE2AC" w14:textId="77777777" w:rsidTr="00EF5ACA">
        <w:trPr>
          <w:trHeight w:val="90"/>
        </w:trPr>
        <w:tc>
          <w:tcPr>
            <w:tcW w:w="9016" w:type="dxa"/>
            <w:gridSpan w:val="7"/>
          </w:tcPr>
          <w:p w14:paraId="330C072C" w14:textId="77777777" w:rsidR="00C15218" w:rsidRDefault="00C15218" w:rsidP="00EF5ACA">
            <w:pPr>
              <w:tabs>
                <w:tab w:val="left" w:pos="1395"/>
              </w:tabs>
              <w:jc w:val="center"/>
              <w:rPr>
                <w:b/>
              </w:rPr>
            </w:pPr>
          </w:p>
        </w:tc>
      </w:tr>
      <w:tr w:rsidR="00C15218" w14:paraId="524479C6" w14:textId="77777777" w:rsidTr="00EF5ACA">
        <w:trPr>
          <w:trHeight w:val="90"/>
        </w:trPr>
        <w:tc>
          <w:tcPr>
            <w:tcW w:w="9016" w:type="dxa"/>
            <w:gridSpan w:val="7"/>
            <w:tcBorders>
              <w:top w:val="single" w:sz="4" w:space="0" w:color="000000"/>
              <w:left w:val="single" w:sz="4" w:space="0" w:color="000000"/>
              <w:bottom w:val="single" w:sz="4" w:space="0" w:color="000000"/>
              <w:right w:val="single" w:sz="4" w:space="0" w:color="000000"/>
            </w:tcBorders>
            <w:hideMark/>
          </w:tcPr>
          <w:p w14:paraId="7EB3C975" w14:textId="77777777" w:rsidR="00C15218" w:rsidRDefault="00C15218" w:rsidP="00EF5ACA">
            <w:pPr>
              <w:tabs>
                <w:tab w:val="left" w:pos="1395"/>
              </w:tabs>
              <w:spacing w:line="256" w:lineRule="auto"/>
              <w:rPr>
                <w:b/>
              </w:rPr>
            </w:pPr>
            <w:r>
              <w:rPr>
                <w:b/>
              </w:rPr>
              <w:t>FTE implications:</w:t>
            </w:r>
          </w:p>
        </w:tc>
      </w:tr>
      <w:tr w:rsidR="00C15218" w14:paraId="714963D3" w14:textId="77777777" w:rsidTr="00030690">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28008CE7" w14:textId="77777777" w:rsidR="00C15218" w:rsidRDefault="00C15218" w:rsidP="00EF5ACA">
            <w:pPr>
              <w:tabs>
                <w:tab w:val="left" w:pos="1395"/>
              </w:tabs>
              <w:spacing w:line="256" w:lineRule="auto"/>
              <w:jc w:val="center"/>
              <w:rPr>
                <w:b/>
              </w:rPr>
            </w:pPr>
            <w:r>
              <w:rPr>
                <w:b/>
              </w:rPr>
              <w:t>2018/19</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382A49F1" w14:textId="77777777" w:rsidR="00C15218" w:rsidRDefault="00C15218" w:rsidP="00EF5ACA">
            <w:pPr>
              <w:tabs>
                <w:tab w:val="left" w:pos="1395"/>
              </w:tabs>
              <w:spacing w:line="256" w:lineRule="auto"/>
              <w:jc w:val="center"/>
              <w:rPr>
                <w:b/>
              </w:rPr>
            </w:pPr>
            <w:r>
              <w:rPr>
                <w:b/>
              </w:rPr>
              <w:t>2019/20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49637C17" w14:textId="77777777" w:rsidR="00C15218" w:rsidRDefault="00C15218" w:rsidP="00EF5ACA">
            <w:pPr>
              <w:tabs>
                <w:tab w:val="left" w:pos="1395"/>
              </w:tabs>
              <w:spacing w:line="256"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089C5A85" w14:textId="77777777" w:rsidR="00C15218" w:rsidRDefault="00C15218" w:rsidP="00EF5ACA">
            <w:pPr>
              <w:tabs>
                <w:tab w:val="left" w:pos="1395"/>
              </w:tabs>
              <w:spacing w:line="256" w:lineRule="auto"/>
              <w:jc w:val="center"/>
              <w:rPr>
                <w:b/>
              </w:rPr>
            </w:pPr>
            <w:r>
              <w:rPr>
                <w:b/>
              </w:rPr>
              <w:t>Total</w:t>
            </w:r>
          </w:p>
        </w:tc>
      </w:tr>
      <w:tr w:rsidR="00C15218" w14:paraId="1C3D89EB" w14:textId="77777777" w:rsidTr="00030690">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278788BE" w14:textId="77777777" w:rsidR="00C15218" w:rsidRDefault="00C15218" w:rsidP="00EF5ACA">
            <w:pPr>
              <w:tabs>
                <w:tab w:val="left" w:pos="1395"/>
              </w:tabs>
              <w:spacing w:line="256" w:lineRule="auto"/>
              <w:jc w:val="center"/>
              <w:rPr>
                <w:i/>
              </w:rPr>
            </w:pPr>
            <w:r>
              <w:rPr>
                <w:i/>
              </w:rPr>
              <w:t>0.00</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1595BADE" w14:textId="77777777" w:rsidR="00C15218" w:rsidRDefault="00C15218" w:rsidP="00EF5ACA">
            <w:pPr>
              <w:tabs>
                <w:tab w:val="left" w:pos="1395"/>
              </w:tabs>
              <w:spacing w:line="256" w:lineRule="auto"/>
              <w:jc w:val="center"/>
              <w:rPr>
                <w:i/>
              </w:rPr>
            </w:pPr>
            <w:r>
              <w:rPr>
                <w:i/>
              </w:rPr>
              <w:t>0.00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2C2E81F5" w14:textId="77777777" w:rsidR="00C15218" w:rsidRDefault="00C15218" w:rsidP="00EF5ACA">
            <w:pPr>
              <w:tabs>
                <w:tab w:val="left" w:pos="1395"/>
              </w:tabs>
              <w:spacing w:line="256"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0F3C6D66" w14:textId="77777777" w:rsidR="00C15218" w:rsidRDefault="00C15218" w:rsidP="00EF5ACA">
            <w:pPr>
              <w:tabs>
                <w:tab w:val="left" w:pos="1395"/>
              </w:tabs>
              <w:spacing w:line="256" w:lineRule="auto"/>
              <w:jc w:val="center"/>
              <w:rPr>
                <w:i/>
              </w:rPr>
            </w:pPr>
            <w:r>
              <w:rPr>
                <w:i/>
              </w:rPr>
              <w:t>0.00</w:t>
            </w:r>
          </w:p>
        </w:tc>
      </w:tr>
      <w:tr w:rsidR="00C15218" w:rsidRPr="006F2802" w14:paraId="2768745A" w14:textId="77777777" w:rsidTr="00EF5ACA">
        <w:trPr>
          <w:trHeight w:val="90"/>
        </w:trPr>
        <w:tc>
          <w:tcPr>
            <w:tcW w:w="9016" w:type="dxa"/>
            <w:gridSpan w:val="7"/>
          </w:tcPr>
          <w:p w14:paraId="2016D7FB" w14:textId="77777777" w:rsidR="00C15218" w:rsidRDefault="00C15218" w:rsidP="00EF5ACA">
            <w:pPr>
              <w:tabs>
                <w:tab w:val="left" w:pos="1395"/>
              </w:tabs>
              <w:jc w:val="center"/>
              <w:rPr>
                <w:b/>
              </w:rPr>
            </w:pPr>
          </w:p>
        </w:tc>
      </w:tr>
      <w:tr w:rsidR="00C15218" w:rsidRPr="006F2802" w14:paraId="69699FF1" w14:textId="77777777" w:rsidTr="00C15218">
        <w:trPr>
          <w:trHeight w:val="841"/>
        </w:trPr>
        <w:tc>
          <w:tcPr>
            <w:tcW w:w="2830" w:type="dxa"/>
            <w:gridSpan w:val="2"/>
          </w:tcPr>
          <w:p w14:paraId="6D447510" w14:textId="77777777" w:rsidR="00C15218" w:rsidRPr="00543FFD" w:rsidRDefault="00C15218" w:rsidP="00C15218">
            <w:pPr>
              <w:jc w:val="left"/>
              <w:rPr>
                <w:b/>
              </w:rPr>
            </w:pPr>
            <w:r w:rsidRPr="00543FFD">
              <w:rPr>
                <w:b/>
              </w:rPr>
              <w:t>Decisions needed to deliver the budgeted savings</w:t>
            </w:r>
            <w:r w:rsidRPr="00543FFD">
              <w:rPr>
                <w:b/>
              </w:rPr>
              <w:br/>
            </w:r>
          </w:p>
          <w:p w14:paraId="764BD4E1" w14:textId="77777777" w:rsidR="00C15218" w:rsidRDefault="00C15218" w:rsidP="00C15218">
            <w:pPr>
              <w:jc w:val="left"/>
            </w:pPr>
          </w:p>
        </w:tc>
        <w:tc>
          <w:tcPr>
            <w:tcW w:w="6186" w:type="dxa"/>
            <w:gridSpan w:val="5"/>
          </w:tcPr>
          <w:p w14:paraId="7269A96B" w14:textId="7E4DBA92" w:rsidR="00C15218" w:rsidRDefault="00C15218" w:rsidP="00EF5ACA">
            <w:r>
              <w:t>Agree to pursue the merger of 3 coronial areas:</w:t>
            </w:r>
          </w:p>
          <w:p w14:paraId="5A95575E" w14:textId="77777777" w:rsidR="00C15218" w:rsidRDefault="00C15218" w:rsidP="009B58EC">
            <w:pPr>
              <w:pStyle w:val="ListParagraph"/>
              <w:numPr>
                <w:ilvl w:val="0"/>
                <w:numId w:val="34"/>
              </w:numPr>
              <w:autoSpaceDE/>
              <w:autoSpaceDN/>
              <w:adjustRightInd/>
              <w:spacing w:after="0"/>
            </w:pPr>
            <w:r>
              <w:t>Blackburn with Darwen</w:t>
            </w:r>
          </w:p>
          <w:p w14:paraId="2E45A7C3" w14:textId="77777777" w:rsidR="00C15218" w:rsidRDefault="00C15218" w:rsidP="009B58EC">
            <w:pPr>
              <w:pStyle w:val="ListParagraph"/>
              <w:numPr>
                <w:ilvl w:val="0"/>
                <w:numId w:val="34"/>
              </w:numPr>
              <w:autoSpaceDE/>
              <w:autoSpaceDN/>
              <w:adjustRightInd/>
              <w:spacing w:after="0"/>
            </w:pPr>
            <w:r>
              <w:t xml:space="preserve">Preston and West Lancashire </w:t>
            </w:r>
          </w:p>
          <w:p w14:paraId="4141ABEC" w14:textId="77777777" w:rsidR="00C15218" w:rsidRDefault="00C15218" w:rsidP="009B58EC">
            <w:pPr>
              <w:pStyle w:val="ListParagraph"/>
              <w:numPr>
                <w:ilvl w:val="0"/>
                <w:numId w:val="34"/>
              </w:numPr>
              <w:autoSpaceDE/>
              <w:autoSpaceDN/>
              <w:adjustRightInd/>
              <w:spacing w:after="0"/>
            </w:pPr>
            <w:r>
              <w:t>East Lancashire</w:t>
            </w:r>
          </w:p>
          <w:p w14:paraId="0F6D4C89" w14:textId="77777777" w:rsidR="00C15218" w:rsidRDefault="00C15218" w:rsidP="00C15218">
            <w:pPr>
              <w:pStyle w:val="ListParagraph"/>
              <w:spacing w:after="0"/>
            </w:pPr>
          </w:p>
          <w:p w14:paraId="6F1DE867" w14:textId="77777777" w:rsidR="00C15218" w:rsidRPr="006F2802" w:rsidRDefault="00C15218" w:rsidP="00EF5ACA">
            <w:r>
              <w:t xml:space="preserve">The proposed merger between the three coronial areas would meet the recommendations contained within the previous Chief Coroner's draft guidance on a recommended model that the size of a coroner area should be such that a Senior Coroner receives between 3,000 and 6,000 reported deaths each year and where areas receive less than 2,500 reported deaths they should consider merging with another area. However, the county council does not at this point have the support of BwD Council to progress this proposal. However, if the current coroner retires there will be an opportunity to implement this proposal as the Chief Coroner is likely to agree to a merger.  </w:t>
            </w:r>
          </w:p>
        </w:tc>
      </w:tr>
      <w:tr w:rsidR="00C15218" w:rsidRPr="006F2802" w14:paraId="6C8BF823" w14:textId="77777777" w:rsidTr="00EF5ACA">
        <w:trPr>
          <w:trHeight w:val="70"/>
        </w:trPr>
        <w:tc>
          <w:tcPr>
            <w:tcW w:w="2830" w:type="dxa"/>
            <w:gridSpan w:val="2"/>
          </w:tcPr>
          <w:p w14:paraId="1429C961" w14:textId="77777777" w:rsidR="00C15218" w:rsidRDefault="00C15218" w:rsidP="00C15218">
            <w:pPr>
              <w:jc w:val="left"/>
            </w:pPr>
            <w:r>
              <w:rPr>
                <w:b/>
              </w:rPr>
              <w:t>Impact upon service</w:t>
            </w:r>
          </w:p>
          <w:p w14:paraId="24D27386" w14:textId="77777777" w:rsidR="00C15218" w:rsidRDefault="00C15218" w:rsidP="00C15218">
            <w:pPr>
              <w:jc w:val="left"/>
            </w:pPr>
          </w:p>
        </w:tc>
        <w:tc>
          <w:tcPr>
            <w:tcW w:w="6186" w:type="dxa"/>
            <w:gridSpan w:val="5"/>
          </w:tcPr>
          <w:p w14:paraId="38A6A81B" w14:textId="77777777" w:rsidR="00C15218" w:rsidRPr="006F2802" w:rsidRDefault="00C15218" w:rsidP="00EF5ACA">
            <w:r>
              <w:t xml:space="preserve">This would result in an improved service. </w:t>
            </w:r>
          </w:p>
        </w:tc>
      </w:tr>
      <w:tr w:rsidR="00C15218" w:rsidRPr="006F2802" w14:paraId="761FFD11" w14:textId="77777777" w:rsidTr="00EF5ACA">
        <w:trPr>
          <w:trHeight w:val="70"/>
        </w:trPr>
        <w:tc>
          <w:tcPr>
            <w:tcW w:w="2830" w:type="dxa"/>
            <w:gridSpan w:val="2"/>
          </w:tcPr>
          <w:p w14:paraId="1F71B8AA" w14:textId="4A0081CE" w:rsidR="00C15218" w:rsidRDefault="00C15218" w:rsidP="00030690">
            <w:pPr>
              <w:jc w:val="left"/>
            </w:pPr>
            <w:r>
              <w:rPr>
                <w:b/>
              </w:rPr>
              <w:lastRenderedPageBreak/>
              <w:t>Actions needed to deliver the target savings</w:t>
            </w:r>
          </w:p>
        </w:tc>
        <w:tc>
          <w:tcPr>
            <w:tcW w:w="6186" w:type="dxa"/>
            <w:gridSpan w:val="5"/>
          </w:tcPr>
          <w:p w14:paraId="68C616FD" w14:textId="77777777" w:rsidR="00C15218" w:rsidRDefault="00C15218" w:rsidP="00EF5ACA">
            <w:r w:rsidRPr="00B41475">
              <w:t>Actions are already underway. A business case has been submitted and an implementation plan approved.</w:t>
            </w:r>
          </w:p>
          <w:p w14:paraId="126CE1D2" w14:textId="77777777" w:rsidR="00C15218" w:rsidRPr="006F2802" w:rsidRDefault="00C15218" w:rsidP="00EF5ACA">
            <w:pPr>
              <w:pStyle w:val="ListParagraph"/>
              <w:spacing w:line="259" w:lineRule="auto"/>
              <w:ind w:left="360"/>
            </w:pPr>
          </w:p>
        </w:tc>
      </w:tr>
    </w:tbl>
    <w:p w14:paraId="443C75D4" w14:textId="77777777" w:rsidR="00C15218" w:rsidRDefault="00C15218"/>
    <w:p w14:paraId="5E811B35" w14:textId="77777777" w:rsidR="00C15218" w:rsidRDefault="00C15218" w:rsidP="00C15218">
      <w:pPr>
        <w:spacing w:after="0"/>
        <w:rPr>
          <w:b/>
        </w:rPr>
      </w:pPr>
      <w:r>
        <w:rPr>
          <w:b/>
        </w:rPr>
        <w:t xml:space="preserve">What does this service deliver? </w:t>
      </w:r>
    </w:p>
    <w:p w14:paraId="19FDAE40" w14:textId="77777777" w:rsidR="00C15218" w:rsidRDefault="00C15218" w:rsidP="00C15218">
      <w:pPr>
        <w:spacing w:after="0"/>
      </w:pPr>
    </w:p>
    <w:p w14:paraId="3412999A" w14:textId="77777777" w:rsidR="00C15218" w:rsidRDefault="00C15218" w:rsidP="00EF5ACA">
      <w:r w:rsidRPr="00B41475">
        <w:t>The County Council has a legal responsibility to provide a Coroner Service and all necessary support for the Coroner so that he is able to carry out his statutory functions. The Coroner is an independent officer of the judiciary but is recruited and remunerated by the County Council. Currently there are four coronial jurisdictions across pan Lancashire. The County Council is the lead authority for two jurisdictions and has funding arrangements in place for the other two jurisdictions where the unitary authorities of Blackburn with Darwen and Blackpool are the lead authority. Proposals to amalgamate three of the jurisdictions (excluding Blackpool) are currently being progressed with the Chief Coroner and Ministry of Justice who are expected to approve the merger which will achieve cost savings.</w:t>
      </w:r>
    </w:p>
    <w:p w14:paraId="006445C0" w14:textId="697A2AB7" w:rsidR="00C15218" w:rsidRDefault="00C15218">
      <w:pPr>
        <w:autoSpaceDE/>
        <w:autoSpaceDN/>
        <w:adjustRightInd/>
        <w:spacing w:after="0"/>
        <w:jc w:val="left"/>
        <w:rPr>
          <w:rFonts w:cs="Arial"/>
          <w:b/>
        </w:rPr>
      </w:pPr>
      <w:r>
        <w:rPr>
          <w:rFonts w:cs="Arial"/>
          <w:b/>
        </w:rPr>
        <w:br w:type="page"/>
      </w:r>
    </w:p>
    <w:p w14:paraId="782C1E4A" w14:textId="77777777" w:rsidR="00AD1486" w:rsidRDefault="00AD1486" w:rsidP="00AD1486">
      <w:pPr>
        <w:spacing w:after="0" w:line="259" w:lineRule="auto"/>
        <w:rPr>
          <w:rFonts w:eastAsiaTheme="minorHAnsi"/>
          <w:b/>
          <w:u w:val="single"/>
        </w:rPr>
      </w:pPr>
      <w:r>
        <w:rPr>
          <w:rFonts w:eastAsiaTheme="minorHAnsi"/>
          <w:b/>
          <w:u w:val="single"/>
        </w:rPr>
        <w:lastRenderedPageBreak/>
        <w:t>CORP002 – HUMAN RESOURCES</w:t>
      </w:r>
    </w:p>
    <w:p w14:paraId="2D0A646D" w14:textId="77777777" w:rsidR="00AD1486" w:rsidRPr="006F2802" w:rsidRDefault="00AD1486" w:rsidP="00AD1486">
      <w:pPr>
        <w:spacing w:after="0" w:line="259" w:lineRule="auto"/>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AD1486" w:rsidRPr="006F2802" w14:paraId="5FCEF918" w14:textId="77777777" w:rsidTr="00AD1486">
        <w:tc>
          <w:tcPr>
            <w:tcW w:w="4819" w:type="dxa"/>
            <w:gridSpan w:val="4"/>
          </w:tcPr>
          <w:p w14:paraId="527A63F7" w14:textId="02BB8683" w:rsidR="00AD1486" w:rsidRPr="006F2802" w:rsidRDefault="00AD1486" w:rsidP="00AD1486">
            <w:pPr>
              <w:jc w:val="left"/>
              <w:rPr>
                <w:b/>
              </w:rPr>
            </w:pPr>
            <w:r>
              <w:rPr>
                <w:b/>
              </w:rPr>
              <w:t>Service Name:</w:t>
            </w:r>
            <w:r w:rsidRPr="006F2802">
              <w:rPr>
                <w:b/>
              </w:rPr>
              <w:br/>
            </w:r>
          </w:p>
        </w:tc>
        <w:tc>
          <w:tcPr>
            <w:tcW w:w="4197" w:type="dxa"/>
            <w:gridSpan w:val="3"/>
          </w:tcPr>
          <w:p w14:paraId="3C59E5BB" w14:textId="77777777" w:rsidR="00AD1486" w:rsidRPr="00835DB6" w:rsidRDefault="00AD1486" w:rsidP="00AD1486">
            <w:pPr>
              <w:jc w:val="center"/>
            </w:pPr>
            <w:r>
              <w:t xml:space="preserve">Human Resources </w:t>
            </w:r>
          </w:p>
        </w:tc>
      </w:tr>
      <w:tr w:rsidR="00AD1486" w:rsidRPr="006F2802" w14:paraId="03523F66" w14:textId="77777777" w:rsidTr="00AD1486">
        <w:trPr>
          <w:trHeight w:val="911"/>
        </w:trPr>
        <w:tc>
          <w:tcPr>
            <w:tcW w:w="4819" w:type="dxa"/>
            <w:gridSpan w:val="4"/>
          </w:tcPr>
          <w:p w14:paraId="2236F678" w14:textId="77777777" w:rsidR="00AD1486" w:rsidRPr="000678CE" w:rsidRDefault="00AD1486" w:rsidP="00AD1486">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319A30E3" w14:textId="77777777" w:rsidR="00AD1486" w:rsidRPr="006F2802" w:rsidRDefault="00AD1486" w:rsidP="00AD1486">
            <w:pPr>
              <w:jc w:val="center"/>
            </w:pPr>
            <w:r>
              <w:t>2018/19</w:t>
            </w:r>
          </w:p>
        </w:tc>
      </w:tr>
      <w:tr w:rsidR="00AD1486" w:rsidRPr="006F2802" w14:paraId="55ED71C4" w14:textId="77777777" w:rsidTr="00AD1486">
        <w:tc>
          <w:tcPr>
            <w:tcW w:w="4819" w:type="dxa"/>
            <w:gridSpan w:val="4"/>
          </w:tcPr>
          <w:p w14:paraId="0556D1BF" w14:textId="77777777" w:rsidR="00AD1486" w:rsidRPr="00543FFD" w:rsidRDefault="00AD1486" w:rsidP="00AD1486">
            <w:pPr>
              <w:rPr>
                <w:b/>
              </w:rPr>
            </w:pPr>
            <w:r w:rsidRPr="00543FFD">
              <w:rPr>
                <w:b/>
              </w:rPr>
              <w:t>Gross budget 201</w:t>
            </w:r>
            <w:r>
              <w:rPr>
                <w:b/>
              </w:rPr>
              <w:t>7</w:t>
            </w:r>
            <w:r w:rsidRPr="00543FFD">
              <w:rPr>
                <w:b/>
              </w:rPr>
              <w:t>/1</w:t>
            </w:r>
            <w:r>
              <w:rPr>
                <w:b/>
              </w:rPr>
              <w:t>8</w:t>
            </w:r>
          </w:p>
        </w:tc>
        <w:tc>
          <w:tcPr>
            <w:tcW w:w="4197" w:type="dxa"/>
            <w:gridSpan w:val="3"/>
          </w:tcPr>
          <w:p w14:paraId="6EB94DE0" w14:textId="77777777" w:rsidR="00AD1486" w:rsidRPr="00CA1A39" w:rsidRDefault="00AD1486" w:rsidP="00AD1486">
            <w:pPr>
              <w:jc w:val="center"/>
            </w:pPr>
            <w:r>
              <w:t>£1.334</w:t>
            </w:r>
            <w:r w:rsidRPr="00CA1A39">
              <w:t>m</w:t>
            </w:r>
          </w:p>
        </w:tc>
      </w:tr>
      <w:tr w:rsidR="00AD1486" w:rsidRPr="006F2802" w14:paraId="5F2DBF6C" w14:textId="77777777" w:rsidTr="00AD1486">
        <w:tc>
          <w:tcPr>
            <w:tcW w:w="4819" w:type="dxa"/>
            <w:gridSpan w:val="4"/>
          </w:tcPr>
          <w:p w14:paraId="11325063" w14:textId="77777777" w:rsidR="00AD1486" w:rsidRPr="00543FFD" w:rsidRDefault="00AD1486" w:rsidP="00AD1486">
            <w:pPr>
              <w:rPr>
                <w:b/>
              </w:rPr>
            </w:pPr>
            <w:r w:rsidRPr="00543FFD">
              <w:rPr>
                <w:b/>
              </w:rPr>
              <w:t>Income 201</w:t>
            </w:r>
            <w:r>
              <w:rPr>
                <w:b/>
              </w:rPr>
              <w:t>7</w:t>
            </w:r>
            <w:r w:rsidRPr="00543FFD">
              <w:rPr>
                <w:b/>
              </w:rPr>
              <w:t>/1</w:t>
            </w:r>
            <w:r>
              <w:rPr>
                <w:b/>
              </w:rPr>
              <w:t>8</w:t>
            </w:r>
          </w:p>
        </w:tc>
        <w:tc>
          <w:tcPr>
            <w:tcW w:w="4197" w:type="dxa"/>
            <w:gridSpan w:val="3"/>
          </w:tcPr>
          <w:p w14:paraId="524293D2" w14:textId="77777777" w:rsidR="00AD1486" w:rsidRPr="00CA1A39" w:rsidRDefault="00AD1486" w:rsidP="00AD1486">
            <w:pPr>
              <w:jc w:val="center"/>
            </w:pPr>
            <w:r>
              <w:t>£0.416</w:t>
            </w:r>
            <w:r w:rsidRPr="00CA1A39">
              <w:t>m</w:t>
            </w:r>
          </w:p>
        </w:tc>
      </w:tr>
      <w:tr w:rsidR="00AD1486" w:rsidRPr="006F2802" w14:paraId="21F0F25B" w14:textId="77777777" w:rsidTr="00AD1486">
        <w:tc>
          <w:tcPr>
            <w:tcW w:w="4819" w:type="dxa"/>
            <w:gridSpan w:val="4"/>
          </w:tcPr>
          <w:p w14:paraId="79156DCB" w14:textId="77777777" w:rsidR="00AD1486" w:rsidRPr="00543FFD" w:rsidRDefault="00AD1486" w:rsidP="00AD1486">
            <w:pPr>
              <w:rPr>
                <w:b/>
              </w:rPr>
            </w:pPr>
            <w:r w:rsidRPr="00543FFD">
              <w:rPr>
                <w:b/>
              </w:rPr>
              <w:t>Net budget 201</w:t>
            </w:r>
            <w:r>
              <w:rPr>
                <w:b/>
              </w:rPr>
              <w:t>7</w:t>
            </w:r>
            <w:r w:rsidRPr="00543FFD">
              <w:rPr>
                <w:b/>
              </w:rPr>
              <w:t>/1</w:t>
            </w:r>
            <w:r>
              <w:rPr>
                <w:b/>
              </w:rPr>
              <w:t>8</w:t>
            </w:r>
          </w:p>
        </w:tc>
        <w:tc>
          <w:tcPr>
            <w:tcW w:w="4197" w:type="dxa"/>
            <w:gridSpan w:val="3"/>
          </w:tcPr>
          <w:p w14:paraId="4622039A" w14:textId="77777777" w:rsidR="00AD1486" w:rsidRPr="00CA1A39" w:rsidRDefault="00AD1486" w:rsidP="00AD1486">
            <w:pPr>
              <w:jc w:val="center"/>
            </w:pPr>
            <w:r>
              <w:t>£0.918</w:t>
            </w:r>
            <w:r w:rsidRPr="00CA1A39">
              <w:t>m</w:t>
            </w:r>
          </w:p>
        </w:tc>
      </w:tr>
      <w:tr w:rsidR="00AD1486" w:rsidRPr="006F2802" w14:paraId="73E6F296" w14:textId="77777777" w:rsidTr="00AD1486">
        <w:trPr>
          <w:trHeight w:val="428"/>
        </w:trPr>
        <w:tc>
          <w:tcPr>
            <w:tcW w:w="9016" w:type="dxa"/>
            <w:gridSpan w:val="7"/>
          </w:tcPr>
          <w:p w14:paraId="338E4482" w14:textId="77777777" w:rsidR="00AD1486" w:rsidRPr="006F2802" w:rsidRDefault="00AD1486" w:rsidP="00AD1486">
            <w:pPr>
              <w:jc w:val="center"/>
              <w:rPr>
                <w:b/>
                <w:i/>
              </w:rPr>
            </w:pPr>
          </w:p>
        </w:tc>
      </w:tr>
      <w:tr w:rsidR="00AD1486" w:rsidRPr="006F2802" w14:paraId="4617212C" w14:textId="77777777" w:rsidTr="00AD1486">
        <w:tc>
          <w:tcPr>
            <w:tcW w:w="9016" w:type="dxa"/>
            <w:gridSpan w:val="7"/>
          </w:tcPr>
          <w:p w14:paraId="7DF549A4" w14:textId="77777777" w:rsidR="00AD1486" w:rsidRPr="0045626A" w:rsidRDefault="00AD1486" w:rsidP="00AD1486">
            <w:pPr>
              <w:rPr>
                <w:b/>
              </w:rPr>
            </w:pPr>
            <w:r>
              <w:rPr>
                <w:b/>
              </w:rPr>
              <w:t xml:space="preserve">Savings Target and Profiling (discrete year): </w:t>
            </w:r>
          </w:p>
        </w:tc>
      </w:tr>
      <w:tr w:rsidR="00AD1486" w:rsidRPr="006F2802" w14:paraId="0F4BDD89" w14:textId="77777777" w:rsidTr="00AD1486">
        <w:tc>
          <w:tcPr>
            <w:tcW w:w="9016" w:type="dxa"/>
            <w:gridSpan w:val="7"/>
          </w:tcPr>
          <w:p w14:paraId="006073EC" w14:textId="77777777" w:rsidR="00AD1486" w:rsidRDefault="00AD1486" w:rsidP="00AD1486">
            <w:pPr>
              <w:rPr>
                <w:b/>
              </w:rPr>
            </w:pPr>
          </w:p>
        </w:tc>
      </w:tr>
      <w:tr w:rsidR="00AD1486" w:rsidRPr="00543FFD" w14:paraId="5AAC6C99" w14:textId="77777777" w:rsidTr="00AD1486">
        <w:trPr>
          <w:trHeight w:val="90"/>
        </w:trPr>
        <w:tc>
          <w:tcPr>
            <w:tcW w:w="2405" w:type="dxa"/>
          </w:tcPr>
          <w:p w14:paraId="6C7E781B" w14:textId="77777777" w:rsidR="00AD1486" w:rsidRPr="00543FFD" w:rsidRDefault="00AD1486" w:rsidP="00AD1486">
            <w:pPr>
              <w:tabs>
                <w:tab w:val="left" w:pos="1395"/>
              </w:tabs>
              <w:jc w:val="center"/>
              <w:rPr>
                <w:b/>
              </w:rPr>
            </w:pPr>
            <w:r w:rsidRPr="00543FFD">
              <w:rPr>
                <w:b/>
              </w:rPr>
              <w:t>2018/19</w:t>
            </w:r>
          </w:p>
        </w:tc>
        <w:tc>
          <w:tcPr>
            <w:tcW w:w="2268" w:type="dxa"/>
            <w:gridSpan w:val="2"/>
          </w:tcPr>
          <w:p w14:paraId="4AD299E0" w14:textId="77777777" w:rsidR="00AD1486" w:rsidRPr="00543FFD" w:rsidRDefault="00AD1486" w:rsidP="00AD1486">
            <w:pPr>
              <w:tabs>
                <w:tab w:val="left" w:pos="1395"/>
              </w:tabs>
              <w:jc w:val="center"/>
              <w:rPr>
                <w:b/>
              </w:rPr>
            </w:pPr>
            <w:r w:rsidRPr="00543FFD">
              <w:rPr>
                <w:b/>
              </w:rPr>
              <w:t>2019/20</w:t>
            </w:r>
          </w:p>
        </w:tc>
        <w:tc>
          <w:tcPr>
            <w:tcW w:w="2126" w:type="dxa"/>
            <w:gridSpan w:val="3"/>
          </w:tcPr>
          <w:p w14:paraId="0C66125A" w14:textId="77777777" w:rsidR="00AD1486" w:rsidRPr="00543FFD" w:rsidRDefault="00AD1486" w:rsidP="00AD1486">
            <w:pPr>
              <w:tabs>
                <w:tab w:val="left" w:pos="1395"/>
              </w:tabs>
              <w:jc w:val="center"/>
              <w:rPr>
                <w:b/>
              </w:rPr>
            </w:pPr>
            <w:r w:rsidRPr="00543FFD">
              <w:rPr>
                <w:b/>
              </w:rPr>
              <w:t>2020/21</w:t>
            </w:r>
          </w:p>
        </w:tc>
        <w:tc>
          <w:tcPr>
            <w:tcW w:w="2217" w:type="dxa"/>
          </w:tcPr>
          <w:p w14:paraId="42DAB05B" w14:textId="77777777" w:rsidR="00AD1486" w:rsidRPr="00543FFD" w:rsidRDefault="00AD1486" w:rsidP="00AD1486">
            <w:pPr>
              <w:tabs>
                <w:tab w:val="left" w:pos="1395"/>
              </w:tabs>
              <w:jc w:val="center"/>
              <w:rPr>
                <w:b/>
              </w:rPr>
            </w:pPr>
            <w:r>
              <w:rPr>
                <w:b/>
              </w:rPr>
              <w:t xml:space="preserve">Total </w:t>
            </w:r>
          </w:p>
        </w:tc>
      </w:tr>
      <w:tr w:rsidR="00AD1486" w:rsidRPr="006F2802" w14:paraId="37B0A24F" w14:textId="77777777" w:rsidTr="00AD1486">
        <w:trPr>
          <w:trHeight w:val="90"/>
        </w:trPr>
        <w:tc>
          <w:tcPr>
            <w:tcW w:w="2405" w:type="dxa"/>
          </w:tcPr>
          <w:p w14:paraId="23CF05BF" w14:textId="77777777" w:rsidR="00AD1486" w:rsidRDefault="00AD1486" w:rsidP="00AD1486">
            <w:pPr>
              <w:tabs>
                <w:tab w:val="left" w:pos="1395"/>
              </w:tabs>
              <w:jc w:val="center"/>
              <w:rPr>
                <w:b/>
              </w:rPr>
            </w:pPr>
            <w:r>
              <w:rPr>
                <w:b/>
              </w:rPr>
              <w:t>£m</w:t>
            </w:r>
          </w:p>
        </w:tc>
        <w:tc>
          <w:tcPr>
            <w:tcW w:w="2268" w:type="dxa"/>
            <w:gridSpan w:val="2"/>
          </w:tcPr>
          <w:p w14:paraId="581C33E5" w14:textId="77777777" w:rsidR="00AD1486" w:rsidRDefault="00AD1486" w:rsidP="00AD1486">
            <w:pPr>
              <w:tabs>
                <w:tab w:val="left" w:pos="1395"/>
              </w:tabs>
              <w:jc w:val="center"/>
              <w:rPr>
                <w:b/>
              </w:rPr>
            </w:pPr>
            <w:r>
              <w:rPr>
                <w:b/>
              </w:rPr>
              <w:t>£m</w:t>
            </w:r>
          </w:p>
        </w:tc>
        <w:tc>
          <w:tcPr>
            <w:tcW w:w="2126" w:type="dxa"/>
            <w:gridSpan w:val="3"/>
          </w:tcPr>
          <w:p w14:paraId="4CFFCB48" w14:textId="77777777" w:rsidR="00AD1486" w:rsidRDefault="00AD1486" w:rsidP="00AD1486">
            <w:pPr>
              <w:tabs>
                <w:tab w:val="left" w:pos="1395"/>
              </w:tabs>
              <w:jc w:val="center"/>
              <w:rPr>
                <w:b/>
              </w:rPr>
            </w:pPr>
            <w:r>
              <w:rPr>
                <w:b/>
              </w:rPr>
              <w:t>£m</w:t>
            </w:r>
          </w:p>
        </w:tc>
        <w:tc>
          <w:tcPr>
            <w:tcW w:w="2217" w:type="dxa"/>
          </w:tcPr>
          <w:p w14:paraId="0C266300" w14:textId="77777777" w:rsidR="00AD1486" w:rsidRDefault="00AD1486" w:rsidP="00AD1486">
            <w:pPr>
              <w:tabs>
                <w:tab w:val="left" w:pos="1395"/>
              </w:tabs>
              <w:jc w:val="center"/>
              <w:rPr>
                <w:b/>
              </w:rPr>
            </w:pPr>
            <w:r>
              <w:rPr>
                <w:b/>
              </w:rPr>
              <w:t>£m</w:t>
            </w:r>
          </w:p>
        </w:tc>
      </w:tr>
      <w:tr w:rsidR="00AD1486" w:rsidRPr="00835DB6" w14:paraId="2E7CE326" w14:textId="77777777" w:rsidTr="00AD1486">
        <w:trPr>
          <w:trHeight w:val="90"/>
        </w:trPr>
        <w:tc>
          <w:tcPr>
            <w:tcW w:w="2405" w:type="dxa"/>
          </w:tcPr>
          <w:p w14:paraId="0E4F8A18" w14:textId="77777777" w:rsidR="00AD1486" w:rsidRPr="00835DB6" w:rsidRDefault="00AD1486" w:rsidP="00AD1486">
            <w:pPr>
              <w:tabs>
                <w:tab w:val="left" w:pos="1395"/>
              </w:tabs>
              <w:jc w:val="center"/>
            </w:pPr>
            <w:r>
              <w:t>-0.161</w:t>
            </w:r>
          </w:p>
        </w:tc>
        <w:tc>
          <w:tcPr>
            <w:tcW w:w="2268" w:type="dxa"/>
            <w:gridSpan w:val="2"/>
          </w:tcPr>
          <w:p w14:paraId="1C716295" w14:textId="77777777" w:rsidR="00AD1486" w:rsidRPr="00835DB6" w:rsidRDefault="00AD1486" w:rsidP="00AD1486">
            <w:pPr>
              <w:tabs>
                <w:tab w:val="left" w:pos="1395"/>
              </w:tabs>
              <w:jc w:val="center"/>
            </w:pPr>
            <w:r>
              <w:t>0.000</w:t>
            </w:r>
          </w:p>
        </w:tc>
        <w:tc>
          <w:tcPr>
            <w:tcW w:w="2126" w:type="dxa"/>
            <w:gridSpan w:val="3"/>
          </w:tcPr>
          <w:p w14:paraId="44DFB9E2" w14:textId="77777777" w:rsidR="00AD1486" w:rsidRPr="00835DB6" w:rsidRDefault="00AD1486" w:rsidP="00AD1486">
            <w:pPr>
              <w:tabs>
                <w:tab w:val="left" w:pos="1395"/>
              </w:tabs>
              <w:jc w:val="center"/>
            </w:pPr>
            <w:r>
              <w:t>0.000</w:t>
            </w:r>
          </w:p>
        </w:tc>
        <w:tc>
          <w:tcPr>
            <w:tcW w:w="2217" w:type="dxa"/>
          </w:tcPr>
          <w:p w14:paraId="55EADF14" w14:textId="77777777" w:rsidR="00AD1486" w:rsidRPr="00835DB6" w:rsidRDefault="00AD1486" w:rsidP="00AD1486">
            <w:pPr>
              <w:tabs>
                <w:tab w:val="left" w:pos="1395"/>
              </w:tabs>
              <w:jc w:val="center"/>
            </w:pPr>
            <w:r>
              <w:t>-0.161</w:t>
            </w:r>
          </w:p>
        </w:tc>
      </w:tr>
      <w:tr w:rsidR="00AD1486" w:rsidRPr="006F2802" w14:paraId="415D2ECC" w14:textId="77777777" w:rsidTr="00AD1486">
        <w:trPr>
          <w:trHeight w:val="90"/>
        </w:trPr>
        <w:tc>
          <w:tcPr>
            <w:tcW w:w="9016" w:type="dxa"/>
            <w:gridSpan w:val="7"/>
          </w:tcPr>
          <w:p w14:paraId="0822FD54" w14:textId="77777777" w:rsidR="00AD1486" w:rsidRDefault="00AD1486" w:rsidP="00AD1486">
            <w:pPr>
              <w:tabs>
                <w:tab w:val="left" w:pos="1395"/>
              </w:tabs>
              <w:jc w:val="center"/>
              <w:rPr>
                <w:b/>
              </w:rPr>
            </w:pPr>
          </w:p>
        </w:tc>
      </w:tr>
      <w:tr w:rsidR="00AD1486" w14:paraId="58C1F26D" w14:textId="77777777" w:rsidTr="00AD1486">
        <w:trPr>
          <w:trHeight w:val="90"/>
        </w:trPr>
        <w:tc>
          <w:tcPr>
            <w:tcW w:w="9016" w:type="dxa"/>
            <w:gridSpan w:val="7"/>
            <w:tcBorders>
              <w:top w:val="single" w:sz="4" w:space="0" w:color="000000"/>
              <w:left w:val="single" w:sz="4" w:space="0" w:color="000000"/>
              <w:bottom w:val="single" w:sz="4" w:space="0" w:color="000000"/>
              <w:right w:val="single" w:sz="4" w:space="0" w:color="000000"/>
            </w:tcBorders>
            <w:hideMark/>
          </w:tcPr>
          <w:p w14:paraId="2ED91330" w14:textId="77777777" w:rsidR="00AD1486" w:rsidRDefault="00AD1486" w:rsidP="00AD1486">
            <w:pPr>
              <w:tabs>
                <w:tab w:val="left" w:pos="1395"/>
              </w:tabs>
              <w:spacing w:line="256" w:lineRule="auto"/>
              <w:rPr>
                <w:b/>
              </w:rPr>
            </w:pPr>
            <w:r>
              <w:rPr>
                <w:b/>
              </w:rPr>
              <w:t>FTE implications:</w:t>
            </w:r>
          </w:p>
        </w:tc>
      </w:tr>
      <w:tr w:rsidR="00AD1486" w14:paraId="3AE3EA8C" w14:textId="77777777" w:rsidTr="00AD1486">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237E1F35" w14:textId="77777777" w:rsidR="00AD1486" w:rsidRDefault="00AD1486" w:rsidP="00AD1486">
            <w:pPr>
              <w:tabs>
                <w:tab w:val="left" w:pos="1395"/>
              </w:tabs>
              <w:spacing w:line="256" w:lineRule="auto"/>
              <w:jc w:val="center"/>
              <w:rPr>
                <w:b/>
              </w:rPr>
            </w:pPr>
            <w:r>
              <w:rPr>
                <w:b/>
              </w:rPr>
              <w:t>2018/19</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38800567" w14:textId="77777777" w:rsidR="00AD1486" w:rsidRDefault="00AD1486" w:rsidP="00AD1486">
            <w:pPr>
              <w:tabs>
                <w:tab w:val="left" w:pos="1395"/>
              </w:tabs>
              <w:spacing w:line="256" w:lineRule="auto"/>
              <w:jc w:val="center"/>
              <w:rPr>
                <w:b/>
              </w:rPr>
            </w:pPr>
            <w:r>
              <w:rPr>
                <w:b/>
              </w:rPr>
              <w:t>2019/20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225C0F65" w14:textId="77777777" w:rsidR="00AD1486" w:rsidRDefault="00AD1486" w:rsidP="00AD1486">
            <w:pPr>
              <w:tabs>
                <w:tab w:val="left" w:pos="1395"/>
              </w:tabs>
              <w:spacing w:line="256"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40C75A67" w14:textId="77777777" w:rsidR="00AD1486" w:rsidRDefault="00AD1486" w:rsidP="00AD1486">
            <w:pPr>
              <w:tabs>
                <w:tab w:val="left" w:pos="1395"/>
              </w:tabs>
              <w:spacing w:line="256" w:lineRule="auto"/>
              <w:jc w:val="center"/>
              <w:rPr>
                <w:b/>
              </w:rPr>
            </w:pPr>
            <w:r>
              <w:rPr>
                <w:b/>
              </w:rPr>
              <w:t>Total</w:t>
            </w:r>
          </w:p>
        </w:tc>
      </w:tr>
      <w:tr w:rsidR="00AD1486" w14:paraId="46B7C0F8" w14:textId="77777777" w:rsidTr="00AD1486">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54A9E17D" w14:textId="77777777" w:rsidR="00AD1486" w:rsidRDefault="00AD1486" w:rsidP="00AD1486">
            <w:pPr>
              <w:tabs>
                <w:tab w:val="left" w:pos="1395"/>
              </w:tabs>
              <w:spacing w:line="256" w:lineRule="auto"/>
              <w:jc w:val="center"/>
              <w:rPr>
                <w:i/>
              </w:rPr>
            </w:pPr>
            <w:r>
              <w:rPr>
                <w:i/>
              </w:rPr>
              <w:t>0.00</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143C5014" w14:textId="77777777" w:rsidR="00AD1486" w:rsidRDefault="00AD1486" w:rsidP="00AD1486">
            <w:pPr>
              <w:tabs>
                <w:tab w:val="left" w:pos="1395"/>
              </w:tabs>
              <w:spacing w:line="256" w:lineRule="auto"/>
              <w:jc w:val="center"/>
              <w:rPr>
                <w:i/>
              </w:rPr>
            </w:pPr>
            <w:r>
              <w:rPr>
                <w:i/>
              </w:rPr>
              <w:t>0.00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68D8D6AC" w14:textId="77777777" w:rsidR="00AD1486" w:rsidRDefault="00AD1486" w:rsidP="00AD1486">
            <w:pPr>
              <w:tabs>
                <w:tab w:val="left" w:pos="1395"/>
              </w:tabs>
              <w:spacing w:line="256"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61B0624B" w14:textId="77777777" w:rsidR="00AD1486" w:rsidRDefault="00AD1486" w:rsidP="00AD1486">
            <w:pPr>
              <w:tabs>
                <w:tab w:val="left" w:pos="1395"/>
              </w:tabs>
              <w:spacing w:line="256" w:lineRule="auto"/>
              <w:jc w:val="center"/>
              <w:rPr>
                <w:i/>
              </w:rPr>
            </w:pPr>
            <w:r>
              <w:rPr>
                <w:i/>
              </w:rPr>
              <w:t>0.00</w:t>
            </w:r>
          </w:p>
        </w:tc>
      </w:tr>
      <w:tr w:rsidR="00AD1486" w:rsidRPr="006F2802" w14:paraId="598585F7" w14:textId="77777777" w:rsidTr="00AD1486">
        <w:trPr>
          <w:trHeight w:val="90"/>
        </w:trPr>
        <w:tc>
          <w:tcPr>
            <w:tcW w:w="9016" w:type="dxa"/>
            <w:gridSpan w:val="7"/>
          </w:tcPr>
          <w:p w14:paraId="1272CF40" w14:textId="77777777" w:rsidR="00AD1486" w:rsidRDefault="00AD1486" w:rsidP="00AD1486">
            <w:pPr>
              <w:tabs>
                <w:tab w:val="left" w:pos="1395"/>
              </w:tabs>
              <w:jc w:val="center"/>
              <w:rPr>
                <w:b/>
              </w:rPr>
            </w:pPr>
          </w:p>
        </w:tc>
      </w:tr>
      <w:tr w:rsidR="00AD1486" w:rsidRPr="006F2802" w14:paraId="49453416" w14:textId="77777777" w:rsidTr="00AD1486">
        <w:trPr>
          <w:trHeight w:val="931"/>
        </w:trPr>
        <w:tc>
          <w:tcPr>
            <w:tcW w:w="2830" w:type="dxa"/>
            <w:gridSpan w:val="2"/>
          </w:tcPr>
          <w:p w14:paraId="7F7E15E2" w14:textId="69F4BE9C" w:rsidR="00AD1486" w:rsidRDefault="00AD1486" w:rsidP="00AD1486">
            <w:pPr>
              <w:spacing w:after="0"/>
              <w:jc w:val="left"/>
            </w:pPr>
            <w:r w:rsidRPr="00543FFD">
              <w:rPr>
                <w:b/>
              </w:rPr>
              <w:t>Decisions needed to deliver the budgeted savings</w:t>
            </w:r>
          </w:p>
        </w:tc>
        <w:tc>
          <w:tcPr>
            <w:tcW w:w="6186" w:type="dxa"/>
            <w:gridSpan w:val="5"/>
          </w:tcPr>
          <w:p w14:paraId="231A769D" w14:textId="77777777" w:rsidR="00AD1486" w:rsidRPr="006F2802" w:rsidRDefault="00AD1486" w:rsidP="00AD1486">
            <w:pPr>
              <w:spacing w:after="0"/>
              <w:jc w:val="left"/>
            </w:pPr>
            <w:r>
              <w:t xml:space="preserve">Agree to increase the income budget within Human Resources to reflect current income levels. </w:t>
            </w:r>
          </w:p>
        </w:tc>
      </w:tr>
      <w:tr w:rsidR="00AD1486" w:rsidRPr="006F2802" w14:paraId="1D54C3C0" w14:textId="77777777" w:rsidTr="00AD1486">
        <w:trPr>
          <w:trHeight w:val="70"/>
        </w:trPr>
        <w:tc>
          <w:tcPr>
            <w:tcW w:w="2830" w:type="dxa"/>
            <w:gridSpan w:val="2"/>
          </w:tcPr>
          <w:p w14:paraId="7EEBFBAB" w14:textId="77777777" w:rsidR="00AD1486" w:rsidRDefault="00AD1486" w:rsidP="00AD1486">
            <w:pPr>
              <w:spacing w:after="0"/>
              <w:jc w:val="left"/>
            </w:pPr>
            <w:r>
              <w:rPr>
                <w:b/>
              </w:rPr>
              <w:t>Impact upon service</w:t>
            </w:r>
          </w:p>
          <w:p w14:paraId="08AC6616" w14:textId="77777777" w:rsidR="00AD1486" w:rsidRDefault="00AD1486" w:rsidP="00AD1486">
            <w:pPr>
              <w:spacing w:after="0"/>
              <w:jc w:val="left"/>
            </w:pPr>
          </w:p>
        </w:tc>
        <w:tc>
          <w:tcPr>
            <w:tcW w:w="6186" w:type="dxa"/>
            <w:gridSpan w:val="5"/>
          </w:tcPr>
          <w:p w14:paraId="58D50839" w14:textId="77777777" w:rsidR="00AD1486" w:rsidRDefault="00AD1486" w:rsidP="00AD1486">
            <w:pPr>
              <w:spacing w:after="0"/>
              <w:jc w:val="left"/>
            </w:pPr>
            <w:r>
              <w:t xml:space="preserve">There will be no impact upon the service. </w:t>
            </w:r>
          </w:p>
          <w:p w14:paraId="7FA94F51" w14:textId="77777777" w:rsidR="00AD1486" w:rsidRPr="006F2802" w:rsidRDefault="00AD1486" w:rsidP="00AD1486">
            <w:pPr>
              <w:spacing w:after="0"/>
              <w:jc w:val="left"/>
            </w:pPr>
          </w:p>
        </w:tc>
      </w:tr>
      <w:tr w:rsidR="00AD1486" w:rsidRPr="006F2802" w14:paraId="651CEA06" w14:textId="77777777" w:rsidTr="00AD1486">
        <w:trPr>
          <w:trHeight w:val="70"/>
        </w:trPr>
        <w:tc>
          <w:tcPr>
            <w:tcW w:w="2830" w:type="dxa"/>
            <w:gridSpan w:val="2"/>
          </w:tcPr>
          <w:p w14:paraId="525DAB8A" w14:textId="012BA965" w:rsidR="00AD1486" w:rsidRDefault="00AD1486" w:rsidP="00AD1486">
            <w:pPr>
              <w:spacing w:after="0"/>
              <w:jc w:val="left"/>
            </w:pPr>
            <w:r>
              <w:rPr>
                <w:b/>
              </w:rPr>
              <w:t>Actions needed to deliver the target savings</w:t>
            </w:r>
          </w:p>
          <w:p w14:paraId="6E8A9E5A" w14:textId="77777777" w:rsidR="00AD1486" w:rsidRDefault="00AD1486" w:rsidP="00AD1486">
            <w:pPr>
              <w:spacing w:after="0"/>
              <w:jc w:val="left"/>
            </w:pPr>
          </w:p>
        </w:tc>
        <w:tc>
          <w:tcPr>
            <w:tcW w:w="6186" w:type="dxa"/>
            <w:gridSpan w:val="5"/>
          </w:tcPr>
          <w:p w14:paraId="56E9DF00" w14:textId="77777777" w:rsidR="00AD1486" w:rsidRPr="006F2802" w:rsidRDefault="00AD1486" w:rsidP="00AD1486">
            <w:pPr>
              <w:spacing w:after="0" w:line="259" w:lineRule="auto"/>
              <w:jc w:val="left"/>
            </w:pPr>
            <w:r>
              <w:t xml:space="preserve">There are no actions required to implement this proposal as this is a current over recovery of income that is being reported in 2017/18 budget monitoring.  </w:t>
            </w:r>
          </w:p>
        </w:tc>
      </w:tr>
    </w:tbl>
    <w:p w14:paraId="214ADF05" w14:textId="77777777" w:rsidR="00AD1486" w:rsidRDefault="00AD1486"/>
    <w:p w14:paraId="505A7970" w14:textId="77777777" w:rsidR="00AD1486" w:rsidRDefault="00AD1486" w:rsidP="00AD1486">
      <w:pPr>
        <w:spacing w:after="0"/>
        <w:rPr>
          <w:b/>
        </w:rPr>
      </w:pPr>
      <w:r>
        <w:rPr>
          <w:b/>
        </w:rPr>
        <w:t xml:space="preserve">What does this service deliver? </w:t>
      </w:r>
    </w:p>
    <w:p w14:paraId="39F1A77D" w14:textId="77777777" w:rsidR="00AD1486" w:rsidRDefault="00AD1486" w:rsidP="00AD1486">
      <w:pPr>
        <w:spacing w:after="0"/>
      </w:pPr>
    </w:p>
    <w:p w14:paraId="06B32C2C" w14:textId="77777777" w:rsidR="00AD1486" w:rsidRDefault="00AD1486" w:rsidP="00AD1486">
      <w:pPr>
        <w:spacing w:after="0"/>
      </w:pPr>
      <w:r>
        <w:t>The HR Service provides professional HR services to Lancashire Schools and Council Services on all complex employment matters. Complex employment matters are those that could result in dismissal, litigation claims, and reputational damage to the School or Council and matters that are of media interest. The HR Service has developed key objectives within the People Strategy with a focus on workforce planning, recruitment and retention strategies and further growing traded services to schools.</w:t>
      </w:r>
    </w:p>
    <w:p w14:paraId="030E2837" w14:textId="77777777" w:rsidR="00AD1486" w:rsidRDefault="00AD1486" w:rsidP="00AD1486">
      <w:pPr>
        <w:spacing w:after="0"/>
      </w:pPr>
    </w:p>
    <w:p w14:paraId="51297303" w14:textId="77777777" w:rsidR="00AD1486" w:rsidRDefault="00AD1486" w:rsidP="00AD1486">
      <w:pPr>
        <w:spacing w:after="0"/>
      </w:pPr>
    </w:p>
    <w:p w14:paraId="3E2E25CC" w14:textId="77777777" w:rsidR="00AD1486" w:rsidRDefault="00AD1486" w:rsidP="00AD1486">
      <w:pPr>
        <w:spacing w:after="0"/>
      </w:pPr>
    </w:p>
    <w:p w14:paraId="22B24B95" w14:textId="77777777" w:rsidR="00AD1486" w:rsidRDefault="00AD1486" w:rsidP="00AD1486">
      <w:pPr>
        <w:spacing w:after="0"/>
      </w:pPr>
      <w:r>
        <w:lastRenderedPageBreak/>
        <w:t>The HR Service works closely with other services that have a workforce impact so that the delivery of these services can be aligned to the People Strategy and School or the Council's HR policies and procedures. These include, workforce learning and development, workplace health and wellbeing, Occupational Health Services, BTLS HR and Payroll transactional</w:t>
      </w:r>
    </w:p>
    <w:p w14:paraId="281A9692" w14:textId="77777777" w:rsidR="00AD1486" w:rsidRDefault="00AD1486" w:rsidP="00030690"/>
    <w:p w14:paraId="0EC5A206" w14:textId="3404681B" w:rsidR="00C15218" w:rsidRDefault="00C15218" w:rsidP="00030690">
      <w:pPr>
        <w:rPr>
          <w:rFonts w:cs="Arial"/>
          <w:b/>
        </w:rPr>
      </w:pPr>
      <w:r>
        <w:t>.</w:t>
      </w:r>
      <w:r>
        <w:rPr>
          <w:rFonts w:cs="Arial"/>
          <w:b/>
        </w:rPr>
        <w:br w:type="page"/>
      </w:r>
    </w:p>
    <w:p w14:paraId="103C20FD" w14:textId="537DB26D" w:rsidR="00C15218" w:rsidRDefault="00C15218" w:rsidP="00C15218">
      <w:pPr>
        <w:spacing w:after="0" w:line="259" w:lineRule="auto"/>
        <w:rPr>
          <w:rFonts w:eastAsiaTheme="minorHAnsi"/>
          <w:b/>
          <w:u w:val="single"/>
        </w:rPr>
      </w:pPr>
      <w:r>
        <w:rPr>
          <w:rFonts w:eastAsiaTheme="minorHAnsi"/>
          <w:b/>
          <w:u w:val="single"/>
        </w:rPr>
        <w:lastRenderedPageBreak/>
        <w:t>COM002</w:t>
      </w:r>
      <w:r w:rsidR="007942DA">
        <w:rPr>
          <w:rFonts w:eastAsiaTheme="minorHAnsi"/>
          <w:b/>
          <w:u w:val="single"/>
        </w:rPr>
        <w:t>b</w:t>
      </w:r>
      <w:r>
        <w:rPr>
          <w:rFonts w:eastAsiaTheme="minorHAnsi"/>
          <w:b/>
          <w:u w:val="single"/>
        </w:rPr>
        <w:t xml:space="preserve"> – ASSET MANAGEMENT</w:t>
      </w:r>
    </w:p>
    <w:p w14:paraId="03410E00" w14:textId="77777777" w:rsidR="00C15218" w:rsidRPr="006F2802" w:rsidRDefault="00C15218" w:rsidP="00C15218">
      <w:pPr>
        <w:spacing w:after="0" w:line="259" w:lineRule="auto"/>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C15218" w:rsidRPr="006F2802" w14:paraId="0BDDCA68" w14:textId="77777777" w:rsidTr="00EF5ACA">
        <w:tc>
          <w:tcPr>
            <w:tcW w:w="4819" w:type="dxa"/>
            <w:gridSpan w:val="4"/>
          </w:tcPr>
          <w:p w14:paraId="0667A530" w14:textId="4C8382BB" w:rsidR="00C15218" w:rsidRPr="006F2802" w:rsidRDefault="00C15218" w:rsidP="00030690">
            <w:pPr>
              <w:jc w:val="left"/>
              <w:rPr>
                <w:b/>
              </w:rPr>
            </w:pPr>
            <w:r>
              <w:rPr>
                <w:b/>
              </w:rPr>
              <w:t>Service Name:</w:t>
            </w:r>
            <w:r w:rsidRPr="006F2802">
              <w:rPr>
                <w:b/>
              </w:rPr>
              <w:br/>
            </w:r>
          </w:p>
        </w:tc>
        <w:tc>
          <w:tcPr>
            <w:tcW w:w="4197" w:type="dxa"/>
            <w:gridSpan w:val="3"/>
          </w:tcPr>
          <w:p w14:paraId="5138D204" w14:textId="77777777" w:rsidR="00C15218" w:rsidRPr="00835DB6" w:rsidRDefault="00C15218" w:rsidP="00EF5ACA">
            <w:pPr>
              <w:jc w:val="center"/>
            </w:pPr>
            <w:r>
              <w:t xml:space="preserve">Asset Management  </w:t>
            </w:r>
          </w:p>
        </w:tc>
      </w:tr>
      <w:tr w:rsidR="00C15218" w:rsidRPr="006F2802" w14:paraId="1760598D" w14:textId="77777777" w:rsidTr="00EF5ACA">
        <w:trPr>
          <w:trHeight w:val="911"/>
        </w:trPr>
        <w:tc>
          <w:tcPr>
            <w:tcW w:w="4819" w:type="dxa"/>
            <w:gridSpan w:val="4"/>
          </w:tcPr>
          <w:p w14:paraId="56AAC149" w14:textId="77777777" w:rsidR="00C15218" w:rsidRPr="000678CE" w:rsidRDefault="00C15218" w:rsidP="00EF5ACA">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6FC5EEA0" w14:textId="77777777" w:rsidR="00C15218" w:rsidRPr="006F2802" w:rsidRDefault="00C15218" w:rsidP="00EF5ACA">
            <w:pPr>
              <w:jc w:val="center"/>
            </w:pPr>
            <w:r>
              <w:t>2018/19</w:t>
            </w:r>
          </w:p>
        </w:tc>
      </w:tr>
      <w:tr w:rsidR="00C15218" w:rsidRPr="006F2802" w14:paraId="2BB4397E" w14:textId="77777777" w:rsidTr="00EF5ACA">
        <w:tc>
          <w:tcPr>
            <w:tcW w:w="4819" w:type="dxa"/>
            <w:gridSpan w:val="4"/>
          </w:tcPr>
          <w:p w14:paraId="66583F93" w14:textId="77777777" w:rsidR="00C15218" w:rsidRPr="00543FFD" w:rsidRDefault="00C15218" w:rsidP="00EF5ACA">
            <w:pPr>
              <w:rPr>
                <w:b/>
              </w:rPr>
            </w:pPr>
            <w:r w:rsidRPr="00543FFD">
              <w:rPr>
                <w:b/>
              </w:rPr>
              <w:t>Gross budget 201</w:t>
            </w:r>
            <w:r>
              <w:rPr>
                <w:b/>
              </w:rPr>
              <w:t>7</w:t>
            </w:r>
            <w:r w:rsidRPr="00543FFD">
              <w:rPr>
                <w:b/>
              </w:rPr>
              <w:t>/1</w:t>
            </w:r>
            <w:r>
              <w:rPr>
                <w:b/>
              </w:rPr>
              <w:t>8</w:t>
            </w:r>
          </w:p>
        </w:tc>
        <w:tc>
          <w:tcPr>
            <w:tcW w:w="4197" w:type="dxa"/>
            <w:gridSpan w:val="3"/>
          </w:tcPr>
          <w:p w14:paraId="628BE3EF" w14:textId="77777777" w:rsidR="00C15218" w:rsidRPr="00F15543" w:rsidRDefault="00C15218" w:rsidP="00EF5ACA">
            <w:pPr>
              <w:jc w:val="center"/>
            </w:pPr>
            <w:r w:rsidRPr="00F15543">
              <w:t>£31.878m</w:t>
            </w:r>
          </w:p>
        </w:tc>
      </w:tr>
      <w:tr w:rsidR="00C15218" w:rsidRPr="006F2802" w14:paraId="3AE85467" w14:textId="77777777" w:rsidTr="00EF5ACA">
        <w:tc>
          <w:tcPr>
            <w:tcW w:w="4819" w:type="dxa"/>
            <w:gridSpan w:val="4"/>
          </w:tcPr>
          <w:p w14:paraId="3C0E5F4E" w14:textId="77777777" w:rsidR="00C15218" w:rsidRPr="00543FFD" w:rsidRDefault="00C15218" w:rsidP="00EF5ACA">
            <w:pPr>
              <w:rPr>
                <w:b/>
              </w:rPr>
            </w:pPr>
            <w:r w:rsidRPr="00543FFD">
              <w:rPr>
                <w:b/>
              </w:rPr>
              <w:t>Income 201</w:t>
            </w:r>
            <w:r>
              <w:rPr>
                <w:b/>
              </w:rPr>
              <w:t>7</w:t>
            </w:r>
            <w:r w:rsidRPr="00543FFD">
              <w:rPr>
                <w:b/>
              </w:rPr>
              <w:t>/1</w:t>
            </w:r>
            <w:r>
              <w:rPr>
                <w:b/>
              </w:rPr>
              <w:t>8</w:t>
            </w:r>
          </w:p>
        </w:tc>
        <w:tc>
          <w:tcPr>
            <w:tcW w:w="4197" w:type="dxa"/>
            <w:gridSpan w:val="3"/>
          </w:tcPr>
          <w:p w14:paraId="0E6B0696" w14:textId="77777777" w:rsidR="00C15218" w:rsidRPr="00F15543" w:rsidRDefault="00C15218" w:rsidP="00EF5ACA">
            <w:pPr>
              <w:jc w:val="center"/>
            </w:pPr>
            <w:r w:rsidRPr="00F15543">
              <w:t>£21.865m</w:t>
            </w:r>
          </w:p>
        </w:tc>
      </w:tr>
      <w:tr w:rsidR="00C15218" w:rsidRPr="006F2802" w14:paraId="24DD22F7" w14:textId="77777777" w:rsidTr="00EF5ACA">
        <w:tc>
          <w:tcPr>
            <w:tcW w:w="4819" w:type="dxa"/>
            <w:gridSpan w:val="4"/>
          </w:tcPr>
          <w:p w14:paraId="7DFAB7D3" w14:textId="77777777" w:rsidR="00C15218" w:rsidRPr="00543FFD" w:rsidRDefault="00C15218" w:rsidP="00EF5ACA">
            <w:pPr>
              <w:rPr>
                <w:b/>
              </w:rPr>
            </w:pPr>
            <w:r w:rsidRPr="00543FFD">
              <w:rPr>
                <w:b/>
              </w:rPr>
              <w:t>Net budget 201</w:t>
            </w:r>
            <w:r>
              <w:rPr>
                <w:b/>
              </w:rPr>
              <w:t>7</w:t>
            </w:r>
            <w:r w:rsidRPr="00543FFD">
              <w:rPr>
                <w:b/>
              </w:rPr>
              <w:t>/</w:t>
            </w:r>
            <w:r>
              <w:rPr>
                <w:b/>
              </w:rPr>
              <w:t>18</w:t>
            </w:r>
          </w:p>
        </w:tc>
        <w:tc>
          <w:tcPr>
            <w:tcW w:w="4197" w:type="dxa"/>
            <w:gridSpan w:val="3"/>
          </w:tcPr>
          <w:p w14:paraId="166B13A3" w14:textId="77777777" w:rsidR="00C15218" w:rsidRPr="00F15543" w:rsidRDefault="00C15218" w:rsidP="00EF5ACA">
            <w:pPr>
              <w:jc w:val="center"/>
            </w:pPr>
            <w:r w:rsidRPr="00F15543">
              <w:t>£10.013m</w:t>
            </w:r>
          </w:p>
        </w:tc>
      </w:tr>
      <w:tr w:rsidR="00C15218" w:rsidRPr="006F2802" w14:paraId="743AD40C" w14:textId="77777777" w:rsidTr="00EF5ACA">
        <w:trPr>
          <w:trHeight w:val="428"/>
        </w:trPr>
        <w:tc>
          <w:tcPr>
            <w:tcW w:w="9016" w:type="dxa"/>
            <w:gridSpan w:val="7"/>
          </w:tcPr>
          <w:p w14:paraId="529333E6" w14:textId="77777777" w:rsidR="00C15218" w:rsidRPr="006F2802" w:rsidRDefault="00C15218" w:rsidP="00EF5ACA">
            <w:pPr>
              <w:jc w:val="center"/>
              <w:rPr>
                <w:b/>
                <w:i/>
              </w:rPr>
            </w:pPr>
          </w:p>
        </w:tc>
      </w:tr>
      <w:tr w:rsidR="00C15218" w:rsidRPr="006F2802" w14:paraId="7A320783" w14:textId="77777777" w:rsidTr="00EF5ACA">
        <w:tc>
          <w:tcPr>
            <w:tcW w:w="9016" w:type="dxa"/>
            <w:gridSpan w:val="7"/>
          </w:tcPr>
          <w:p w14:paraId="0FE5B3DE" w14:textId="77777777" w:rsidR="00C15218" w:rsidRPr="0045626A" w:rsidRDefault="00C15218" w:rsidP="00EF5ACA">
            <w:pPr>
              <w:rPr>
                <w:b/>
              </w:rPr>
            </w:pPr>
            <w:r>
              <w:rPr>
                <w:b/>
              </w:rPr>
              <w:t xml:space="preserve">Savings Target and Profiling (discrete year): </w:t>
            </w:r>
          </w:p>
        </w:tc>
      </w:tr>
      <w:tr w:rsidR="00C15218" w:rsidRPr="006F2802" w14:paraId="681ED0E7" w14:textId="77777777" w:rsidTr="00EF5ACA">
        <w:tc>
          <w:tcPr>
            <w:tcW w:w="9016" w:type="dxa"/>
            <w:gridSpan w:val="7"/>
          </w:tcPr>
          <w:p w14:paraId="6C5731CF" w14:textId="77777777" w:rsidR="00C15218" w:rsidRDefault="00C15218" w:rsidP="00EF5ACA">
            <w:pPr>
              <w:rPr>
                <w:b/>
              </w:rPr>
            </w:pPr>
          </w:p>
        </w:tc>
      </w:tr>
      <w:tr w:rsidR="00C15218" w:rsidRPr="00543FFD" w14:paraId="6DC5CBD0" w14:textId="77777777" w:rsidTr="00EF5ACA">
        <w:trPr>
          <w:trHeight w:val="90"/>
        </w:trPr>
        <w:tc>
          <w:tcPr>
            <w:tcW w:w="2405" w:type="dxa"/>
          </w:tcPr>
          <w:p w14:paraId="01410DC1" w14:textId="77777777" w:rsidR="00C15218" w:rsidRPr="00543FFD" w:rsidRDefault="00C15218" w:rsidP="00EF5ACA">
            <w:pPr>
              <w:tabs>
                <w:tab w:val="left" w:pos="1395"/>
              </w:tabs>
              <w:jc w:val="center"/>
              <w:rPr>
                <w:b/>
              </w:rPr>
            </w:pPr>
            <w:r w:rsidRPr="00543FFD">
              <w:rPr>
                <w:b/>
              </w:rPr>
              <w:t>2018/19</w:t>
            </w:r>
          </w:p>
        </w:tc>
        <w:tc>
          <w:tcPr>
            <w:tcW w:w="2268" w:type="dxa"/>
            <w:gridSpan w:val="2"/>
          </w:tcPr>
          <w:p w14:paraId="37B964CE" w14:textId="77777777" w:rsidR="00C15218" w:rsidRPr="00543FFD" w:rsidRDefault="00C15218" w:rsidP="00EF5ACA">
            <w:pPr>
              <w:tabs>
                <w:tab w:val="left" w:pos="1395"/>
              </w:tabs>
              <w:jc w:val="center"/>
              <w:rPr>
                <w:b/>
              </w:rPr>
            </w:pPr>
            <w:r w:rsidRPr="00543FFD">
              <w:rPr>
                <w:b/>
              </w:rPr>
              <w:t>2019/20</w:t>
            </w:r>
          </w:p>
        </w:tc>
        <w:tc>
          <w:tcPr>
            <w:tcW w:w="2126" w:type="dxa"/>
            <w:gridSpan w:val="3"/>
          </w:tcPr>
          <w:p w14:paraId="5E5CF572" w14:textId="77777777" w:rsidR="00C15218" w:rsidRPr="00543FFD" w:rsidRDefault="00C15218" w:rsidP="00EF5ACA">
            <w:pPr>
              <w:tabs>
                <w:tab w:val="left" w:pos="1395"/>
              </w:tabs>
              <w:jc w:val="center"/>
              <w:rPr>
                <w:b/>
              </w:rPr>
            </w:pPr>
            <w:r w:rsidRPr="00543FFD">
              <w:rPr>
                <w:b/>
              </w:rPr>
              <w:t>2020/21</w:t>
            </w:r>
          </w:p>
        </w:tc>
        <w:tc>
          <w:tcPr>
            <w:tcW w:w="2217" w:type="dxa"/>
          </w:tcPr>
          <w:p w14:paraId="2F410E13" w14:textId="77777777" w:rsidR="00C15218" w:rsidRPr="00543FFD" w:rsidRDefault="00C15218" w:rsidP="00EF5ACA">
            <w:pPr>
              <w:tabs>
                <w:tab w:val="left" w:pos="1395"/>
              </w:tabs>
              <w:jc w:val="center"/>
              <w:rPr>
                <w:b/>
              </w:rPr>
            </w:pPr>
            <w:r>
              <w:rPr>
                <w:b/>
              </w:rPr>
              <w:t xml:space="preserve">Total </w:t>
            </w:r>
          </w:p>
        </w:tc>
      </w:tr>
      <w:tr w:rsidR="00C15218" w:rsidRPr="006F2802" w14:paraId="07B35C46" w14:textId="77777777" w:rsidTr="00EF5ACA">
        <w:trPr>
          <w:trHeight w:val="90"/>
        </w:trPr>
        <w:tc>
          <w:tcPr>
            <w:tcW w:w="2405" w:type="dxa"/>
          </w:tcPr>
          <w:p w14:paraId="5828CD64" w14:textId="77777777" w:rsidR="00C15218" w:rsidRDefault="00C15218" w:rsidP="00EF5ACA">
            <w:pPr>
              <w:tabs>
                <w:tab w:val="left" w:pos="1395"/>
              </w:tabs>
              <w:jc w:val="center"/>
              <w:rPr>
                <w:b/>
              </w:rPr>
            </w:pPr>
            <w:r>
              <w:rPr>
                <w:b/>
              </w:rPr>
              <w:t>£m</w:t>
            </w:r>
          </w:p>
        </w:tc>
        <w:tc>
          <w:tcPr>
            <w:tcW w:w="2268" w:type="dxa"/>
            <w:gridSpan w:val="2"/>
          </w:tcPr>
          <w:p w14:paraId="305C65A6" w14:textId="77777777" w:rsidR="00C15218" w:rsidRDefault="00C15218" w:rsidP="00EF5ACA">
            <w:pPr>
              <w:tabs>
                <w:tab w:val="left" w:pos="1395"/>
              </w:tabs>
              <w:jc w:val="center"/>
              <w:rPr>
                <w:b/>
              </w:rPr>
            </w:pPr>
            <w:r>
              <w:rPr>
                <w:b/>
              </w:rPr>
              <w:t>£m</w:t>
            </w:r>
          </w:p>
        </w:tc>
        <w:tc>
          <w:tcPr>
            <w:tcW w:w="2126" w:type="dxa"/>
            <w:gridSpan w:val="3"/>
          </w:tcPr>
          <w:p w14:paraId="63B44F7E" w14:textId="77777777" w:rsidR="00C15218" w:rsidRDefault="00C15218" w:rsidP="00EF5ACA">
            <w:pPr>
              <w:tabs>
                <w:tab w:val="left" w:pos="1395"/>
              </w:tabs>
              <w:jc w:val="center"/>
              <w:rPr>
                <w:b/>
              </w:rPr>
            </w:pPr>
            <w:r>
              <w:rPr>
                <w:b/>
              </w:rPr>
              <w:t>£m</w:t>
            </w:r>
          </w:p>
        </w:tc>
        <w:tc>
          <w:tcPr>
            <w:tcW w:w="2217" w:type="dxa"/>
          </w:tcPr>
          <w:p w14:paraId="175A8BD6" w14:textId="77777777" w:rsidR="00C15218" w:rsidRDefault="00C15218" w:rsidP="00EF5ACA">
            <w:pPr>
              <w:tabs>
                <w:tab w:val="left" w:pos="1395"/>
              </w:tabs>
              <w:jc w:val="center"/>
              <w:rPr>
                <w:b/>
              </w:rPr>
            </w:pPr>
            <w:r>
              <w:rPr>
                <w:b/>
              </w:rPr>
              <w:t>£m</w:t>
            </w:r>
          </w:p>
        </w:tc>
      </w:tr>
      <w:tr w:rsidR="00C15218" w:rsidRPr="00835DB6" w14:paraId="02B801B1" w14:textId="77777777" w:rsidTr="00EF5ACA">
        <w:trPr>
          <w:trHeight w:val="90"/>
        </w:trPr>
        <w:tc>
          <w:tcPr>
            <w:tcW w:w="2405" w:type="dxa"/>
          </w:tcPr>
          <w:p w14:paraId="06E7A081" w14:textId="77777777" w:rsidR="00C15218" w:rsidRPr="00835DB6" w:rsidRDefault="00C15218" w:rsidP="00EF5ACA">
            <w:pPr>
              <w:tabs>
                <w:tab w:val="left" w:pos="1395"/>
              </w:tabs>
              <w:jc w:val="center"/>
            </w:pPr>
            <w:r>
              <w:t>-0.858</w:t>
            </w:r>
          </w:p>
        </w:tc>
        <w:tc>
          <w:tcPr>
            <w:tcW w:w="2268" w:type="dxa"/>
            <w:gridSpan w:val="2"/>
          </w:tcPr>
          <w:p w14:paraId="7F053BBE" w14:textId="77777777" w:rsidR="00C15218" w:rsidRPr="00835DB6" w:rsidRDefault="00C15218" w:rsidP="00EF5ACA">
            <w:pPr>
              <w:tabs>
                <w:tab w:val="left" w:pos="1395"/>
              </w:tabs>
              <w:jc w:val="center"/>
            </w:pPr>
            <w:r>
              <w:t>0.000</w:t>
            </w:r>
          </w:p>
        </w:tc>
        <w:tc>
          <w:tcPr>
            <w:tcW w:w="2126" w:type="dxa"/>
            <w:gridSpan w:val="3"/>
          </w:tcPr>
          <w:p w14:paraId="06D1E1C9" w14:textId="77777777" w:rsidR="00C15218" w:rsidRPr="00835DB6" w:rsidRDefault="00C15218" w:rsidP="00EF5ACA">
            <w:pPr>
              <w:tabs>
                <w:tab w:val="left" w:pos="1395"/>
              </w:tabs>
              <w:jc w:val="center"/>
            </w:pPr>
            <w:r>
              <w:t>0.000</w:t>
            </w:r>
          </w:p>
        </w:tc>
        <w:tc>
          <w:tcPr>
            <w:tcW w:w="2217" w:type="dxa"/>
          </w:tcPr>
          <w:p w14:paraId="3CCF95F1" w14:textId="77777777" w:rsidR="00C15218" w:rsidRPr="00835DB6" w:rsidRDefault="00C15218" w:rsidP="00EF5ACA">
            <w:pPr>
              <w:tabs>
                <w:tab w:val="left" w:pos="1395"/>
              </w:tabs>
              <w:jc w:val="center"/>
            </w:pPr>
            <w:r>
              <w:t>-0.858</w:t>
            </w:r>
          </w:p>
        </w:tc>
      </w:tr>
      <w:tr w:rsidR="00C15218" w:rsidRPr="006F2802" w14:paraId="03A63286" w14:textId="77777777" w:rsidTr="00EF5ACA">
        <w:trPr>
          <w:trHeight w:val="90"/>
        </w:trPr>
        <w:tc>
          <w:tcPr>
            <w:tcW w:w="9016" w:type="dxa"/>
            <w:gridSpan w:val="7"/>
          </w:tcPr>
          <w:p w14:paraId="68258D2F" w14:textId="77777777" w:rsidR="00C15218" w:rsidRDefault="00C15218" w:rsidP="00EF5ACA">
            <w:pPr>
              <w:tabs>
                <w:tab w:val="left" w:pos="1395"/>
              </w:tabs>
              <w:jc w:val="center"/>
              <w:rPr>
                <w:b/>
              </w:rPr>
            </w:pPr>
          </w:p>
        </w:tc>
      </w:tr>
      <w:tr w:rsidR="00C15218" w14:paraId="340403D5" w14:textId="77777777" w:rsidTr="00EF5ACA">
        <w:trPr>
          <w:trHeight w:val="90"/>
        </w:trPr>
        <w:tc>
          <w:tcPr>
            <w:tcW w:w="9016" w:type="dxa"/>
            <w:gridSpan w:val="7"/>
            <w:tcBorders>
              <w:top w:val="single" w:sz="4" w:space="0" w:color="000000"/>
              <w:left w:val="single" w:sz="4" w:space="0" w:color="000000"/>
              <w:bottom w:val="single" w:sz="4" w:space="0" w:color="000000"/>
              <w:right w:val="single" w:sz="4" w:space="0" w:color="000000"/>
            </w:tcBorders>
            <w:hideMark/>
          </w:tcPr>
          <w:p w14:paraId="19ECFF1F" w14:textId="77777777" w:rsidR="00C15218" w:rsidRDefault="00C15218">
            <w:pPr>
              <w:tabs>
                <w:tab w:val="left" w:pos="1395"/>
              </w:tabs>
              <w:spacing w:line="256" w:lineRule="auto"/>
              <w:rPr>
                <w:b/>
              </w:rPr>
            </w:pPr>
            <w:r>
              <w:rPr>
                <w:b/>
              </w:rPr>
              <w:t>FTE implications:</w:t>
            </w:r>
          </w:p>
        </w:tc>
      </w:tr>
      <w:tr w:rsidR="00C15218" w14:paraId="148508E0" w14:textId="77777777" w:rsidTr="00030690">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1913C55E" w14:textId="77777777" w:rsidR="00C15218" w:rsidRDefault="00C15218">
            <w:pPr>
              <w:tabs>
                <w:tab w:val="left" w:pos="1395"/>
              </w:tabs>
              <w:spacing w:line="256" w:lineRule="auto"/>
              <w:jc w:val="center"/>
              <w:rPr>
                <w:b/>
              </w:rPr>
            </w:pPr>
            <w:r>
              <w:rPr>
                <w:b/>
              </w:rPr>
              <w:t>2018/19</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26876976" w14:textId="77777777" w:rsidR="00C15218" w:rsidRDefault="00C15218">
            <w:pPr>
              <w:tabs>
                <w:tab w:val="left" w:pos="1395"/>
              </w:tabs>
              <w:spacing w:line="256" w:lineRule="auto"/>
              <w:jc w:val="center"/>
              <w:rPr>
                <w:b/>
              </w:rPr>
            </w:pPr>
            <w:r>
              <w:rPr>
                <w:b/>
              </w:rPr>
              <w:t>2019/20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33E5A431" w14:textId="77777777" w:rsidR="00C15218" w:rsidRDefault="00C15218">
            <w:pPr>
              <w:tabs>
                <w:tab w:val="left" w:pos="1395"/>
              </w:tabs>
              <w:spacing w:line="256"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0BD8BADB" w14:textId="77777777" w:rsidR="00C15218" w:rsidRDefault="00C15218">
            <w:pPr>
              <w:tabs>
                <w:tab w:val="left" w:pos="1395"/>
              </w:tabs>
              <w:spacing w:line="256" w:lineRule="auto"/>
              <w:jc w:val="center"/>
              <w:rPr>
                <w:b/>
              </w:rPr>
            </w:pPr>
            <w:r>
              <w:rPr>
                <w:b/>
              </w:rPr>
              <w:t>Total</w:t>
            </w:r>
          </w:p>
        </w:tc>
      </w:tr>
      <w:tr w:rsidR="00C15218" w14:paraId="171B7F06" w14:textId="77777777" w:rsidTr="00030690">
        <w:trPr>
          <w:trHeight w:val="90"/>
        </w:trPr>
        <w:tc>
          <w:tcPr>
            <w:tcW w:w="2405" w:type="dxa"/>
            <w:tcBorders>
              <w:top w:val="single" w:sz="4" w:space="0" w:color="000000"/>
              <w:left w:val="single" w:sz="4" w:space="0" w:color="000000"/>
              <w:bottom w:val="single" w:sz="4" w:space="0" w:color="000000"/>
              <w:right w:val="single" w:sz="4" w:space="0" w:color="000000"/>
            </w:tcBorders>
            <w:shd w:val="clear" w:color="auto" w:fill="auto"/>
            <w:hideMark/>
          </w:tcPr>
          <w:p w14:paraId="4EB23E62" w14:textId="77777777" w:rsidR="00C15218" w:rsidRDefault="00C15218">
            <w:pPr>
              <w:tabs>
                <w:tab w:val="left" w:pos="1395"/>
              </w:tabs>
              <w:spacing w:line="256" w:lineRule="auto"/>
              <w:jc w:val="center"/>
              <w:rPr>
                <w:i/>
              </w:rPr>
            </w:pPr>
            <w:r>
              <w:rPr>
                <w:i/>
              </w:rPr>
              <w:t>-1</w:t>
            </w:r>
            <w:r w:rsidRPr="00E25ACB">
              <w:rPr>
                <w:i/>
              </w:rPr>
              <w:t>.00</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27101A9B" w14:textId="77777777" w:rsidR="00C15218" w:rsidRDefault="00C15218">
            <w:pPr>
              <w:tabs>
                <w:tab w:val="left" w:pos="1395"/>
              </w:tabs>
              <w:spacing w:line="256" w:lineRule="auto"/>
              <w:jc w:val="center"/>
              <w:rPr>
                <w:i/>
              </w:rPr>
            </w:pPr>
            <w:r>
              <w:rPr>
                <w:i/>
              </w:rPr>
              <w:t>0.00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2FD98074" w14:textId="77777777" w:rsidR="00C15218" w:rsidRDefault="00C15218">
            <w:pPr>
              <w:tabs>
                <w:tab w:val="left" w:pos="1395"/>
              </w:tabs>
              <w:spacing w:line="256"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4621BB4E" w14:textId="77777777" w:rsidR="00C15218" w:rsidRDefault="00C15218">
            <w:pPr>
              <w:tabs>
                <w:tab w:val="left" w:pos="1395"/>
              </w:tabs>
              <w:spacing w:line="256" w:lineRule="auto"/>
              <w:jc w:val="center"/>
              <w:rPr>
                <w:i/>
              </w:rPr>
            </w:pPr>
            <w:r>
              <w:rPr>
                <w:i/>
              </w:rPr>
              <w:t>-1.00</w:t>
            </w:r>
          </w:p>
        </w:tc>
      </w:tr>
      <w:tr w:rsidR="00C15218" w:rsidRPr="006F2802" w14:paraId="25E42DAE" w14:textId="77777777" w:rsidTr="00EF5ACA">
        <w:trPr>
          <w:trHeight w:val="90"/>
        </w:trPr>
        <w:tc>
          <w:tcPr>
            <w:tcW w:w="9016" w:type="dxa"/>
            <w:gridSpan w:val="7"/>
          </w:tcPr>
          <w:p w14:paraId="14E4BAEF" w14:textId="77777777" w:rsidR="00C15218" w:rsidRDefault="00C15218" w:rsidP="00EF5ACA">
            <w:pPr>
              <w:tabs>
                <w:tab w:val="left" w:pos="1395"/>
              </w:tabs>
              <w:jc w:val="center"/>
              <w:rPr>
                <w:b/>
              </w:rPr>
            </w:pPr>
          </w:p>
        </w:tc>
      </w:tr>
      <w:tr w:rsidR="00C15218" w:rsidRPr="006F2802" w14:paraId="23AB249B" w14:textId="77777777" w:rsidTr="00EF5ACA">
        <w:trPr>
          <w:trHeight w:val="1732"/>
        </w:trPr>
        <w:tc>
          <w:tcPr>
            <w:tcW w:w="2830" w:type="dxa"/>
            <w:gridSpan w:val="2"/>
          </w:tcPr>
          <w:p w14:paraId="3DB9314C" w14:textId="77777777" w:rsidR="00C15218" w:rsidRPr="00543FFD" w:rsidRDefault="00C15218" w:rsidP="00C15218">
            <w:pPr>
              <w:jc w:val="left"/>
              <w:rPr>
                <w:b/>
              </w:rPr>
            </w:pPr>
            <w:r w:rsidRPr="00543FFD">
              <w:rPr>
                <w:b/>
              </w:rPr>
              <w:t>Decisions needed to deliver the budgeted savings</w:t>
            </w:r>
            <w:r w:rsidRPr="00543FFD">
              <w:rPr>
                <w:b/>
              </w:rPr>
              <w:br/>
            </w:r>
          </w:p>
          <w:p w14:paraId="04A4F639" w14:textId="77777777" w:rsidR="00C15218" w:rsidRDefault="00C15218" w:rsidP="00C15218">
            <w:pPr>
              <w:jc w:val="left"/>
            </w:pPr>
          </w:p>
        </w:tc>
        <w:tc>
          <w:tcPr>
            <w:tcW w:w="6186" w:type="dxa"/>
            <w:gridSpan w:val="5"/>
          </w:tcPr>
          <w:p w14:paraId="4786925E" w14:textId="77777777" w:rsidR="00C15218" w:rsidRDefault="00C15218" w:rsidP="00C15218">
            <w:pPr>
              <w:spacing w:after="0"/>
            </w:pPr>
            <w:r>
              <w:t>Agree to reduce the following budgets within Asset Management from 1</w:t>
            </w:r>
            <w:r w:rsidRPr="00D1732E">
              <w:rPr>
                <w:vertAlign w:val="superscript"/>
              </w:rPr>
              <w:t>st</w:t>
            </w:r>
            <w:r>
              <w:t xml:space="preserve"> April 2018:</w:t>
            </w:r>
          </w:p>
          <w:p w14:paraId="10A9F9B1" w14:textId="77777777" w:rsidR="00C15218" w:rsidRDefault="00C15218" w:rsidP="00C15218">
            <w:pPr>
              <w:spacing w:after="0"/>
            </w:pPr>
          </w:p>
          <w:p w14:paraId="63DCB119" w14:textId="6714F628" w:rsidR="00C15218" w:rsidRDefault="005454AD" w:rsidP="009B58EC">
            <w:pPr>
              <w:pStyle w:val="ListParagraph"/>
              <w:numPr>
                <w:ilvl w:val="0"/>
                <w:numId w:val="36"/>
              </w:numPr>
              <w:autoSpaceDE/>
              <w:autoSpaceDN/>
              <w:adjustRightInd/>
              <w:spacing w:after="0"/>
              <w:jc w:val="left"/>
            </w:pPr>
            <w:r>
              <w:t>Building Schools for the Future (</w:t>
            </w:r>
            <w:r w:rsidR="00C15218">
              <w:t>BSF</w:t>
            </w:r>
            <w:r>
              <w:t>)</w:t>
            </w:r>
            <w:r w:rsidR="00C15218">
              <w:t xml:space="preserve"> Revenue - £0.500m</w:t>
            </w:r>
          </w:p>
          <w:p w14:paraId="2482F5F5" w14:textId="77777777" w:rsidR="00C15218" w:rsidRDefault="00C15218" w:rsidP="009B58EC">
            <w:pPr>
              <w:pStyle w:val="ListParagraph"/>
              <w:numPr>
                <w:ilvl w:val="0"/>
                <w:numId w:val="36"/>
              </w:numPr>
              <w:autoSpaceDE/>
              <w:autoSpaceDN/>
              <w:adjustRightInd/>
              <w:spacing w:after="0"/>
              <w:jc w:val="left"/>
            </w:pPr>
            <w:r>
              <w:t>Highways Asset Management - £0.315m</w:t>
            </w:r>
          </w:p>
          <w:p w14:paraId="4F2284BB" w14:textId="77777777" w:rsidR="00C15218" w:rsidRDefault="00C15218" w:rsidP="009B58EC">
            <w:pPr>
              <w:pStyle w:val="ListParagraph"/>
              <w:numPr>
                <w:ilvl w:val="0"/>
                <w:numId w:val="36"/>
              </w:numPr>
              <w:autoSpaceDE/>
              <w:autoSpaceDN/>
              <w:adjustRightInd/>
              <w:spacing w:after="0"/>
              <w:jc w:val="left"/>
            </w:pPr>
            <w:r>
              <w:t>Data Capture and Cleansing - £0.043m</w:t>
            </w:r>
          </w:p>
          <w:p w14:paraId="7A4AD3C5" w14:textId="77777777" w:rsidR="00C15218" w:rsidRPr="006F2802" w:rsidRDefault="00C15218" w:rsidP="00C15218">
            <w:pPr>
              <w:pStyle w:val="ListParagraph"/>
              <w:spacing w:after="0"/>
              <w:ind w:left="360"/>
            </w:pPr>
          </w:p>
        </w:tc>
      </w:tr>
      <w:tr w:rsidR="00C15218" w:rsidRPr="006F2802" w14:paraId="5664A857" w14:textId="77777777" w:rsidTr="00EF5ACA">
        <w:trPr>
          <w:trHeight w:val="70"/>
        </w:trPr>
        <w:tc>
          <w:tcPr>
            <w:tcW w:w="2830" w:type="dxa"/>
            <w:gridSpan w:val="2"/>
          </w:tcPr>
          <w:p w14:paraId="77A8017B" w14:textId="77777777" w:rsidR="00C15218" w:rsidRDefault="00C15218" w:rsidP="00C15218">
            <w:pPr>
              <w:jc w:val="left"/>
            </w:pPr>
            <w:r>
              <w:rPr>
                <w:b/>
              </w:rPr>
              <w:t>Impact upon service</w:t>
            </w:r>
          </w:p>
          <w:p w14:paraId="034DCE36" w14:textId="77777777" w:rsidR="00C15218" w:rsidRDefault="00C15218" w:rsidP="00C15218">
            <w:pPr>
              <w:jc w:val="left"/>
            </w:pPr>
          </w:p>
          <w:p w14:paraId="5AECB147" w14:textId="77777777" w:rsidR="00C15218" w:rsidRDefault="00C15218" w:rsidP="00C15218">
            <w:pPr>
              <w:jc w:val="left"/>
            </w:pPr>
          </w:p>
          <w:p w14:paraId="4559CB75" w14:textId="77777777" w:rsidR="00C15218" w:rsidRDefault="00C15218" w:rsidP="00C15218">
            <w:pPr>
              <w:jc w:val="left"/>
            </w:pPr>
          </w:p>
          <w:p w14:paraId="20DF301B" w14:textId="77777777" w:rsidR="00C15218" w:rsidRDefault="00C15218" w:rsidP="00C15218">
            <w:pPr>
              <w:jc w:val="left"/>
            </w:pPr>
          </w:p>
          <w:p w14:paraId="2D45452A" w14:textId="77777777" w:rsidR="00C15218" w:rsidRDefault="00C15218" w:rsidP="00C15218">
            <w:pPr>
              <w:jc w:val="left"/>
            </w:pPr>
          </w:p>
        </w:tc>
        <w:tc>
          <w:tcPr>
            <w:tcW w:w="6186" w:type="dxa"/>
            <w:gridSpan w:val="5"/>
          </w:tcPr>
          <w:p w14:paraId="557B2F6D" w14:textId="77777777" w:rsidR="00C15218" w:rsidRDefault="00C15218" w:rsidP="00C15218">
            <w:pPr>
              <w:spacing w:after="0"/>
            </w:pPr>
            <w:r>
              <w:t xml:space="preserve">The reductions relating to BSF revenue and Highways Asset Management will have no impact on service delivery as these are underspends that the service is currently reporting. </w:t>
            </w:r>
          </w:p>
          <w:p w14:paraId="71D75A43" w14:textId="77777777" w:rsidR="00C15218" w:rsidRDefault="00C15218" w:rsidP="00C15218">
            <w:pPr>
              <w:spacing w:after="0"/>
            </w:pPr>
          </w:p>
          <w:p w14:paraId="60EBF00A" w14:textId="1BD499E2" w:rsidR="00C15218" w:rsidRPr="006F2802" w:rsidRDefault="00C15218" w:rsidP="00030690">
            <w:r>
              <w:t>A review would be required relating to data capture and cleansing capacity and a re-focus of statutory elements e.g. where the Council is required to report data to central government of make it available to members of the public on request.</w:t>
            </w:r>
          </w:p>
        </w:tc>
      </w:tr>
      <w:tr w:rsidR="00C15218" w:rsidRPr="006F2802" w14:paraId="3BE554E7" w14:textId="77777777" w:rsidTr="00EF5ACA">
        <w:trPr>
          <w:trHeight w:val="70"/>
        </w:trPr>
        <w:tc>
          <w:tcPr>
            <w:tcW w:w="2830" w:type="dxa"/>
            <w:gridSpan w:val="2"/>
          </w:tcPr>
          <w:p w14:paraId="0A35B562" w14:textId="5F517570" w:rsidR="00C15218" w:rsidRDefault="00C15218" w:rsidP="00030690">
            <w:pPr>
              <w:jc w:val="left"/>
            </w:pPr>
            <w:r>
              <w:rPr>
                <w:b/>
              </w:rPr>
              <w:t>Actions needed to deliver the target savings</w:t>
            </w:r>
          </w:p>
        </w:tc>
        <w:tc>
          <w:tcPr>
            <w:tcW w:w="6186" w:type="dxa"/>
            <w:gridSpan w:val="5"/>
          </w:tcPr>
          <w:p w14:paraId="497C2D5E" w14:textId="77777777" w:rsidR="00C15218" w:rsidRPr="006F2802" w:rsidRDefault="00C15218" w:rsidP="00EF5ACA">
            <w:pPr>
              <w:spacing w:line="259" w:lineRule="auto"/>
            </w:pPr>
            <w:r w:rsidRPr="00C3722B">
              <w:t>Review arrangements and take polic</w:t>
            </w:r>
            <w:r>
              <w:t xml:space="preserve">y decisions relating to data capturing and cleansing. </w:t>
            </w:r>
          </w:p>
        </w:tc>
      </w:tr>
    </w:tbl>
    <w:p w14:paraId="67F6EF04" w14:textId="77777777" w:rsidR="00C15218" w:rsidRDefault="00C15218" w:rsidP="00C15218">
      <w:pPr>
        <w:spacing w:after="0"/>
      </w:pPr>
    </w:p>
    <w:p w14:paraId="531335BC" w14:textId="77777777" w:rsidR="00030690" w:rsidRDefault="00030690" w:rsidP="00C15218">
      <w:pPr>
        <w:spacing w:after="0"/>
        <w:rPr>
          <w:b/>
        </w:rPr>
      </w:pPr>
    </w:p>
    <w:p w14:paraId="339A20C8" w14:textId="77777777" w:rsidR="00C15218" w:rsidRDefault="00C15218" w:rsidP="00C15218">
      <w:pPr>
        <w:spacing w:after="0"/>
        <w:rPr>
          <w:b/>
        </w:rPr>
      </w:pPr>
      <w:r>
        <w:rPr>
          <w:b/>
        </w:rPr>
        <w:t xml:space="preserve">What does this service deliver? </w:t>
      </w:r>
    </w:p>
    <w:p w14:paraId="3AE873EB" w14:textId="77777777" w:rsidR="00C15218" w:rsidRDefault="00C15218" w:rsidP="00C15218">
      <w:pPr>
        <w:spacing w:after="0"/>
      </w:pPr>
    </w:p>
    <w:p w14:paraId="02B3E15B" w14:textId="77777777" w:rsidR="00C15218" w:rsidRPr="00C4435E" w:rsidRDefault="00C15218" w:rsidP="00EF5ACA">
      <w:r w:rsidRPr="00C4435E">
        <w:t>The Asset Management Service provides a range of functions that ensure that the organisation is able to meet its statutory duties including:</w:t>
      </w:r>
    </w:p>
    <w:p w14:paraId="49D91183" w14:textId="77777777" w:rsidR="00C15218" w:rsidRPr="00C4435E" w:rsidRDefault="00C15218" w:rsidP="009B58EC">
      <w:pPr>
        <w:pStyle w:val="ListParagraph"/>
        <w:numPr>
          <w:ilvl w:val="0"/>
          <w:numId w:val="35"/>
        </w:numPr>
        <w:autoSpaceDE/>
        <w:autoSpaceDN/>
        <w:adjustRightInd/>
        <w:spacing w:after="160" w:line="259" w:lineRule="auto"/>
        <w:jc w:val="left"/>
      </w:pPr>
      <w:r w:rsidRPr="00C4435E">
        <w:t xml:space="preserve">strategic management of LCC's property portfolio (operational and non-operational) </w:t>
      </w:r>
      <w:r>
        <w:t xml:space="preserve">helping </w:t>
      </w:r>
      <w:r w:rsidRPr="00C4435E">
        <w:t>the delivery of corporate priorities</w:t>
      </w:r>
    </w:p>
    <w:p w14:paraId="2781A3F0" w14:textId="77777777" w:rsidR="00C15218" w:rsidRPr="00C4435E" w:rsidRDefault="00C15218" w:rsidP="009B58EC">
      <w:pPr>
        <w:pStyle w:val="ListParagraph"/>
        <w:numPr>
          <w:ilvl w:val="0"/>
          <w:numId w:val="35"/>
        </w:numPr>
        <w:autoSpaceDE/>
        <w:autoSpaceDN/>
        <w:adjustRightInd/>
        <w:spacing w:after="160" w:line="259" w:lineRule="auto"/>
        <w:jc w:val="left"/>
      </w:pPr>
      <w:r w:rsidRPr="00C4435E">
        <w:t>strategic commissioner of education provision in Lancashire</w:t>
      </w:r>
    </w:p>
    <w:p w14:paraId="337AF465" w14:textId="77777777" w:rsidR="00C15218" w:rsidRPr="00C4435E" w:rsidRDefault="00C15218" w:rsidP="009B58EC">
      <w:pPr>
        <w:pStyle w:val="ListParagraph"/>
        <w:numPr>
          <w:ilvl w:val="0"/>
          <w:numId w:val="35"/>
        </w:numPr>
        <w:autoSpaceDE/>
        <w:autoSpaceDN/>
        <w:adjustRightInd/>
        <w:spacing w:after="160" w:line="259" w:lineRule="auto"/>
        <w:jc w:val="left"/>
      </w:pPr>
      <w:r w:rsidRPr="00C4435E">
        <w:t>prioritising capital and revenue works</w:t>
      </w:r>
    </w:p>
    <w:p w14:paraId="0EFEA81A" w14:textId="77777777" w:rsidR="00C15218" w:rsidRPr="00C4435E" w:rsidRDefault="00C15218" w:rsidP="009B58EC">
      <w:pPr>
        <w:pStyle w:val="ListParagraph"/>
        <w:numPr>
          <w:ilvl w:val="0"/>
          <w:numId w:val="35"/>
        </w:numPr>
        <w:autoSpaceDE/>
        <w:autoSpaceDN/>
        <w:adjustRightInd/>
        <w:spacing w:after="160" w:line="259" w:lineRule="auto"/>
        <w:jc w:val="left"/>
      </w:pPr>
      <w:r w:rsidRPr="00C4435E">
        <w:rPr>
          <w:bCs/>
          <w:lang w:val="en"/>
        </w:rPr>
        <w:t>energy related matters including electricity, fuel and water and energy conservation management</w:t>
      </w:r>
    </w:p>
    <w:p w14:paraId="5A83A604" w14:textId="77777777" w:rsidR="00C15218" w:rsidRPr="00C4435E" w:rsidRDefault="00C15218" w:rsidP="009B58EC">
      <w:pPr>
        <w:pStyle w:val="ListParagraph"/>
        <w:numPr>
          <w:ilvl w:val="0"/>
          <w:numId w:val="35"/>
        </w:numPr>
        <w:autoSpaceDE/>
        <w:autoSpaceDN/>
        <w:adjustRightInd/>
        <w:spacing w:after="160" w:line="259" w:lineRule="auto"/>
        <w:jc w:val="left"/>
      </w:pPr>
      <w:r w:rsidRPr="00C4435E">
        <w:rPr>
          <w:lang w:val="en"/>
        </w:rPr>
        <w:t>systematic management and maintenance of highway infrastructure assets</w:t>
      </w:r>
    </w:p>
    <w:p w14:paraId="0784C69E" w14:textId="77777777" w:rsidR="00C15218" w:rsidRPr="00C4435E" w:rsidRDefault="00C15218" w:rsidP="009B58EC">
      <w:pPr>
        <w:pStyle w:val="ListParagraph"/>
        <w:numPr>
          <w:ilvl w:val="0"/>
          <w:numId w:val="35"/>
        </w:numPr>
        <w:autoSpaceDE/>
        <w:autoSpaceDN/>
        <w:adjustRightInd/>
        <w:spacing w:after="160" w:line="259" w:lineRule="auto"/>
        <w:jc w:val="left"/>
      </w:pPr>
      <w:r w:rsidRPr="00C4435E">
        <w:rPr>
          <w:lang w:val="en"/>
        </w:rPr>
        <w:t>promotion, recruitment and coordination of volunteering across County Council services</w:t>
      </w:r>
    </w:p>
    <w:p w14:paraId="0BC442BD" w14:textId="77777777" w:rsidR="00C15218" w:rsidRDefault="00C15218"/>
    <w:p w14:paraId="7369C211" w14:textId="2D46D6B1" w:rsidR="00C15218" w:rsidRDefault="00C15218">
      <w:pPr>
        <w:autoSpaceDE/>
        <w:autoSpaceDN/>
        <w:adjustRightInd/>
        <w:spacing w:after="0"/>
        <w:jc w:val="left"/>
        <w:rPr>
          <w:rFonts w:cs="Arial"/>
          <w:b/>
        </w:rPr>
      </w:pPr>
      <w:r>
        <w:rPr>
          <w:rFonts w:cs="Arial"/>
          <w:b/>
        </w:rPr>
        <w:br w:type="page"/>
      </w:r>
    </w:p>
    <w:p w14:paraId="32656B65" w14:textId="77777777" w:rsidR="00C15218" w:rsidRDefault="00C15218" w:rsidP="00C15218">
      <w:pPr>
        <w:spacing w:after="0" w:line="259" w:lineRule="auto"/>
        <w:rPr>
          <w:rFonts w:eastAsiaTheme="minorHAnsi"/>
          <w:b/>
          <w:u w:val="single"/>
        </w:rPr>
      </w:pPr>
      <w:r>
        <w:rPr>
          <w:rFonts w:eastAsiaTheme="minorHAnsi"/>
          <w:b/>
          <w:u w:val="single"/>
        </w:rPr>
        <w:lastRenderedPageBreak/>
        <w:t>FR003 – CORPORATE FINANCE</w:t>
      </w:r>
    </w:p>
    <w:p w14:paraId="1493B420" w14:textId="77777777" w:rsidR="00C15218" w:rsidRPr="006F2802" w:rsidRDefault="00C15218" w:rsidP="00C15218">
      <w:pPr>
        <w:spacing w:after="0" w:line="259" w:lineRule="auto"/>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C15218" w:rsidRPr="006F2802" w14:paraId="552B7920" w14:textId="77777777" w:rsidTr="00EF5ACA">
        <w:tc>
          <w:tcPr>
            <w:tcW w:w="4819" w:type="dxa"/>
            <w:gridSpan w:val="4"/>
          </w:tcPr>
          <w:p w14:paraId="636D7567" w14:textId="2A9AA99E" w:rsidR="00C15218" w:rsidRPr="006F2802" w:rsidRDefault="00C15218" w:rsidP="00030690">
            <w:pPr>
              <w:jc w:val="left"/>
              <w:rPr>
                <w:b/>
              </w:rPr>
            </w:pPr>
            <w:r>
              <w:rPr>
                <w:b/>
              </w:rPr>
              <w:t>Service Name:</w:t>
            </w:r>
            <w:r w:rsidRPr="006F2802">
              <w:rPr>
                <w:b/>
              </w:rPr>
              <w:br/>
            </w:r>
          </w:p>
        </w:tc>
        <w:tc>
          <w:tcPr>
            <w:tcW w:w="4197" w:type="dxa"/>
            <w:gridSpan w:val="3"/>
          </w:tcPr>
          <w:p w14:paraId="793DDBF0" w14:textId="77777777" w:rsidR="00C15218" w:rsidRPr="00835DB6" w:rsidRDefault="00C15218" w:rsidP="00EF5ACA">
            <w:pPr>
              <w:jc w:val="center"/>
            </w:pPr>
            <w:r>
              <w:t xml:space="preserve">Corporate Finance – Insurance Provision </w:t>
            </w:r>
          </w:p>
        </w:tc>
      </w:tr>
      <w:tr w:rsidR="00C15218" w:rsidRPr="006F2802" w14:paraId="0A3A5B99" w14:textId="77777777" w:rsidTr="00EF5ACA">
        <w:trPr>
          <w:trHeight w:val="911"/>
        </w:trPr>
        <w:tc>
          <w:tcPr>
            <w:tcW w:w="4819" w:type="dxa"/>
            <w:gridSpan w:val="4"/>
          </w:tcPr>
          <w:p w14:paraId="7FD2B309" w14:textId="77777777" w:rsidR="00C15218" w:rsidRPr="000678CE" w:rsidRDefault="00C15218" w:rsidP="00EF5ACA">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512B6E7C" w14:textId="77777777" w:rsidR="00C15218" w:rsidRPr="006F2802" w:rsidRDefault="00C15218" w:rsidP="00EF5ACA">
            <w:pPr>
              <w:jc w:val="center"/>
            </w:pPr>
            <w:r>
              <w:t>2018/19</w:t>
            </w:r>
          </w:p>
        </w:tc>
      </w:tr>
      <w:tr w:rsidR="00C15218" w:rsidRPr="006F2802" w14:paraId="5A44B2F7" w14:textId="77777777" w:rsidTr="00EF5ACA">
        <w:tc>
          <w:tcPr>
            <w:tcW w:w="4819" w:type="dxa"/>
            <w:gridSpan w:val="4"/>
            <w:shd w:val="clear" w:color="auto" w:fill="auto"/>
          </w:tcPr>
          <w:p w14:paraId="7BD8BA2B" w14:textId="77777777" w:rsidR="00C15218" w:rsidRPr="000132E9" w:rsidRDefault="00C15218" w:rsidP="00EF5ACA">
            <w:pPr>
              <w:rPr>
                <w:b/>
              </w:rPr>
            </w:pPr>
            <w:r w:rsidRPr="000132E9">
              <w:rPr>
                <w:b/>
              </w:rPr>
              <w:t>Gross budget 201</w:t>
            </w:r>
            <w:r>
              <w:rPr>
                <w:b/>
              </w:rPr>
              <w:t>7</w:t>
            </w:r>
            <w:r w:rsidRPr="000132E9">
              <w:rPr>
                <w:b/>
              </w:rPr>
              <w:t>/1</w:t>
            </w:r>
            <w:r>
              <w:rPr>
                <w:b/>
              </w:rPr>
              <w:t>8</w:t>
            </w:r>
          </w:p>
        </w:tc>
        <w:tc>
          <w:tcPr>
            <w:tcW w:w="4197" w:type="dxa"/>
            <w:gridSpan w:val="3"/>
          </w:tcPr>
          <w:p w14:paraId="446B0FAA" w14:textId="77777777" w:rsidR="00C15218" w:rsidRPr="006F2802" w:rsidRDefault="00C15218" w:rsidP="00EF5ACA">
            <w:pPr>
              <w:jc w:val="center"/>
            </w:pPr>
            <w:r>
              <w:t>£13.270m</w:t>
            </w:r>
          </w:p>
        </w:tc>
      </w:tr>
      <w:tr w:rsidR="00C15218" w:rsidRPr="006F2802" w14:paraId="50AD8F77" w14:textId="77777777" w:rsidTr="00EF5ACA">
        <w:tc>
          <w:tcPr>
            <w:tcW w:w="4819" w:type="dxa"/>
            <w:gridSpan w:val="4"/>
            <w:shd w:val="clear" w:color="auto" w:fill="auto"/>
          </w:tcPr>
          <w:p w14:paraId="18928F24" w14:textId="77777777" w:rsidR="00C15218" w:rsidRPr="000132E9" w:rsidRDefault="00C15218" w:rsidP="00EF5ACA">
            <w:pPr>
              <w:rPr>
                <w:b/>
              </w:rPr>
            </w:pPr>
            <w:r w:rsidRPr="000132E9">
              <w:rPr>
                <w:b/>
              </w:rPr>
              <w:t>Income 201</w:t>
            </w:r>
            <w:r>
              <w:rPr>
                <w:b/>
              </w:rPr>
              <w:t>7</w:t>
            </w:r>
            <w:r w:rsidRPr="000132E9">
              <w:rPr>
                <w:b/>
              </w:rPr>
              <w:t>/1</w:t>
            </w:r>
            <w:r>
              <w:rPr>
                <w:b/>
              </w:rPr>
              <w:t>8</w:t>
            </w:r>
          </w:p>
        </w:tc>
        <w:tc>
          <w:tcPr>
            <w:tcW w:w="4197" w:type="dxa"/>
            <w:gridSpan w:val="3"/>
          </w:tcPr>
          <w:p w14:paraId="498A10A6" w14:textId="77777777" w:rsidR="00C15218" w:rsidRPr="006F2802" w:rsidRDefault="00C15218" w:rsidP="00EF5ACA">
            <w:pPr>
              <w:jc w:val="center"/>
            </w:pPr>
            <w:r>
              <w:t>£8.969m</w:t>
            </w:r>
          </w:p>
        </w:tc>
      </w:tr>
      <w:tr w:rsidR="00C15218" w:rsidRPr="006F2802" w14:paraId="002714B9" w14:textId="77777777" w:rsidTr="00EF5ACA">
        <w:tc>
          <w:tcPr>
            <w:tcW w:w="4819" w:type="dxa"/>
            <w:gridSpan w:val="4"/>
            <w:shd w:val="clear" w:color="auto" w:fill="auto"/>
          </w:tcPr>
          <w:p w14:paraId="2D6595EF" w14:textId="77777777" w:rsidR="00C15218" w:rsidRPr="000132E9" w:rsidRDefault="00C15218" w:rsidP="00EF5ACA">
            <w:pPr>
              <w:rPr>
                <w:b/>
              </w:rPr>
            </w:pPr>
            <w:r w:rsidRPr="000132E9">
              <w:rPr>
                <w:b/>
              </w:rPr>
              <w:t>Net budget 201</w:t>
            </w:r>
            <w:r>
              <w:rPr>
                <w:b/>
              </w:rPr>
              <w:t>7</w:t>
            </w:r>
            <w:r w:rsidRPr="000132E9">
              <w:rPr>
                <w:b/>
              </w:rPr>
              <w:t>/1</w:t>
            </w:r>
            <w:r>
              <w:rPr>
                <w:b/>
              </w:rPr>
              <w:t>8</w:t>
            </w:r>
          </w:p>
        </w:tc>
        <w:tc>
          <w:tcPr>
            <w:tcW w:w="4197" w:type="dxa"/>
            <w:gridSpan w:val="3"/>
          </w:tcPr>
          <w:p w14:paraId="2D35B32A" w14:textId="77777777" w:rsidR="00C15218" w:rsidRPr="006F2802" w:rsidRDefault="00C15218" w:rsidP="00EF5ACA">
            <w:pPr>
              <w:jc w:val="center"/>
            </w:pPr>
            <w:r>
              <w:t>£4.301m</w:t>
            </w:r>
          </w:p>
        </w:tc>
      </w:tr>
      <w:tr w:rsidR="00C15218" w:rsidRPr="006F2802" w14:paraId="5DFA939E" w14:textId="77777777" w:rsidTr="00EF5ACA">
        <w:trPr>
          <w:trHeight w:val="428"/>
        </w:trPr>
        <w:tc>
          <w:tcPr>
            <w:tcW w:w="9016" w:type="dxa"/>
            <w:gridSpan w:val="7"/>
          </w:tcPr>
          <w:p w14:paraId="7652B51A" w14:textId="77777777" w:rsidR="00C15218" w:rsidRPr="006F2802" w:rsidRDefault="00C15218" w:rsidP="00EF5ACA">
            <w:pPr>
              <w:jc w:val="center"/>
              <w:rPr>
                <w:b/>
                <w:i/>
              </w:rPr>
            </w:pPr>
          </w:p>
        </w:tc>
      </w:tr>
      <w:tr w:rsidR="00C15218" w:rsidRPr="006F2802" w14:paraId="58D1AA05" w14:textId="77777777" w:rsidTr="00EF5ACA">
        <w:tc>
          <w:tcPr>
            <w:tcW w:w="9016" w:type="dxa"/>
            <w:gridSpan w:val="7"/>
          </w:tcPr>
          <w:p w14:paraId="70FDEF49" w14:textId="77777777" w:rsidR="00C15218" w:rsidRPr="0045626A" w:rsidRDefault="00C15218" w:rsidP="00EF5ACA">
            <w:pPr>
              <w:rPr>
                <w:b/>
              </w:rPr>
            </w:pPr>
            <w:r>
              <w:rPr>
                <w:b/>
              </w:rPr>
              <w:t xml:space="preserve">Savings Target and Profiling (discrete year): </w:t>
            </w:r>
          </w:p>
        </w:tc>
      </w:tr>
      <w:tr w:rsidR="00C15218" w:rsidRPr="006F2802" w14:paraId="53B5EDA1" w14:textId="77777777" w:rsidTr="00EF5ACA">
        <w:tc>
          <w:tcPr>
            <w:tcW w:w="9016" w:type="dxa"/>
            <w:gridSpan w:val="7"/>
          </w:tcPr>
          <w:p w14:paraId="7E746E3C" w14:textId="77777777" w:rsidR="00C15218" w:rsidRDefault="00C15218" w:rsidP="00EF5ACA">
            <w:pPr>
              <w:rPr>
                <w:b/>
              </w:rPr>
            </w:pPr>
          </w:p>
        </w:tc>
      </w:tr>
      <w:tr w:rsidR="00C15218" w:rsidRPr="00543FFD" w14:paraId="574C50B2" w14:textId="77777777" w:rsidTr="00EF5ACA">
        <w:trPr>
          <w:trHeight w:val="90"/>
        </w:trPr>
        <w:tc>
          <w:tcPr>
            <w:tcW w:w="2405" w:type="dxa"/>
          </w:tcPr>
          <w:p w14:paraId="056A20D1" w14:textId="77777777" w:rsidR="00C15218" w:rsidRPr="00543FFD" w:rsidRDefault="00C15218" w:rsidP="00EF5ACA">
            <w:pPr>
              <w:tabs>
                <w:tab w:val="left" w:pos="1395"/>
              </w:tabs>
              <w:jc w:val="center"/>
              <w:rPr>
                <w:b/>
              </w:rPr>
            </w:pPr>
            <w:r w:rsidRPr="00543FFD">
              <w:rPr>
                <w:b/>
              </w:rPr>
              <w:t>2018/19</w:t>
            </w:r>
          </w:p>
        </w:tc>
        <w:tc>
          <w:tcPr>
            <w:tcW w:w="2268" w:type="dxa"/>
            <w:gridSpan w:val="2"/>
          </w:tcPr>
          <w:p w14:paraId="5379B7E8" w14:textId="77777777" w:rsidR="00C15218" w:rsidRPr="00543FFD" w:rsidRDefault="00C15218" w:rsidP="00EF5ACA">
            <w:pPr>
              <w:tabs>
                <w:tab w:val="left" w:pos="1395"/>
              </w:tabs>
              <w:jc w:val="center"/>
              <w:rPr>
                <w:b/>
              </w:rPr>
            </w:pPr>
            <w:r w:rsidRPr="00543FFD">
              <w:rPr>
                <w:b/>
              </w:rPr>
              <w:t>2019/20</w:t>
            </w:r>
          </w:p>
        </w:tc>
        <w:tc>
          <w:tcPr>
            <w:tcW w:w="2126" w:type="dxa"/>
            <w:gridSpan w:val="3"/>
          </w:tcPr>
          <w:p w14:paraId="7F913225" w14:textId="77777777" w:rsidR="00C15218" w:rsidRPr="00543FFD" w:rsidRDefault="00C15218" w:rsidP="00EF5ACA">
            <w:pPr>
              <w:tabs>
                <w:tab w:val="left" w:pos="1395"/>
              </w:tabs>
              <w:jc w:val="center"/>
              <w:rPr>
                <w:b/>
              </w:rPr>
            </w:pPr>
            <w:r w:rsidRPr="00543FFD">
              <w:rPr>
                <w:b/>
              </w:rPr>
              <w:t>2020/21</w:t>
            </w:r>
          </w:p>
        </w:tc>
        <w:tc>
          <w:tcPr>
            <w:tcW w:w="2217" w:type="dxa"/>
          </w:tcPr>
          <w:p w14:paraId="003DA0BE" w14:textId="77777777" w:rsidR="00C15218" w:rsidRPr="00543FFD" w:rsidRDefault="00C15218" w:rsidP="00EF5ACA">
            <w:pPr>
              <w:tabs>
                <w:tab w:val="left" w:pos="1395"/>
              </w:tabs>
              <w:jc w:val="center"/>
              <w:rPr>
                <w:b/>
              </w:rPr>
            </w:pPr>
            <w:r>
              <w:rPr>
                <w:b/>
              </w:rPr>
              <w:t xml:space="preserve">Total </w:t>
            </w:r>
          </w:p>
        </w:tc>
      </w:tr>
      <w:tr w:rsidR="00C15218" w:rsidRPr="006F2802" w14:paraId="05C79146" w14:textId="77777777" w:rsidTr="00EF5ACA">
        <w:trPr>
          <w:trHeight w:val="90"/>
        </w:trPr>
        <w:tc>
          <w:tcPr>
            <w:tcW w:w="2405" w:type="dxa"/>
          </w:tcPr>
          <w:p w14:paraId="25C094EF" w14:textId="77777777" w:rsidR="00C15218" w:rsidRDefault="00C15218" w:rsidP="00EF5ACA">
            <w:pPr>
              <w:tabs>
                <w:tab w:val="left" w:pos="1395"/>
              </w:tabs>
              <w:jc w:val="center"/>
              <w:rPr>
                <w:b/>
              </w:rPr>
            </w:pPr>
            <w:r>
              <w:rPr>
                <w:b/>
              </w:rPr>
              <w:t>£m</w:t>
            </w:r>
          </w:p>
        </w:tc>
        <w:tc>
          <w:tcPr>
            <w:tcW w:w="2268" w:type="dxa"/>
            <w:gridSpan w:val="2"/>
          </w:tcPr>
          <w:p w14:paraId="681E55A3" w14:textId="77777777" w:rsidR="00C15218" w:rsidRDefault="00C15218" w:rsidP="00EF5ACA">
            <w:pPr>
              <w:tabs>
                <w:tab w:val="left" w:pos="1395"/>
              </w:tabs>
              <w:jc w:val="center"/>
              <w:rPr>
                <w:b/>
              </w:rPr>
            </w:pPr>
            <w:r>
              <w:rPr>
                <w:b/>
              </w:rPr>
              <w:t>£m</w:t>
            </w:r>
          </w:p>
        </w:tc>
        <w:tc>
          <w:tcPr>
            <w:tcW w:w="2126" w:type="dxa"/>
            <w:gridSpan w:val="3"/>
          </w:tcPr>
          <w:p w14:paraId="6EC82C9F" w14:textId="77777777" w:rsidR="00C15218" w:rsidRDefault="00C15218" w:rsidP="00EF5ACA">
            <w:pPr>
              <w:tabs>
                <w:tab w:val="left" w:pos="1395"/>
              </w:tabs>
              <w:jc w:val="center"/>
              <w:rPr>
                <w:b/>
              </w:rPr>
            </w:pPr>
            <w:r>
              <w:rPr>
                <w:b/>
              </w:rPr>
              <w:t>£m</w:t>
            </w:r>
          </w:p>
        </w:tc>
        <w:tc>
          <w:tcPr>
            <w:tcW w:w="2217" w:type="dxa"/>
          </w:tcPr>
          <w:p w14:paraId="1064CADF" w14:textId="77777777" w:rsidR="00C15218" w:rsidRDefault="00C15218" w:rsidP="00EF5ACA">
            <w:pPr>
              <w:tabs>
                <w:tab w:val="left" w:pos="1395"/>
              </w:tabs>
              <w:jc w:val="center"/>
              <w:rPr>
                <w:b/>
              </w:rPr>
            </w:pPr>
            <w:r>
              <w:rPr>
                <w:b/>
              </w:rPr>
              <w:t>£m</w:t>
            </w:r>
          </w:p>
        </w:tc>
      </w:tr>
      <w:tr w:rsidR="00C15218" w:rsidRPr="00835DB6" w14:paraId="24DA3FD9" w14:textId="77777777" w:rsidTr="00EF5ACA">
        <w:trPr>
          <w:trHeight w:val="90"/>
        </w:trPr>
        <w:tc>
          <w:tcPr>
            <w:tcW w:w="2405" w:type="dxa"/>
          </w:tcPr>
          <w:p w14:paraId="541CF01D" w14:textId="77777777" w:rsidR="00C15218" w:rsidRPr="00835DB6" w:rsidRDefault="00C15218" w:rsidP="00EF5ACA">
            <w:pPr>
              <w:tabs>
                <w:tab w:val="left" w:pos="1395"/>
              </w:tabs>
              <w:jc w:val="center"/>
            </w:pPr>
            <w:r>
              <w:t>-1.250</w:t>
            </w:r>
          </w:p>
        </w:tc>
        <w:tc>
          <w:tcPr>
            <w:tcW w:w="2268" w:type="dxa"/>
            <w:gridSpan w:val="2"/>
          </w:tcPr>
          <w:p w14:paraId="75345F86" w14:textId="77777777" w:rsidR="00C15218" w:rsidRPr="00835DB6" w:rsidRDefault="00C15218" w:rsidP="00EF5ACA">
            <w:pPr>
              <w:tabs>
                <w:tab w:val="left" w:pos="1395"/>
              </w:tabs>
              <w:jc w:val="center"/>
            </w:pPr>
            <w:r>
              <w:t>0.000</w:t>
            </w:r>
          </w:p>
        </w:tc>
        <w:tc>
          <w:tcPr>
            <w:tcW w:w="2126" w:type="dxa"/>
            <w:gridSpan w:val="3"/>
          </w:tcPr>
          <w:p w14:paraId="75419375" w14:textId="77777777" w:rsidR="00C15218" w:rsidRPr="00835DB6" w:rsidRDefault="00C15218" w:rsidP="00EF5ACA">
            <w:pPr>
              <w:tabs>
                <w:tab w:val="left" w:pos="1395"/>
              </w:tabs>
              <w:jc w:val="center"/>
            </w:pPr>
            <w:r>
              <w:t>0.000</w:t>
            </w:r>
          </w:p>
        </w:tc>
        <w:tc>
          <w:tcPr>
            <w:tcW w:w="2217" w:type="dxa"/>
          </w:tcPr>
          <w:p w14:paraId="6FC2F267" w14:textId="77777777" w:rsidR="00C15218" w:rsidRPr="00835DB6" w:rsidRDefault="00C15218" w:rsidP="00EF5ACA">
            <w:pPr>
              <w:tabs>
                <w:tab w:val="left" w:pos="1395"/>
              </w:tabs>
              <w:jc w:val="center"/>
            </w:pPr>
            <w:r>
              <w:t>-1.250</w:t>
            </w:r>
          </w:p>
        </w:tc>
      </w:tr>
      <w:tr w:rsidR="00C15218" w:rsidRPr="006F2802" w14:paraId="4374E332" w14:textId="77777777" w:rsidTr="00EF5ACA">
        <w:trPr>
          <w:trHeight w:val="90"/>
        </w:trPr>
        <w:tc>
          <w:tcPr>
            <w:tcW w:w="9016" w:type="dxa"/>
            <w:gridSpan w:val="7"/>
          </w:tcPr>
          <w:p w14:paraId="63D026FF" w14:textId="77777777" w:rsidR="00C15218" w:rsidRDefault="00C15218" w:rsidP="00EF5ACA">
            <w:pPr>
              <w:tabs>
                <w:tab w:val="left" w:pos="1395"/>
              </w:tabs>
              <w:jc w:val="center"/>
              <w:rPr>
                <w:b/>
              </w:rPr>
            </w:pPr>
          </w:p>
        </w:tc>
      </w:tr>
      <w:tr w:rsidR="00C15218" w14:paraId="17315BC7" w14:textId="77777777" w:rsidTr="00EF5ACA">
        <w:trPr>
          <w:trHeight w:val="90"/>
        </w:trPr>
        <w:tc>
          <w:tcPr>
            <w:tcW w:w="9016" w:type="dxa"/>
            <w:gridSpan w:val="7"/>
            <w:tcBorders>
              <w:top w:val="single" w:sz="4" w:space="0" w:color="000000"/>
              <w:left w:val="single" w:sz="4" w:space="0" w:color="000000"/>
              <w:bottom w:val="single" w:sz="4" w:space="0" w:color="000000"/>
              <w:right w:val="single" w:sz="4" w:space="0" w:color="000000"/>
            </w:tcBorders>
            <w:hideMark/>
          </w:tcPr>
          <w:p w14:paraId="763CD7D7" w14:textId="77777777" w:rsidR="00C15218" w:rsidRDefault="00C15218" w:rsidP="00EF5ACA">
            <w:pPr>
              <w:tabs>
                <w:tab w:val="left" w:pos="1395"/>
              </w:tabs>
              <w:spacing w:line="256" w:lineRule="auto"/>
              <w:rPr>
                <w:b/>
              </w:rPr>
            </w:pPr>
            <w:r>
              <w:rPr>
                <w:b/>
              </w:rPr>
              <w:t>FTE implications:</w:t>
            </w:r>
          </w:p>
        </w:tc>
      </w:tr>
      <w:tr w:rsidR="00C15218" w14:paraId="3309A192" w14:textId="77777777" w:rsidTr="00030690">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5B9AA0C2" w14:textId="77777777" w:rsidR="00C15218" w:rsidRDefault="00C15218" w:rsidP="00EF5ACA">
            <w:pPr>
              <w:tabs>
                <w:tab w:val="left" w:pos="1395"/>
              </w:tabs>
              <w:spacing w:line="256" w:lineRule="auto"/>
              <w:jc w:val="center"/>
              <w:rPr>
                <w:b/>
              </w:rPr>
            </w:pPr>
            <w:r>
              <w:rPr>
                <w:b/>
              </w:rPr>
              <w:t>2018/19</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5616068C" w14:textId="77777777" w:rsidR="00C15218" w:rsidRDefault="00C15218" w:rsidP="00EF5ACA">
            <w:pPr>
              <w:tabs>
                <w:tab w:val="left" w:pos="1395"/>
              </w:tabs>
              <w:spacing w:line="256" w:lineRule="auto"/>
              <w:jc w:val="center"/>
              <w:rPr>
                <w:b/>
              </w:rPr>
            </w:pPr>
            <w:r>
              <w:rPr>
                <w:b/>
              </w:rPr>
              <w:t>2019/20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2605FB0F" w14:textId="77777777" w:rsidR="00C15218" w:rsidRDefault="00C15218" w:rsidP="00EF5ACA">
            <w:pPr>
              <w:tabs>
                <w:tab w:val="left" w:pos="1395"/>
              </w:tabs>
              <w:spacing w:line="256"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4E7D2BE4" w14:textId="77777777" w:rsidR="00C15218" w:rsidRDefault="00C15218" w:rsidP="00EF5ACA">
            <w:pPr>
              <w:tabs>
                <w:tab w:val="left" w:pos="1395"/>
              </w:tabs>
              <w:spacing w:line="256" w:lineRule="auto"/>
              <w:jc w:val="center"/>
              <w:rPr>
                <w:b/>
              </w:rPr>
            </w:pPr>
            <w:r>
              <w:rPr>
                <w:b/>
              </w:rPr>
              <w:t>Total</w:t>
            </w:r>
          </w:p>
        </w:tc>
      </w:tr>
      <w:tr w:rsidR="00C15218" w14:paraId="6F84BD01" w14:textId="77777777" w:rsidTr="00030690">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13882C6B" w14:textId="77777777" w:rsidR="00C15218" w:rsidRDefault="00C15218" w:rsidP="00EF5ACA">
            <w:pPr>
              <w:tabs>
                <w:tab w:val="left" w:pos="1395"/>
              </w:tabs>
              <w:spacing w:line="256" w:lineRule="auto"/>
              <w:jc w:val="center"/>
              <w:rPr>
                <w:i/>
              </w:rPr>
            </w:pPr>
            <w:r>
              <w:rPr>
                <w:i/>
              </w:rPr>
              <w:t>0.00</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6A1CB832" w14:textId="77777777" w:rsidR="00C15218" w:rsidRDefault="00C15218" w:rsidP="00EF5ACA">
            <w:pPr>
              <w:tabs>
                <w:tab w:val="left" w:pos="1395"/>
              </w:tabs>
              <w:spacing w:line="256" w:lineRule="auto"/>
              <w:jc w:val="center"/>
              <w:rPr>
                <w:i/>
              </w:rPr>
            </w:pPr>
            <w:r>
              <w:rPr>
                <w:i/>
              </w:rPr>
              <w:t>0.00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6AD34043" w14:textId="77777777" w:rsidR="00C15218" w:rsidRDefault="00C15218" w:rsidP="00EF5ACA">
            <w:pPr>
              <w:tabs>
                <w:tab w:val="left" w:pos="1395"/>
              </w:tabs>
              <w:spacing w:line="256"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45552BF9" w14:textId="77777777" w:rsidR="00C15218" w:rsidRDefault="00C15218" w:rsidP="00EF5ACA">
            <w:pPr>
              <w:tabs>
                <w:tab w:val="left" w:pos="1395"/>
              </w:tabs>
              <w:spacing w:line="256" w:lineRule="auto"/>
              <w:jc w:val="center"/>
              <w:rPr>
                <w:i/>
              </w:rPr>
            </w:pPr>
            <w:r>
              <w:rPr>
                <w:i/>
              </w:rPr>
              <w:t>0.00</w:t>
            </w:r>
          </w:p>
        </w:tc>
      </w:tr>
      <w:tr w:rsidR="00C15218" w:rsidRPr="006F2802" w14:paraId="25BD152A" w14:textId="77777777" w:rsidTr="00EF5ACA">
        <w:trPr>
          <w:trHeight w:val="90"/>
        </w:trPr>
        <w:tc>
          <w:tcPr>
            <w:tcW w:w="9016" w:type="dxa"/>
            <w:gridSpan w:val="7"/>
          </w:tcPr>
          <w:p w14:paraId="1DCEE893" w14:textId="77777777" w:rsidR="00C15218" w:rsidRDefault="00C15218" w:rsidP="00EF5ACA">
            <w:pPr>
              <w:tabs>
                <w:tab w:val="left" w:pos="1395"/>
              </w:tabs>
              <w:jc w:val="center"/>
              <w:rPr>
                <w:b/>
              </w:rPr>
            </w:pPr>
          </w:p>
        </w:tc>
      </w:tr>
      <w:tr w:rsidR="00C15218" w:rsidRPr="006F2802" w14:paraId="31B9756D" w14:textId="77777777" w:rsidTr="00030690">
        <w:trPr>
          <w:trHeight w:val="1020"/>
        </w:trPr>
        <w:tc>
          <w:tcPr>
            <w:tcW w:w="2830" w:type="dxa"/>
            <w:gridSpan w:val="2"/>
          </w:tcPr>
          <w:p w14:paraId="2857D9DC" w14:textId="2EE460F9" w:rsidR="00C15218" w:rsidRDefault="00C15218" w:rsidP="00EF5ACA">
            <w:pPr>
              <w:spacing w:after="0"/>
              <w:jc w:val="left"/>
            </w:pPr>
            <w:r w:rsidRPr="00543FFD">
              <w:rPr>
                <w:b/>
              </w:rPr>
              <w:t>Decisions needed to deliver the budgeted savings</w:t>
            </w:r>
            <w:r w:rsidRPr="00543FFD">
              <w:rPr>
                <w:b/>
              </w:rPr>
              <w:br/>
            </w:r>
          </w:p>
        </w:tc>
        <w:tc>
          <w:tcPr>
            <w:tcW w:w="6186" w:type="dxa"/>
            <w:gridSpan w:val="5"/>
          </w:tcPr>
          <w:p w14:paraId="4D4D8378" w14:textId="77777777" w:rsidR="00C15218" w:rsidRPr="006F2802" w:rsidRDefault="00C15218" w:rsidP="00C15218">
            <w:pPr>
              <w:spacing w:after="0"/>
              <w:jc w:val="left"/>
            </w:pPr>
            <w:r>
              <w:t xml:space="preserve">Agree to delay the </w:t>
            </w:r>
            <w:r w:rsidRPr="00451936">
              <w:t>suggested provision balance of £26m</w:t>
            </w:r>
            <w:r>
              <w:t xml:space="preserve"> as detailed below which will </w:t>
            </w:r>
            <w:r w:rsidRPr="00451936">
              <w:t>deliver a recurrent saving of £1.25m from 2018/19.</w:t>
            </w:r>
          </w:p>
        </w:tc>
      </w:tr>
      <w:tr w:rsidR="00C15218" w:rsidRPr="006F2802" w14:paraId="4EF918C5" w14:textId="77777777" w:rsidTr="00EF5ACA">
        <w:trPr>
          <w:trHeight w:val="70"/>
        </w:trPr>
        <w:tc>
          <w:tcPr>
            <w:tcW w:w="2830" w:type="dxa"/>
            <w:gridSpan w:val="2"/>
          </w:tcPr>
          <w:p w14:paraId="32DAA07A" w14:textId="77777777" w:rsidR="00C15218" w:rsidRDefault="00C15218" w:rsidP="00C15218">
            <w:pPr>
              <w:spacing w:after="0"/>
              <w:jc w:val="left"/>
            </w:pPr>
            <w:r>
              <w:rPr>
                <w:b/>
              </w:rPr>
              <w:t>Impact upon service</w:t>
            </w:r>
          </w:p>
          <w:p w14:paraId="084B45E9" w14:textId="77777777" w:rsidR="00C15218" w:rsidRDefault="00C15218" w:rsidP="00C15218">
            <w:pPr>
              <w:spacing w:after="0"/>
              <w:jc w:val="left"/>
            </w:pPr>
          </w:p>
          <w:p w14:paraId="4AC5AA1A" w14:textId="77777777" w:rsidR="00C15218" w:rsidRDefault="00C15218" w:rsidP="00C15218">
            <w:pPr>
              <w:spacing w:after="0"/>
              <w:jc w:val="left"/>
            </w:pPr>
          </w:p>
          <w:p w14:paraId="1C1B729A" w14:textId="77777777" w:rsidR="00C15218" w:rsidRDefault="00C15218" w:rsidP="00C15218">
            <w:pPr>
              <w:spacing w:after="0"/>
              <w:jc w:val="left"/>
            </w:pPr>
          </w:p>
          <w:p w14:paraId="6408388A" w14:textId="77777777" w:rsidR="00C15218" w:rsidRDefault="00C15218" w:rsidP="00C15218">
            <w:pPr>
              <w:spacing w:after="0"/>
              <w:jc w:val="left"/>
            </w:pPr>
          </w:p>
          <w:p w14:paraId="2A6DE19F" w14:textId="77777777" w:rsidR="00C15218" w:rsidRDefault="00C15218" w:rsidP="00C15218">
            <w:pPr>
              <w:spacing w:after="0"/>
              <w:jc w:val="left"/>
            </w:pPr>
          </w:p>
        </w:tc>
        <w:tc>
          <w:tcPr>
            <w:tcW w:w="6186" w:type="dxa"/>
            <w:gridSpan w:val="5"/>
          </w:tcPr>
          <w:p w14:paraId="54756248" w14:textId="77777777" w:rsidR="00C15218" w:rsidRDefault="00C15218" w:rsidP="00C15218">
            <w:pPr>
              <w:spacing w:after="0"/>
              <w:jc w:val="left"/>
            </w:pPr>
            <w:r>
              <w:t>In July 2015, the Council received a report, from Arthur J Gallacher, that identified the level of provision to be set aside to cover the Council's (including Schools) 'combined liability'. This financial sum is set aside to pay claims up to £1m per claim relating to Public Liability, Employer's Liability and Property Claims. For each policy year, claim costs to the Council are limited to £23m under the current insurance policy.</w:t>
            </w:r>
          </w:p>
          <w:p w14:paraId="364855F9" w14:textId="77777777" w:rsidR="00C15218" w:rsidRDefault="00C15218" w:rsidP="00C15218">
            <w:pPr>
              <w:spacing w:after="0"/>
              <w:jc w:val="left"/>
            </w:pPr>
          </w:p>
          <w:p w14:paraId="101707ED" w14:textId="77777777" w:rsidR="00C15218" w:rsidRDefault="00C15218" w:rsidP="00C15218">
            <w:pPr>
              <w:spacing w:after="0"/>
              <w:jc w:val="left"/>
            </w:pPr>
            <w:r>
              <w:t>The July 2015 report advised that the Council should set aside £26m to cover the value of outstanding claims. This was based on case data provided by the Council combined with the application of an actuarial approach which estimated the likelihood and value of settlements including that relating to: bodily injury; occupational disease; alleged abuse and neglect.</w:t>
            </w:r>
          </w:p>
          <w:p w14:paraId="5E97DA19" w14:textId="77777777" w:rsidR="00C15218" w:rsidRDefault="00C15218" w:rsidP="00C15218">
            <w:pPr>
              <w:spacing w:after="0"/>
              <w:jc w:val="left"/>
            </w:pPr>
          </w:p>
          <w:p w14:paraId="0296EA78" w14:textId="77777777" w:rsidR="00C15218" w:rsidRDefault="00C15218" w:rsidP="00C15218">
            <w:pPr>
              <w:spacing w:after="0"/>
              <w:jc w:val="left"/>
            </w:pPr>
            <w:r>
              <w:t xml:space="preserve">As at the end of 2017/18, the Council is expected to have accumulated a provision of £22m on the balance </w:t>
            </w:r>
            <w:r>
              <w:lastRenderedPageBreak/>
              <w:t>sheet to cover these relevant claims. In addition to this a recurrent budget of £11.3m is included in the current MTFS from 2018/19.</w:t>
            </w:r>
          </w:p>
          <w:p w14:paraId="72ADBAF5" w14:textId="77777777" w:rsidR="00C15218" w:rsidRDefault="00C15218" w:rsidP="00C15218">
            <w:pPr>
              <w:spacing w:after="0"/>
              <w:jc w:val="left"/>
            </w:pPr>
          </w:p>
          <w:p w14:paraId="0DEA4025" w14:textId="77777777" w:rsidR="00C15218" w:rsidRDefault="00C15218" w:rsidP="00C15218">
            <w:pPr>
              <w:spacing w:after="0"/>
              <w:jc w:val="left"/>
            </w:pPr>
            <w:r>
              <w:t>The average net claim cost per year over the last 5 years has been £8.8m. In effect the balance sheet provision is being increased by £2.5m per year.</w:t>
            </w:r>
          </w:p>
          <w:p w14:paraId="6EAB8EA6" w14:textId="77777777" w:rsidR="00C15218" w:rsidRDefault="00C15218" w:rsidP="00C15218">
            <w:pPr>
              <w:spacing w:after="0"/>
              <w:jc w:val="left"/>
            </w:pPr>
          </w:p>
          <w:p w14:paraId="468C73E2" w14:textId="77777777" w:rsidR="00C15218" w:rsidRDefault="00C15218" w:rsidP="00C15218">
            <w:pPr>
              <w:spacing w:after="0"/>
              <w:jc w:val="left"/>
            </w:pPr>
            <w:r>
              <w:t>The Council is currently expected to achieve the suggested provision balance of £26m in 2019/20. Delaying the achievement of this provision balance to 2020/21 would deliver a recurrent saving of £1.25m from 2018/19.</w:t>
            </w:r>
          </w:p>
          <w:p w14:paraId="15468F6E" w14:textId="77777777" w:rsidR="00C15218" w:rsidRPr="006F2802" w:rsidRDefault="00C15218" w:rsidP="00C15218">
            <w:pPr>
              <w:pStyle w:val="ListParagraph"/>
              <w:spacing w:after="0"/>
              <w:jc w:val="left"/>
            </w:pPr>
          </w:p>
        </w:tc>
      </w:tr>
      <w:tr w:rsidR="00C15218" w:rsidRPr="006F2802" w14:paraId="6CE350FF" w14:textId="77777777" w:rsidTr="00EF5ACA">
        <w:trPr>
          <w:trHeight w:val="70"/>
        </w:trPr>
        <w:tc>
          <w:tcPr>
            <w:tcW w:w="2830" w:type="dxa"/>
            <w:gridSpan w:val="2"/>
          </w:tcPr>
          <w:p w14:paraId="7CCDFDA1" w14:textId="7D7F843C" w:rsidR="00C15218" w:rsidRDefault="00C15218" w:rsidP="00C15218">
            <w:pPr>
              <w:spacing w:after="0"/>
              <w:jc w:val="left"/>
            </w:pPr>
            <w:r>
              <w:rPr>
                <w:b/>
              </w:rPr>
              <w:lastRenderedPageBreak/>
              <w:t>Actions needed to deliver the target savings</w:t>
            </w:r>
          </w:p>
          <w:p w14:paraId="0587F58A" w14:textId="77777777" w:rsidR="00C15218" w:rsidRDefault="00C15218" w:rsidP="00C15218">
            <w:pPr>
              <w:spacing w:after="0"/>
              <w:jc w:val="left"/>
            </w:pPr>
          </w:p>
        </w:tc>
        <w:tc>
          <w:tcPr>
            <w:tcW w:w="6186" w:type="dxa"/>
            <w:gridSpan w:val="5"/>
          </w:tcPr>
          <w:p w14:paraId="4BE35FE9" w14:textId="77777777" w:rsidR="00C15218" w:rsidRPr="006F2802" w:rsidRDefault="00C15218" w:rsidP="00C15218">
            <w:pPr>
              <w:spacing w:after="0" w:line="259" w:lineRule="auto"/>
              <w:jc w:val="left"/>
            </w:pPr>
            <w:r w:rsidRPr="00451936">
              <w:t>A monitoring process will need to be put in place to ensure that actuals are falling in line with forecast over the future years.</w:t>
            </w:r>
          </w:p>
        </w:tc>
      </w:tr>
    </w:tbl>
    <w:p w14:paraId="67A7414B" w14:textId="77777777" w:rsidR="00C15218" w:rsidRDefault="00C15218"/>
    <w:p w14:paraId="1680C16D" w14:textId="77777777" w:rsidR="00C15218" w:rsidRDefault="00C15218" w:rsidP="00EF5ACA">
      <w:pPr>
        <w:spacing w:after="0"/>
        <w:rPr>
          <w:b/>
        </w:rPr>
      </w:pPr>
      <w:r>
        <w:rPr>
          <w:b/>
        </w:rPr>
        <w:t xml:space="preserve">What does this service deliver? </w:t>
      </w:r>
    </w:p>
    <w:p w14:paraId="64892AA4" w14:textId="77777777" w:rsidR="00C15218" w:rsidRDefault="00C15218" w:rsidP="00EF5ACA">
      <w:pPr>
        <w:spacing w:after="0"/>
      </w:pPr>
    </w:p>
    <w:p w14:paraId="7D35D0AF" w14:textId="77777777" w:rsidR="00C15218" w:rsidRDefault="00C15218" w:rsidP="00EF5ACA">
      <w:pPr>
        <w:spacing w:after="0"/>
      </w:pPr>
      <w:r>
        <w:t>The insurance team within the Corporate Finance Team</w:t>
      </w:r>
      <w:r w:rsidRPr="009D715B">
        <w:t xml:space="preserve"> ensure that the Council is adequately and effectively insured t</w:t>
      </w:r>
      <w:r>
        <w:t>o cover its legal liabilities.</w:t>
      </w:r>
    </w:p>
    <w:p w14:paraId="1EA49E6E" w14:textId="77777777" w:rsidR="008150B9" w:rsidRDefault="008150B9" w:rsidP="00EF5ACA">
      <w:pPr>
        <w:spacing w:after="0"/>
        <w:rPr>
          <w:rFonts w:cs="Arial"/>
          <w:b/>
        </w:rPr>
      </w:pPr>
    </w:p>
    <w:p w14:paraId="0A68F552" w14:textId="7797FB7D" w:rsidR="00EF5ACA" w:rsidRDefault="00EF5ACA">
      <w:pPr>
        <w:autoSpaceDE/>
        <w:autoSpaceDN/>
        <w:adjustRightInd/>
        <w:spacing w:after="0"/>
        <w:jc w:val="left"/>
        <w:rPr>
          <w:rFonts w:cs="Arial"/>
          <w:b/>
        </w:rPr>
      </w:pPr>
      <w:r>
        <w:rPr>
          <w:rFonts w:cs="Arial"/>
          <w:b/>
        </w:rPr>
        <w:br w:type="page"/>
      </w:r>
    </w:p>
    <w:p w14:paraId="76F45708" w14:textId="77777777" w:rsidR="00EF5ACA" w:rsidRDefault="00EF5ACA" w:rsidP="00EF5ACA">
      <w:pPr>
        <w:spacing w:after="0" w:line="259" w:lineRule="auto"/>
        <w:rPr>
          <w:rFonts w:eastAsiaTheme="minorHAnsi"/>
          <w:b/>
          <w:u w:val="single"/>
        </w:rPr>
      </w:pPr>
      <w:r>
        <w:rPr>
          <w:rFonts w:eastAsiaTheme="minorHAnsi"/>
          <w:b/>
          <w:u w:val="single"/>
        </w:rPr>
        <w:lastRenderedPageBreak/>
        <w:t>FR005 – CORPORATE FINANCE</w:t>
      </w:r>
    </w:p>
    <w:p w14:paraId="261327A1" w14:textId="77777777" w:rsidR="00EF5ACA" w:rsidRPr="006F2802" w:rsidRDefault="00EF5ACA" w:rsidP="00EF5ACA">
      <w:pPr>
        <w:spacing w:after="0" w:line="259" w:lineRule="auto"/>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EF5ACA" w:rsidRPr="006F2802" w14:paraId="342DA5EB" w14:textId="77777777" w:rsidTr="00EF5ACA">
        <w:tc>
          <w:tcPr>
            <w:tcW w:w="4819" w:type="dxa"/>
            <w:gridSpan w:val="4"/>
          </w:tcPr>
          <w:p w14:paraId="3BC2723C" w14:textId="2000E856" w:rsidR="00EF5ACA" w:rsidRPr="006F2802" w:rsidRDefault="00EF5ACA" w:rsidP="00030690">
            <w:pPr>
              <w:jc w:val="left"/>
              <w:rPr>
                <w:b/>
              </w:rPr>
            </w:pPr>
            <w:r>
              <w:rPr>
                <w:b/>
              </w:rPr>
              <w:t>Service Name:</w:t>
            </w:r>
            <w:r w:rsidRPr="006F2802">
              <w:rPr>
                <w:b/>
              </w:rPr>
              <w:br/>
            </w:r>
          </w:p>
        </w:tc>
        <w:tc>
          <w:tcPr>
            <w:tcW w:w="4197" w:type="dxa"/>
            <w:gridSpan w:val="3"/>
          </w:tcPr>
          <w:p w14:paraId="2DA52949" w14:textId="77777777" w:rsidR="00EF5ACA" w:rsidRPr="00835DB6" w:rsidRDefault="00EF5ACA" w:rsidP="00EF5ACA">
            <w:pPr>
              <w:jc w:val="center"/>
            </w:pPr>
            <w:r>
              <w:t xml:space="preserve">Corporate Finance – Inherited Pension Liability </w:t>
            </w:r>
          </w:p>
        </w:tc>
      </w:tr>
      <w:tr w:rsidR="00EF5ACA" w:rsidRPr="006F2802" w14:paraId="45560ED9" w14:textId="77777777" w:rsidTr="00EF5ACA">
        <w:trPr>
          <w:trHeight w:val="911"/>
        </w:trPr>
        <w:tc>
          <w:tcPr>
            <w:tcW w:w="4819" w:type="dxa"/>
            <w:gridSpan w:val="4"/>
          </w:tcPr>
          <w:p w14:paraId="5642FE63" w14:textId="77777777" w:rsidR="00EF5ACA" w:rsidRPr="000678CE" w:rsidRDefault="00EF5ACA" w:rsidP="00EF5ACA">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632609E2" w14:textId="77777777" w:rsidR="00EF5ACA" w:rsidRPr="006F2802" w:rsidRDefault="00EF5ACA" w:rsidP="00EF5ACA">
            <w:pPr>
              <w:jc w:val="center"/>
            </w:pPr>
            <w:r>
              <w:t>2018/19</w:t>
            </w:r>
          </w:p>
        </w:tc>
      </w:tr>
      <w:tr w:rsidR="00EF5ACA" w:rsidRPr="006F2802" w14:paraId="395954C5" w14:textId="77777777" w:rsidTr="00EF5ACA">
        <w:tc>
          <w:tcPr>
            <w:tcW w:w="4819" w:type="dxa"/>
            <w:gridSpan w:val="4"/>
          </w:tcPr>
          <w:p w14:paraId="11847C51" w14:textId="77777777" w:rsidR="00EF5ACA" w:rsidRPr="00543FFD" w:rsidRDefault="00EF5ACA" w:rsidP="00EF5ACA">
            <w:pPr>
              <w:rPr>
                <w:b/>
              </w:rPr>
            </w:pPr>
            <w:r w:rsidRPr="00543FFD">
              <w:rPr>
                <w:b/>
              </w:rPr>
              <w:t>Gross budget 201</w:t>
            </w:r>
            <w:r>
              <w:rPr>
                <w:b/>
              </w:rPr>
              <w:t>7</w:t>
            </w:r>
            <w:r w:rsidRPr="00543FFD">
              <w:rPr>
                <w:b/>
              </w:rPr>
              <w:t>/1</w:t>
            </w:r>
            <w:r>
              <w:rPr>
                <w:b/>
              </w:rPr>
              <w:t>8</w:t>
            </w:r>
          </w:p>
        </w:tc>
        <w:tc>
          <w:tcPr>
            <w:tcW w:w="4197" w:type="dxa"/>
            <w:gridSpan w:val="3"/>
          </w:tcPr>
          <w:p w14:paraId="22A1EEF8" w14:textId="77777777" w:rsidR="00EF5ACA" w:rsidRPr="006F2802" w:rsidRDefault="00EF5ACA" w:rsidP="00EF5ACA">
            <w:pPr>
              <w:jc w:val="center"/>
            </w:pPr>
            <w:r>
              <w:t>£13.749m</w:t>
            </w:r>
          </w:p>
        </w:tc>
      </w:tr>
      <w:tr w:rsidR="00EF5ACA" w:rsidRPr="006F2802" w14:paraId="2C50F0B3" w14:textId="77777777" w:rsidTr="00EF5ACA">
        <w:tc>
          <w:tcPr>
            <w:tcW w:w="4819" w:type="dxa"/>
            <w:gridSpan w:val="4"/>
          </w:tcPr>
          <w:p w14:paraId="3315D7A5" w14:textId="77777777" w:rsidR="00EF5ACA" w:rsidRPr="00543FFD" w:rsidRDefault="00EF5ACA" w:rsidP="00EF5ACA">
            <w:pPr>
              <w:rPr>
                <w:b/>
              </w:rPr>
            </w:pPr>
            <w:r w:rsidRPr="00543FFD">
              <w:rPr>
                <w:b/>
              </w:rPr>
              <w:t>Income 201</w:t>
            </w:r>
            <w:r>
              <w:rPr>
                <w:b/>
              </w:rPr>
              <w:t>7</w:t>
            </w:r>
            <w:r w:rsidRPr="00543FFD">
              <w:rPr>
                <w:b/>
              </w:rPr>
              <w:t>/1</w:t>
            </w:r>
            <w:r>
              <w:rPr>
                <w:b/>
              </w:rPr>
              <w:t>8</w:t>
            </w:r>
          </w:p>
        </w:tc>
        <w:tc>
          <w:tcPr>
            <w:tcW w:w="4197" w:type="dxa"/>
            <w:gridSpan w:val="3"/>
          </w:tcPr>
          <w:p w14:paraId="67FE92C1" w14:textId="77777777" w:rsidR="00EF5ACA" w:rsidRPr="006F2802" w:rsidRDefault="00EF5ACA" w:rsidP="00EF5ACA">
            <w:pPr>
              <w:jc w:val="center"/>
            </w:pPr>
            <w:r>
              <w:t>£0.000m</w:t>
            </w:r>
          </w:p>
        </w:tc>
      </w:tr>
      <w:tr w:rsidR="00EF5ACA" w:rsidRPr="006F2802" w14:paraId="4D98D3F9" w14:textId="77777777" w:rsidTr="00EF5ACA">
        <w:tc>
          <w:tcPr>
            <w:tcW w:w="4819" w:type="dxa"/>
            <w:gridSpan w:val="4"/>
          </w:tcPr>
          <w:p w14:paraId="382EBCCC" w14:textId="77777777" w:rsidR="00EF5ACA" w:rsidRPr="00543FFD" w:rsidRDefault="00EF5ACA" w:rsidP="00EF5ACA">
            <w:pPr>
              <w:rPr>
                <w:b/>
              </w:rPr>
            </w:pPr>
            <w:r w:rsidRPr="00543FFD">
              <w:rPr>
                <w:b/>
              </w:rPr>
              <w:t>Net budget 201</w:t>
            </w:r>
            <w:r>
              <w:rPr>
                <w:b/>
              </w:rPr>
              <w:t>7</w:t>
            </w:r>
            <w:r w:rsidRPr="00543FFD">
              <w:rPr>
                <w:b/>
              </w:rPr>
              <w:t>/1</w:t>
            </w:r>
            <w:r>
              <w:rPr>
                <w:b/>
              </w:rPr>
              <w:t>8</w:t>
            </w:r>
          </w:p>
        </w:tc>
        <w:tc>
          <w:tcPr>
            <w:tcW w:w="4197" w:type="dxa"/>
            <w:gridSpan w:val="3"/>
          </w:tcPr>
          <w:p w14:paraId="740DB9AB" w14:textId="77777777" w:rsidR="00EF5ACA" w:rsidRPr="006F2802" w:rsidRDefault="00EF5ACA" w:rsidP="00EF5ACA">
            <w:pPr>
              <w:jc w:val="center"/>
            </w:pPr>
            <w:r>
              <w:t>£13.749m</w:t>
            </w:r>
          </w:p>
        </w:tc>
      </w:tr>
      <w:tr w:rsidR="00EF5ACA" w:rsidRPr="006F2802" w14:paraId="1F4EBFE2" w14:textId="77777777" w:rsidTr="00EF5ACA">
        <w:trPr>
          <w:trHeight w:val="428"/>
        </w:trPr>
        <w:tc>
          <w:tcPr>
            <w:tcW w:w="9016" w:type="dxa"/>
            <w:gridSpan w:val="7"/>
          </w:tcPr>
          <w:p w14:paraId="7B08E539" w14:textId="77777777" w:rsidR="00EF5ACA" w:rsidRPr="006F2802" w:rsidRDefault="00EF5ACA" w:rsidP="00EF5ACA">
            <w:pPr>
              <w:jc w:val="center"/>
              <w:rPr>
                <w:b/>
                <w:i/>
              </w:rPr>
            </w:pPr>
          </w:p>
        </w:tc>
      </w:tr>
      <w:tr w:rsidR="00EF5ACA" w:rsidRPr="006F2802" w14:paraId="1FCC0806" w14:textId="77777777" w:rsidTr="00EF5ACA">
        <w:tc>
          <w:tcPr>
            <w:tcW w:w="9016" w:type="dxa"/>
            <w:gridSpan w:val="7"/>
          </w:tcPr>
          <w:p w14:paraId="2B240477" w14:textId="77777777" w:rsidR="00EF5ACA" w:rsidRPr="0045626A" w:rsidRDefault="00EF5ACA" w:rsidP="00EF5ACA">
            <w:pPr>
              <w:rPr>
                <w:b/>
              </w:rPr>
            </w:pPr>
            <w:r>
              <w:rPr>
                <w:b/>
              </w:rPr>
              <w:t xml:space="preserve">Savings Target and Profiling (discrete year): </w:t>
            </w:r>
          </w:p>
        </w:tc>
      </w:tr>
      <w:tr w:rsidR="00EF5ACA" w:rsidRPr="006F2802" w14:paraId="06230D7B" w14:textId="77777777" w:rsidTr="00EF5ACA">
        <w:tc>
          <w:tcPr>
            <w:tcW w:w="9016" w:type="dxa"/>
            <w:gridSpan w:val="7"/>
          </w:tcPr>
          <w:p w14:paraId="715C89E5" w14:textId="77777777" w:rsidR="00EF5ACA" w:rsidRDefault="00EF5ACA" w:rsidP="00EF5ACA">
            <w:pPr>
              <w:rPr>
                <w:b/>
              </w:rPr>
            </w:pPr>
          </w:p>
        </w:tc>
      </w:tr>
      <w:tr w:rsidR="00EF5ACA" w:rsidRPr="00543FFD" w14:paraId="0669A284" w14:textId="77777777" w:rsidTr="00EF5ACA">
        <w:trPr>
          <w:trHeight w:val="90"/>
        </w:trPr>
        <w:tc>
          <w:tcPr>
            <w:tcW w:w="2405" w:type="dxa"/>
          </w:tcPr>
          <w:p w14:paraId="09C8E1C2" w14:textId="77777777" w:rsidR="00EF5ACA" w:rsidRPr="00543FFD" w:rsidRDefault="00EF5ACA" w:rsidP="00EF5ACA">
            <w:pPr>
              <w:tabs>
                <w:tab w:val="left" w:pos="1395"/>
              </w:tabs>
              <w:jc w:val="center"/>
              <w:rPr>
                <w:b/>
              </w:rPr>
            </w:pPr>
            <w:r w:rsidRPr="00543FFD">
              <w:rPr>
                <w:b/>
              </w:rPr>
              <w:t>2018/19</w:t>
            </w:r>
          </w:p>
        </w:tc>
        <w:tc>
          <w:tcPr>
            <w:tcW w:w="2268" w:type="dxa"/>
            <w:gridSpan w:val="2"/>
          </w:tcPr>
          <w:p w14:paraId="7A897A2F" w14:textId="77777777" w:rsidR="00EF5ACA" w:rsidRPr="00543FFD" w:rsidRDefault="00EF5ACA" w:rsidP="00EF5ACA">
            <w:pPr>
              <w:tabs>
                <w:tab w:val="left" w:pos="1395"/>
              </w:tabs>
              <w:jc w:val="center"/>
              <w:rPr>
                <w:b/>
              </w:rPr>
            </w:pPr>
            <w:r w:rsidRPr="00543FFD">
              <w:rPr>
                <w:b/>
              </w:rPr>
              <w:t>2019/20</w:t>
            </w:r>
          </w:p>
        </w:tc>
        <w:tc>
          <w:tcPr>
            <w:tcW w:w="2126" w:type="dxa"/>
            <w:gridSpan w:val="3"/>
          </w:tcPr>
          <w:p w14:paraId="07214B73" w14:textId="77777777" w:rsidR="00EF5ACA" w:rsidRPr="00543FFD" w:rsidRDefault="00EF5ACA" w:rsidP="00EF5ACA">
            <w:pPr>
              <w:tabs>
                <w:tab w:val="left" w:pos="1395"/>
              </w:tabs>
              <w:jc w:val="center"/>
              <w:rPr>
                <w:b/>
              </w:rPr>
            </w:pPr>
            <w:r w:rsidRPr="00543FFD">
              <w:rPr>
                <w:b/>
              </w:rPr>
              <w:t>2020/21</w:t>
            </w:r>
          </w:p>
        </w:tc>
        <w:tc>
          <w:tcPr>
            <w:tcW w:w="2217" w:type="dxa"/>
          </w:tcPr>
          <w:p w14:paraId="23581D52" w14:textId="77777777" w:rsidR="00EF5ACA" w:rsidRPr="00543FFD" w:rsidRDefault="00EF5ACA" w:rsidP="00EF5ACA">
            <w:pPr>
              <w:tabs>
                <w:tab w:val="left" w:pos="1395"/>
              </w:tabs>
              <w:jc w:val="center"/>
              <w:rPr>
                <w:b/>
              </w:rPr>
            </w:pPr>
            <w:r>
              <w:rPr>
                <w:b/>
              </w:rPr>
              <w:t xml:space="preserve">Total </w:t>
            </w:r>
          </w:p>
        </w:tc>
      </w:tr>
      <w:tr w:rsidR="00EF5ACA" w:rsidRPr="006F2802" w14:paraId="7077B9AF" w14:textId="77777777" w:rsidTr="00EF5ACA">
        <w:trPr>
          <w:trHeight w:val="90"/>
        </w:trPr>
        <w:tc>
          <w:tcPr>
            <w:tcW w:w="2405" w:type="dxa"/>
          </w:tcPr>
          <w:p w14:paraId="1D8C5F9F" w14:textId="77777777" w:rsidR="00EF5ACA" w:rsidRDefault="00EF5ACA" w:rsidP="00EF5ACA">
            <w:pPr>
              <w:tabs>
                <w:tab w:val="left" w:pos="1395"/>
              </w:tabs>
              <w:jc w:val="center"/>
              <w:rPr>
                <w:b/>
              </w:rPr>
            </w:pPr>
            <w:r>
              <w:rPr>
                <w:b/>
              </w:rPr>
              <w:t>£m</w:t>
            </w:r>
          </w:p>
        </w:tc>
        <w:tc>
          <w:tcPr>
            <w:tcW w:w="2268" w:type="dxa"/>
            <w:gridSpan w:val="2"/>
          </w:tcPr>
          <w:p w14:paraId="2D3D1D0C" w14:textId="77777777" w:rsidR="00EF5ACA" w:rsidRDefault="00EF5ACA" w:rsidP="00EF5ACA">
            <w:pPr>
              <w:tabs>
                <w:tab w:val="left" w:pos="1395"/>
              </w:tabs>
              <w:jc w:val="center"/>
              <w:rPr>
                <w:b/>
              </w:rPr>
            </w:pPr>
            <w:r>
              <w:rPr>
                <w:b/>
              </w:rPr>
              <w:t>£m</w:t>
            </w:r>
          </w:p>
        </w:tc>
        <w:tc>
          <w:tcPr>
            <w:tcW w:w="2126" w:type="dxa"/>
            <w:gridSpan w:val="3"/>
          </w:tcPr>
          <w:p w14:paraId="1C901760" w14:textId="77777777" w:rsidR="00EF5ACA" w:rsidRDefault="00EF5ACA" w:rsidP="00EF5ACA">
            <w:pPr>
              <w:tabs>
                <w:tab w:val="left" w:pos="1395"/>
              </w:tabs>
              <w:jc w:val="center"/>
              <w:rPr>
                <w:b/>
              </w:rPr>
            </w:pPr>
            <w:r>
              <w:rPr>
                <w:b/>
              </w:rPr>
              <w:t>£m</w:t>
            </w:r>
          </w:p>
        </w:tc>
        <w:tc>
          <w:tcPr>
            <w:tcW w:w="2217" w:type="dxa"/>
          </w:tcPr>
          <w:p w14:paraId="5EDD7253" w14:textId="77777777" w:rsidR="00EF5ACA" w:rsidRDefault="00EF5ACA" w:rsidP="00EF5ACA">
            <w:pPr>
              <w:tabs>
                <w:tab w:val="left" w:pos="1395"/>
              </w:tabs>
              <w:jc w:val="center"/>
              <w:rPr>
                <w:b/>
              </w:rPr>
            </w:pPr>
            <w:r>
              <w:rPr>
                <w:b/>
              </w:rPr>
              <w:t>£m</w:t>
            </w:r>
          </w:p>
        </w:tc>
      </w:tr>
      <w:tr w:rsidR="00EF5ACA" w:rsidRPr="00835DB6" w14:paraId="3DF4A7EA" w14:textId="77777777" w:rsidTr="00EF5ACA">
        <w:trPr>
          <w:trHeight w:val="90"/>
        </w:trPr>
        <w:tc>
          <w:tcPr>
            <w:tcW w:w="2405" w:type="dxa"/>
          </w:tcPr>
          <w:p w14:paraId="3C1B5F1E" w14:textId="77777777" w:rsidR="00EF5ACA" w:rsidRPr="00835DB6" w:rsidRDefault="00EF5ACA" w:rsidP="00EF5ACA">
            <w:pPr>
              <w:tabs>
                <w:tab w:val="left" w:pos="1395"/>
              </w:tabs>
              <w:jc w:val="center"/>
            </w:pPr>
            <w:r>
              <w:t>-1.000</w:t>
            </w:r>
          </w:p>
        </w:tc>
        <w:tc>
          <w:tcPr>
            <w:tcW w:w="2268" w:type="dxa"/>
            <w:gridSpan w:val="2"/>
          </w:tcPr>
          <w:p w14:paraId="011CD526" w14:textId="77777777" w:rsidR="00EF5ACA" w:rsidRPr="00835DB6" w:rsidRDefault="00EF5ACA" w:rsidP="00EF5ACA">
            <w:pPr>
              <w:tabs>
                <w:tab w:val="left" w:pos="1395"/>
              </w:tabs>
              <w:jc w:val="center"/>
            </w:pPr>
            <w:r>
              <w:t>-0.400</w:t>
            </w:r>
          </w:p>
        </w:tc>
        <w:tc>
          <w:tcPr>
            <w:tcW w:w="2126" w:type="dxa"/>
            <w:gridSpan w:val="3"/>
          </w:tcPr>
          <w:p w14:paraId="4A29BEB6" w14:textId="77777777" w:rsidR="00EF5ACA" w:rsidRPr="00835DB6" w:rsidRDefault="00EF5ACA" w:rsidP="00EF5ACA">
            <w:pPr>
              <w:tabs>
                <w:tab w:val="left" w:pos="1395"/>
              </w:tabs>
              <w:jc w:val="center"/>
            </w:pPr>
            <w:r>
              <w:t>-0.200</w:t>
            </w:r>
          </w:p>
        </w:tc>
        <w:tc>
          <w:tcPr>
            <w:tcW w:w="2217" w:type="dxa"/>
          </w:tcPr>
          <w:p w14:paraId="3E8636E4" w14:textId="77777777" w:rsidR="00EF5ACA" w:rsidRPr="00835DB6" w:rsidRDefault="00EF5ACA" w:rsidP="00EF5ACA">
            <w:pPr>
              <w:tabs>
                <w:tab w:val="left" w:pos="1395"/>
              </w:tabs>
              <w:jc w:val="center"/>
            </w:pPr>
            <w:r>
              <w:t>-1.600</w:t>
            </w:r>
          </w:p>
        </w:tc>
      </w:tr>
      <w:tr w:rsidR="00EF5ACA" w:rsidRPr="006F2802" w14:paraId="72D6787B" w14:textId="77777777" w:rsidTr="00EF5ACA">
        <w:trPr>
          <w:trHeight w:val="90"/>
        </w:trPr>
        <w:tc>
          <w:tcPr>
            <w:tcW w:w="9016" w:type="dxa"/>
            <w:gridSpan w:val="7"/>
          </w:tcPr>
          <w:p w14:paraId="6DDA82BD" w14:textId="77777777" w:rsidR="00EF5ACA" w:rsidRDefault="00EF5ACA" w:rsidP="00EF5ACA">
            <w:pPr>
              <w:tabs>
                <w:tab w:val="left" w:pos="1395"/>
              </w:tabs>
              <w:jc w:val="center"/>
              <w:rPr>
                <w:b/>
              </w:rPr>
            </w:pPr>
          </w:p>
        </w:tc>
      </w:tr>
      <w:tr w:rsidR="00EF5ACA" w14:paraId="255DAD15" w14:textId="77777777" w:rsidTr="00EF5ACA">
        <w:trPr>
          <w:trHeight w:val="90"/>
        </w:trPr>
        <w:tc>
          <w:tcPr>
            <w:tcW w:w="9016" w:type="dxa"/>
            <w:gridSpan w:val="7"/>
            <w:tcBorders>
              <w:top w:val="single" w:sz="4" w:space="0" w:color="000000"/>
              <w:left w:val="single" w:sz="4" w:space="0" w:color="000000"/>
              <w:bottom w:val="single" w:sz="4" w:space="0" w:color="000000"/>
              <w:right w:val="single" w:sz="4" w:space="0" w:color="000000"/>
            </w:tcBorders>
            <w:hideMark/>
          </w:tcPr>
          <w:p w14:paraId="28D8EF36" w14:textId="77777777" w:rsidR="00EF5ACA" w:rsidRDefault="00EF5ACA" w:rsidP="00EF5ACA">
            <w:pPr>
              <w:tabs>
                <w:tab w:val="left" w:pos="1395"/>
              </w:tabs>
              <w:spacing w:line="256" w:lineRule="auto"/>
              <w:rPr>
                <w:b/>
              </w:rPr>
            </w:pPr>
            <w:r>
              <w:rPr>
                <w:b/>
              </w:rPr>
              <w:t>FTE implications:</w:t>
            </w:r>
          </w:p>
        </w:tc>
      </w:tr>
      <w:tr w:rsidR="00EF5ACA" w14:paraId="51553683" w14:textId="77777777" w:rsidTr="00030690">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15C5B687" w14:textId="77777777" w:rsidR="00EF5ACA" w:rsidRDefault="00EF5ACA" w:rsidP="00EF5ACA">
            <w:pPr>
              <w:tabs>
                <w:tab w:val="left" w:pos="1395"/>
              </w:tabs>
              <w:spacing w:line="256" w:lineRule="auto"/>
              <w:jc w:val="center"/>
              <w:rPr>
                <w:b/>
              </w:rPr>
            </w:pPr>
            <w:r>
              <w:rPr>
                <w:b/>
              </w:rPr>
              <w:t>2018/19</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5CF81FD9" w14:textId="77777777" w:rsidR="00EF5ACA" w:rsidRDefault="00EF5ACA" w:rsidP="00EF5ACA">
            <w:pPr>
              <w:tabs>
                <w:tab w:val="left" w:pos="1395"/>
              </w:tabs>
              <w:spacing w:line="256" w:lineRule="auto"/>
              <w:jc w:val="center"/>
              <w:rPr>
                <w:b/>
              </w:rPr>
            </w:pPr>
            <w:r>
              <w:rPr>
                <w:b/>
              </w:rPr>
              <w:t>2019/20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35EABAA0" w14:textId="77777777" w:rsidR="00EF5ACA" w:rsidRDefault="00EF5ACA" w:rsidP="00EF5ACA">
            <w:pPr>
              <w:tabs>
                <w:tab w:val="left" w:pos="1395"/>
              </w:tabs>
              <w:spacing w:line="256"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09064A18" w14:textId="77777777" w:rsidR="00EF5ACA" w:rsidRDefault="00EF5ACA" w:rsidP="00EF5ACA">
            <w:pPr>
              <w:tabs>
                <w:tab w:val="left" w:pos="1395"/>
              </w:tabs>
              <w:spacing w:line="256" w:lineRule="auto"/>
              <w:jc w:val="center"/>
              <w:rPr>
                <w:b/>
              </w:rPr>
            </w:pPr>
            <w:r>
              <w:rPr>
                <w:b/>
              </w:rPr>
              <w:t>Total</w:t>
            </w:r>
          </w:p>
        </w:tc>
      </w:tr>
      <w:tr w:rsidR="00EF5ACA" w14:paraId="337773E9" w14:textId="77777777" w:rsidTr="00030690">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4D19177B" w14:textId="77777777" w:rsidR="00EF5ACA" w:rsidRDefault="00EF5ACA" w:rsidP="00EF5ACA">
            <w:pPr>
              <w:tabs>
                <w:tab w:val="left" w:pos="1395"/>
              </w:tabs>
              <w:spacing w:line="256" w:lineRule="auto"/>
              <w:jc w:val="center"/>
              <w:rPr>
                <w:i/>
              </w:rPr>
            </w:pPr>
            <w:r>
              <w:rPr>
                <w:i/>
              </w:rPr>
              <w:t>0.00</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56A6A5FF" w14:textId="77777777" w:rsidR="00EF5ACA" w:rsidRDefault="00EF5ACA" w:rsidP="00EF5ACA">
            <w:pPr>
              <w:tabs>
                <w:tab w:val="left" w:pos="1395"/>
              </w:tabs>
              <w:spacing w:line="256" w:lineRule="auto"/>
              <w:jc w:val="center"/>
              <w:rPr>
                <w:i/>
              </w:rPr>
            </w:pPr>
            <w:r>
              <w:rPr>
                <w:i/>
              </w:rPr>
              <w:t>0.00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523AF915" w14:textId="77777777" w:rsidR="00EF5ACA" w:rsidRDefault="00EF5ACA" w:rsidP="00EF5ACA">
            <w:pPr>
              <w:tabs>
                <w:tab w:val="left" w:pos="1395"/>
              </w:tabs>
              <w:spacing w:line="256"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3B72857A" w14:textId="77777777" w:rsidR="00EF5ACA" w:rsidRDefault="00EF5ACA" w:rsidP="00EF5ACA">
            <w:pPr>
              <w:tabs>
                <w:tab w:val="left" w:pos="1395"/>
              </w:tabs>
              <w:spacing w:line="256" w:lineRule="auto"/>
              <w:jc w:val="center"/>
              <w:rPr>
                <w:i/>
              </w:rPr>
            </w:pPr>
            <w:r>
              <w:rPr>
                <w:i/>
              </w:rPr>
              <w:t>0.00</w:t>
            </w:r>
          </w:p>
        </w:tc>
      </w:tr>
      <w:tr w:rsidR="00EF5ACA" w:rsidRPr="006F2802" w14:paraId="48173C03" w14:textId="77777777" w:rsidTr="00EF5ACA">
        <w:trPr>
          <w:trHeight w:val="90"/>
        </w:trPr>
        <w:tc>
          <w:tcPr>
            <w:tcW w:w="9016" w:type="dxa"/>
            <w:gridSpan w:val="7"/>
          </w:tcPr>
          <w:p w14:paraId="2140A56E" w14:textId="77777777" w:rsidR="00EF5ACA" w:rsidRDefault="00EF5ACA" w:rsidP="00EF5ACA">
            <w:pPr>
              <w:tabs>
                <w:tab w:val="left" w:pos="1395"/>
              </w:tabs>
              <w:jc w:val="center"/>
              <w:rPr>
                <w:b/>
              </w:rPr>
            </w:pPr>
          </w:p>
        </w:tc>
      </w:tr>
      <w:tr w:rsidR="00EF5ACA" w:rsidRPr="006F2802" w14:paraId="7560FA4B" w14:textId="77777777" w:rsidTr="00EF5ACA">
        <w:trPr>
          <w:trHeight w:val="1732"/>
        </w:trPr>
        <w:tc>
          <w:tcPr>
            <w:tcW w:w="2830" w:type="dxa"/>
            <w:gridSpan w:val="2"/>
          </w:tcPr>
          <w:p w14:paraId="3E660AC5" w14:textId="77777777" w:rsidR="00EF5ACA" w:rsidRPr="00543FFD" w:rsidRDefault="00EF5ACA" w:rsidP="00EF5ACA">
            <w:pPr>
              <w:spacing w:after="0"/>
              <w:jc w:val="left"/>
              <w:rPr>
                <w:b/>
              </w:rPr>
            </w:pPr>
            <w:r w:rsidRPr="00543FFD">
              <w:rPr>
                <w:b/>
              </w:rPr>
              <w:t>Decisions needed to deliver the budgeted savings</w:t>
            </w:r>
            <w:r w:rsidRPr="00543FFD">
              <w:rPr>
                <w:b/>
              </w:rPr>
              <w:br/>
            </w:r>
          </w:p>
          <w:p w14:paraId="6BB7EC93" w14:textId="77777777" w:rsidR="00EF5ACA" w:rsidRDefault="00EF5ACA" w:rsidP="00EF5ACA">
            <w:pPr>
              <w:spacing w:after="0"/>
              <w:jc w:val="left"/>
            </w:pPr>
          </w:p>
        </w:tc>
        <w:tc>
          <w:tcPr>
            <w:tcW w:w="6186" w:type="dxa"/>
            <w:gridSpan w:val="5"/>
          </w:tcPr>
          <w:p w14:paraId="09FBA869" w14:textId="77777777" w:rsidR="00EF5ACA" w:rsidRDefault="00EF5ACA" w:rsidP="00EF5ACA">
            <w:pPr>
              <w:spacing w:after="0"/>
              <w:jc w:val="left"/>
            </w:pPr>
            <w:r>
              <w:t>Agreement to reduce the amount provided for in the budget to fund inherited pension liabilities.</w:t>
            </w:r>
          </w:p>
          <w:p w14:paraId="167871EE" w14:textId="77777777" w:rsidR="00EF5ACA" w:rsidRDefault="00EF5ACA" w:rsidP="00EF5ACA">
            <w:pPr>
              <w:spacing w:after="0"/>
              <w:jc w:val="left"/>
            </w:pPr>
          </w:p>
          <w:p w14:paraId="25B76A44" w14:textId="77777777" w:rsidR="00EF5ACA" w:rsidRDefault="00EF5ACA" w:rsidP="00EF5ACA">
            <w:pPr>
              <w:spacing w:after="0"/>
              <w:jc w:val="left"/>
            </w:pPr>
            <w:r>
              <w:t xml:space="preserve">These payments will be impacted by CPI rates and mortality rates. When looking at future projections it is expected that this budget can be reduced in each financial year as detailed above. </w:t>
            </w:r>
          </w:p>
          <w:p w14:paraId="08746C07" w14:textId="77777777" w:rsidR="00EF5ACA" w:rsidRPr="006F2802" w:rsidRDefault="00EF5ACA" w:rsidP="00EF5ACA">
            <w:pPr>
              <w:spacing w:after="0"/>
              <w:jc w:val="left"/>
            </w:pPr>
          </w:p>
        </w:tc>
      </w:tr>
      <w:tr w:rsidR="00EF5ACA" w:rsidRPr="006F2802" w14:paraId="1B63A91C" w14:textId="77777777" w:rsidTr="00EF5ACA">
        <w:trPr>
          <w:trHeight w:val="70"/>
        </w:trPr>
        <w:tc>
          <w:tcPr>
            <w:tcW w:w="2830" w:type="dxa"/>
            <w:gridSpan w:val="2"/>
          </w:tcPr>
          <w:p w14:paraId="246F0077" w14:textId="77777777" w:rsidR="00EF5ACA" w:rsidRDefault="00EF5ACA" w:rsidP="00EF5ACA">
            <w:pPr>
              <w:spacing w:after="0"/>
              <w:jc w:val="left"/>
            </w:pPr>
            <w:r>
              <w:rPr>
                <w:b/>
              </w:rPr>
              <w:t>Impact upon service</w:t>
            </w:r>
          </w:p>
          <w:p w14:paraId="516C488D" w14:textId="77777777" w:rsidR="00EF5ACA" w:rsidRDefault="00EF5ACA" w:rsidP="00EF5ACA">
            <w:pPr>
              <w:spacing w:after="0"/>
              <w:jc w:val="left"/>
            </w:pPr>
          </w:p>
        </w:tc>
        <w:tc>
          <w:tcPr>
            <w:tcW w:w="6186" w:type="dxa"/>
            <w:gridSpan w:val="5"/>
          </w:tcPr>
          <w:p w14:paraId="42281E7E" w14:textId="77777777" w:rsidR="00EF5ACA" w:rsidRDefault="00EF5ACA" w:rsidP="00EF5ACA">
            <w:pPr>
              <w:spacing w:after="0"/>
              <w:jc w:val="left"/>
            </w:pPr>
            <w:r>
              <w:t>There will be no impact on the service.</w:t>
            </w:r>
          </w:p>
          <w:p w14:paraId="18269660" w14:textId="77777777" w:rsidR="00EF5ACA" w:rsidRPr="006F2802" w:rsidRDefault="00EF5ACA" w:rsidP="00EF5ACA">
            <w:pPr>
              <w:pStyle w:val="ListParagraph"/>
              <w:spacing w:after="0"/>
              <w:jc w:val="left"/>
            </w:pPr>
          </w:p>
        </w:tc>
      </w:tr>
      <w:tr w:rsidR="00EF5ACA" w:rsidRPr="006F2802" w14:paraId="394B8FD2" w14:textId="77777777" w:rsidTr="00EF5ACA">
        <w:trPr>
          <w:trHeight w:val="70"/>
        </w:trPr>
        <w:tc>
          <w:tcPr>
            <w:tcW w:w="2830" w:type="dxa"/>
            <w:gridSpan w:val="2"/>
          </w:tcPr>
          <w:p w14:paraId="595B4E8B" w14:textId="77777777" w:rsidR="00EF5ACA" w:rsidRDefault="00EF5ACA" w:rsidP="00EF5ACA">
            <w:pPr>
              <w:spacing w:after="0"/>
              <w:jc w:val="left"/>
            </w:pPr>
            <w:r>
              <w:rPr>
                <w:b/>
              </w:rPr>
              <w:t>Actions needed to deliver the target savings</w:t>
            </w:r>
          </w:p>
          <w:p w14:paraId="6199AB62" w14:textId="77777777" w:rsidR="00EF5ACA" w:rsidRDefault="00EF5ACA" w:rsidP="00EF5ACA">
            <w:pPr>
              <w:spacing w:after="0"/>
              <w:jc w:val="left"/>
            </w:pPr>
          </w:p>
        </w:tc>
        <w:tc>
          <w:tcPr>
            <w:tcW w:w="6186" w:type="dxa"/>
            <w:gridSpan w:val="5"/>
          </w:tcPr>
          <w:p w14:paraId="5F50C968" w14:textId="77777777" w:rsidR="00EF5ACA" w:rsidRPr="006F2802" w:rsidRDefault="00EF5ACA" w:rsidP="00EF5ACA">
            <w:pPr>
              <w:spacing w:after="0" w:line="259" w:lineRule="auto"/>
              <w:jc w:val="left"/>
            </w:pPr>
            <w:r w:rsidRPr="006A49C4">
              <w:t>A monitoring process will need to be put in place to ensure that actuals are falling in line with forecast over the future years.</w:t>
            </w:r>
          </w:p>
        </w:tc>
      </w:tr>
    </w:tbl>
    <w:p w14:paraId="22D93A7E" w14:textId="77777777" w:rsidR="00EF5ACA" w:rsidRDefault="00EF5ACA" w:rsidP="00EF5ACA">
      <w:pPr>
        <w:spacing w:after="0"/>
      </w:pPr>
    </w:p>
    <w:p w14:paraId="02A5A707" w14:textId="77777777" w:rsidR="00EF5ACA" w:rsidRDefault="00EF5ACA" w:rsidP="00EF5ACA">
      <w:pPr>
        <w:spacing w:after="0"/>
        <w:rPr>
          <w:b/>
        </w:rPr>
      </w:pPr>
      <w:r>
        <w:rPr>
          <w:b/>
        </w:rPr>
        <w:t xml:space="preserve">What does this service deliver? </w:t>
      </w:r>
    </w:p>
    <w:p w14:paraId="28057450" w14:textId="77777777" w:rsidR="00EF5ACA" w:rsidRDefault="00EF5ACA" w:rsidP="00EF5ACA">
      <w:pPr>
        <w:spacing w:after="0"/>
      </w:pPr>
    </w:p>
    <w:p w14:paraId="744BE074" w14:textId="77777777" w:rsidR="00EF5ACA" w:rsidRDefault="00EF5ACA" w:rsidP="00EF5ACA">
      <w:pPr>
        <w:spacing w:after="0"/>
      </w:pPr>
      <w:r>
        <w:t xml:space="preserve">Inherited pension payments are payments that are made on behalf of Lancashire County Council by the pension fund for benefits paid which don't arise from membership of the Local Government Pension Scheme e.g. items such as: </w:t>
      </w:r>
    </w:p>
    <w:p w14:paraId="1DEEA63F" w14:textId="47E41418" w:rsidR="00EF5ACA" w:rsidRDefault="00EF5ACA" w:rsidP="00EF5ACA">
      <w:pPr>
        <w:spacing w:after="0"/>
      </w:pPr>
    </w:p>
    <w:p w14:paraId="676C8C23" w14:textId="77777777" w:rsidR="00EF5ACA" w:rsidRDefault="00EF5ACA" w:rsidP="009B58EC">
      <w:pPr>
        <w:pStyle w:val="ListParagraph"/>
        <w:numPr>
          <w:ilvl w:val="0"/>
          <w:numId w:val="40"/>
        </w:numPr>
        <w:autoSpaceDE/>
        <w:autoSpaceDN/>
        <w:adjustRightInd/>
        <w:spacing w:after="0"/>
      </w:pPr>
      <w:r>
        <w:t>Mandatory and discretionary Added years granted on early retirement/redundancy for former LCC teachers.</w:t>
      </w:r>
    </w:p>
    <w:p w14:paraId="4A48FEF8" w14:textId="77777777" w:rsidR="00EF5ACA" w:rsidRDefault="00EF5ACA" w:rsidP="00EF5ACA">
      <w:pPr>
        <w:spacing w:after="0"/>
      </w:pPr>
    </w:p>
    <w:p w14:paraId="6D6A4B47" w14:textId="77777777" w:rsidR="00EF5ACA" w:rsidRDefault="00EF5ACA" w:rsidP="009B58EC">
      <w:pPr>
        <w:pStyle w:val="ListParagraph"/>
        <w:numPr>
          <w:ilvl w:val="0"/>
          <w:numId w:val="40"/>
        </w:numPr>
        <w:autoSpaceDE/>
        <w:autoSpaceDN/>
        <w:adjustRightInd/>
        <w:spacing w:after="0"/>
      </w:pPr>
      <w:r>
        <w:t>Injury allowances for former employees of LCC who were injured in their employment.</w:t>
      </w:r>
    </w:p>
    <w:p w14:paraId="21D6E52C" w14:textId="77777777" w:rsidR="00EF5ACA" w:rsidRDefault="00EF5ACA" w:rsidP="00EF5ACA">
      <w:pPr>
        <w:spacing w:after="0"/>
      </w:pPr>
    </w:p>
    <w:p w14:paraId="4C227E8F" w14:textId="77777777" w:rsidR="00EF5ACA" w:rsidRDefault="00EF5ACA" w:rsidP="009B58EC">
      <w:pPr>
        <w:pStyle w:val="ListParagraph"/>
        <w:numPr>
          <w:ilvl w:val="0"/>
          <w:numId w:val="40"/>
        </w:numPr>
        <w:autoSpaceDE/>
        <w:autoSpaceDN/>
        <w:adjustRightInd/>
        <w:spacing w:after="0"/>
      </w:pPr>
      <w:r>
        <w:t>Discretionary Added years of service granted to former members of the Local Govt. Pension Scheme who were granted early retirement on the grounds of redundancy/efficiency of the service.</w:t>
      </w:r>
    </w:p>
    <w:p w14:paraId="625E08EB" w14:textId="77777777" w:rsidR="00EF5ACA" w:rsidRDefault="00EF5ACA" w:rsidP="00EF5ACA">
      <w:pPr>
        <w:spacing w:after="0"/>
      </w:pPr>
    </w:p>
    <w:p w14:paraId="4C88F876" w14:textId="77777777" w:rsidR="00EF5ACA" w:rsidRDefault="00EF5ACA" w:rsidP="009B58EC">
      <w:pPr>
        <w:pStyle w:val="ListParagraph"/>
        <w:numPr>
          <w:ilvl w:val="0"/>
          <w:numId w:val="40"/>
        </w:numPr>
        <w:autoSpaceDE/>
        <w:autoSpaceDN/>
        <w:adjustRightInd/>
        <w:spacing w:after="0"/>
      </w:pPr>
      <w:r>
        <w:t>Other gratuities/compensation payments agreed by LCC.</w:t>
      </w:r>
    </w:p>
    <w:p w14:paraId="3DB09F95" w14:textId="77777777" w:rsidR="00EF5ACA" w:rsidRDefault="00EF5ACA" w:rsidP="00EF5ACA">
      <w:pPr>
        <w:spacing w:after="0"/>
      </w:pPr>
    </w:p>
    <w:p w14:paraId="3BE6F35E" w14:textId="77777777" w:rsidR="00EF5ACA" w:rsidRDefault="00EF5ACA" w:rsidP="009B58EC">
      <w:pPr>
        <w:pStyle w:val="ListParagraph"/>
        <w:numPr>
          <w:ilvl w:val="0"/>
          <w:numId w:val="40"/>
        </w:numPr>
        <w:autoSpaceDE/>
        <w:autoSpaceDN/>
        <w:adjustRightInd/>
        <w:spacing w:after="0"/>
      </w:pPr>
      <w:r>
        <w:t>Some old non-pensionable service pre-dating the 1974 Local Government reorganisation.</w:t>
      </w:r>
    </w:p>
    <w:p w14:paraId="1C97ED2A" w14:textId="13E3B6EF" w:rsidR="00EF5ACA" w:rsidRDefault="00EF5ACA">
      <w:pPr>
        <w:autoSpaceDE/>
        <w:autoSpaceDN/>
        <w:adjustRightInd/>
        <w:spacing w:after="0"/>
        <w:jc w:val="left"/>
        <w:rPr>
          <w:rFonts w:cs="Arial"/>
          <w:b/>
        </w:rPr>
      </w:pPr>
      <w:r>
        <w:rPr>
          <w:rFonts w:cs="Arial"/>
          <w:b/>
        </w:rPr>
        <w:br w:type="page"/>
      </w:r>
    </w:p>
    <w:p w14:paraId="519934E9" w14:textId="6A73874D" w:rsidR="00EF5ACA" w:rsidRDefault="00AD1486" w:rsidP="0081253C">
      <w:pPr>
        <w:spacing w:after="0" w:line="259" w:lineRule="auto"/>
        <w:rPr>
          <w:rFonts w:eastAsiaTheme="minorHAnsi"/>
          <w:b/>
          <w:u w:val="single"/>
        </w:rPr>
      </w:pPr>
      <w:r>
        <w:rPr>
          <w:rFonts w:eastAsiaTheme="minorHAnsi"/>
          <w:b/>
          <w:u w:val="single"/>
        </w:rPr>
        <w:lastRenderedPageBreak/>
        <w:t>CMTY002 – DEFECT POTHOLE REPAIRS</w:t>
      </w:r>
      <w:r w:rsidR="00EF5ACA">
        <w:rPr>
          <w:rFonts w:eastAsiaTheme="minorHAnsi"/>
          <w:b/>
          <w:u w:val="single"/>
        </w:rPr>
        <w:t xml:space="preserve"> </w:t>
      </w:r>
    </w:p>
    <w:p w14:paraId="1B53CC17" w14:textId="77777777" w:rsidR="0081253C" w:rsidRPr="006F2802" w:rsidRDefault="0081253C" w:rsidP="0081253C">
      <w:pPr>
        <w:spacing w:after="0" w:line="259" w:lineRule="auto"/>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EF5ACA" w:rsidRPr="006F2802" w14:paraId="34737DCD" w14:textId="77777777" w:rsidTr="00EF5ACA">
        <w:tc>
          <w:tcPr>
            <w:tcW w:w="4819" w:type="dxa"/>
            <w:gridSpan w:val="4"/>
          </w:tcPr>
          <w:p w14:paraId="0BAF89AE" w14:textId="6934456F" w:rsidR="00EF5ACA" w:rsidRPr="006F2802" w:rsidRDefault="00EF5ACA" w:rsidP="003B1994">
            <w:pPr>
              <w:jc w:val="left"/>
              <w:rPr>
                <w:b/>
              </w:rPr>
            </w:pPr>
            <w:r>
              <w:rPr>
                <w:b/>
              </w:rPr>
              <w:t>Service Name:</w:t>
            </w:r>
            <w:r w:rsidRPr="006F2802">
              <w:rPr>
                <w:b/>
              </w:rPr>
              <w:br/>
            </w:r>
          </w:p>
        </w:tc>
        <w:tc>
          <w:tcPr>
            <w:tcW w:w="4197" w:type="dxa"/>
            <w:gridSpan w:val="3"/>
          </w:tcPr>
          <w:p w14:paraId="6841840B" w14:textId="77777777" w:rsidR="00EF5ACA" w:rsidRPr="00835DB6" w:rsidRDefault="00EF5ACA" w:rsidP="00EF5ACA">
            <w:pPr>
              <w:jc w:val="center"/>
            </w:pPr>
            <w:r>
              <w:t xml:space="preserve">Highways – Defect Pothole Repairs </w:t>
            </w:r>
          </w:p>
        </w:tc>
      </w:tr>
      <w:tr w:rsidR="00EF5ACA" w:rsidRPr="006F2802" w14:paraId="46F559BF" w14:textId="77777777" w:rsidTr="00EF5ACA">
        <w:trPr>
          <w:trHeight w:val="911"/>
        </w:trPr>
        <w:tc>
          <w:tcPr>
            <w:tcW w:w="4819" w:type="dxa"/>
            <w:gridSpan w:val="4"/>
          </w:tcPr>
          <w:p w14:paraId="4DADF937" w14:textId="77777777" w:rsidR="00EF5ACA" w:rsidRPr="000678CE" w:rsidRDefault="00EF5ACA" w:rsidP="00EF5ACA">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263E815B" w14:textId="77777777" w:rsidR="00EF5ACA" w:rsidRPr="006F2802" w:rsidRDefault="00EF5ACA" w:rsidP="00EF5ACA">
            <w:pPr>
              <w:jc w:val="center"/>
            </w:pPr>
            <w:r>
              <w:t>2018/19</w:t>
            </w:r>
          </w:p>
        </w:tc>
      </w:tr>
      <w:tr w:rsidR="00EF5ACA" w:rsidRPr="006F2802" w14:paraId="412D0CB0" w14:textId="77777777" w:rsidTr="00EF5ACA">
        <w:tc>
          <w:tcPr>
            <w:tcW w:w="4819" w:type="dxa"/>
            <w:gridSpan w:val="4"/>
          </w:tcPr>
          <w:p w14:paraId="4D80DE7C" w14:textId="77777777" w:rsidR="00EF5ACA" w:rsidRPr="00543FFD" w:rsidRDefault="00EF5ACA" w:rsidP="00EF5ACA">
            <w:pPr>
              <w:rPr>
                <w:b/>
              </w:rPr>
            </w:pPr>
            <w:r w:rsidRPr="00543FFD">
              <w:rPr>
                <w:b/>
              </w:rPr>
              <w:t>Gross budget 201</w:t>
            </w:r>
            <w:r>
              <w:rPr>
                <w:b/>
              </w:rPr>
              <w:t>7</w:t>
            </w:r>
            <w:r w:rsidRPr="00543FFD">
              <w:rPr>
                <w:b/>
              </w:rPr>
              <w:t>/1</w:t>
            </w:r>
            <w:r>
              <w:rPr>
                <w:b/>
              </w:rPr>
              <w:t>8</w:t>
            </w:r>
          </w:p>
        </w:tc>
        <w:tc>
          <w:tcPr>
            <w:tcW w:w="4197" w:type="dxa"/>
            <w:gridSpan w:val="3"/>
          </w:tcPr>
          <w:p w14:paraId="63E41CAD" w14:textId="77777777" w:rsidR="00EF5ACA" w:rsidRPr="006F2802" w:rsidRDefault="00EF5ACA" w:rsidP="00EF5ACA">
            <w:pPr>
              <w:jc w:val="center"/>
            </w:pPr>
            <w:r>
              <w:t>£2.700m</w:t>
            </w:r>
          </w:p>
        </w:tc>
      </w:tr>
      <w:tr w:rsidR="00EF5ACA" w:rsidRPr="006F2802" w14:paraId="79282F65" w14:textId="77777777" w:rsidTr="00EF5ACA">
        <w:tc>
          <w:tcPr>
            <w:tcW w:w="4819" w:type="dxa"/>
            <w:gridSpan w:val="4"/>
          </w:tcPr>
          <w:p w14:paraId="784C8EBB" w14:textId="77777777" w:rsidR="00EF5ACA" w:rsidRPr="00543FFD" w:rsidRDefault="00EF5ACA" w:rsidP="00EF5ACA">
            <w:pPr>
              <w:rPr>
                <w:b/>
              </w:rPr>
            </w:pPr>
            <w:r w:rsidRPr="00543FFD">
              <w:rPr>
                <w:b/>
              </w:rPr>
              <w:t>Income 201</w:t>
            </w:r>
            <w:r>
              <w:rPr>
                <w:b/>
              </w:rPr>
              <w:t>7</w:t>
            </w:r>
            <w:r w:rsidRPr="00543FFD">
              <w:rPr>
                <w:b/>
              </w:rPr>
              <w:t>/1</w:t>
            </w:r>
            <w:r>
              <w:rPr>
                <w:b/>
              </w:rPr>
              <w:t>8</w:t>
            </w:r>
          </w:p>
        </w:tc>
        <w:tc>
          <w:tcPr>
            <w:tcW w:w="4197" w:type="dxa"/>
            <w:gridSpan w:val="3"/>
          </w:tcPr>
          <w:p w14:paraId="2C0C911F" w14:textId="77777777" w:rsidR="00EF5ACA" w:rsidRPr="006F2802" w:rsidRDefault="00EF5ACA" w:rsidP="00EF5ACA">
            <w:pPr>
              <w:jc w:val="center"/>
            </w:pPr>
            <w:r>
              <w:t>£0.000m</w:t>
            </w:r>
          </w:p>
        </w:tc>
      </w:tr>
      <w:tr w:rsidR="00EF5ACA" w:rsidRPr="006F2802" w14:paraId="38FBF0C6" w14:textId="77777777" w:rsidTr="00EF5ACA">
        <w:tc>
          <w:tcPr>
            <w:tcW w:w="4819" w:type="dxa"/>
            <w:gridSpan w:val="4"/>
          </w:tcPr>
          <w:p w14:paraId="15AF2D6E" w14:textId="77777777" w:rsidR="00EF5ACA" w:rsidRPr="00543FFD" w:rsidRDefault="00EF5ACA" w:rsidP="00EF5ACA">
            <w:pPr>
              <w:rPr>
                <w:b/>
              </w:rPr>
            </w:pPr>
            <w:r w:rsidRPr="00543FFD">
              <w:rPr>
                <w:b/>
              </w:rPr>
              <w:t>Net budget 201</w:t>
            </w:r>
            <w:r>
              <w:rPr>
                <w:b/>
              </w:rPr>
              <w:t>7</w:t>
            </w:r>
            <w:r w:rsidRPr="00543FFD">
              <w:rPr>
                <w:b/>
              </w:rPr>
              <w:t>/</w:t>
            </w:r>
            <w:r>
              <w:rPr>
                <w:b/>
              </w:rPr>
              <w:t>18</w:t>
            </w:r>
          </w:p>
        </w:tc>
        <w:tc>
          <w:tcPr>
            <w:tcW w:w="4197" w:type="dxa"/>
            <w:gridSpan w:val="3"/>
          </w:tcPr>
          <w:p w14:paraId="7C6E92A0" w14:textId="77777777" w:rsidR="00EF5ACA" w:rsidRPr="006F2802" w:rsidRDefault="00EF5ACA" w:rsidP="00EF5ACA">
            <w:pPr>
              <w:jc w:val="center"/>
            </w:pPr>
            <w:r>
              <w:t>£2.700m</w:t>
            </w:r>
          </w:p>
        </w:tc>
      </w:tr>
      <w:tr w:rsidR="00EF5ACA" w:rsidRPr="006F2802" w14:paraId="13CDC11C" w14:textId="77777777" w:rsidTr="00EF5ACA">
        <w:trPr>
          <w:trHeight w:val="428"/>
        </w:trPr>
        <w:tc>
          <w:tcPr>
            <w:tcW w:w="9016" w:type="dxa"/>
            <w:gridSpan w:val="7"/>
          </w:tcPr>
          <w:p w14:paraId="34509E18" w14:textId="77777777" w:rsidR="00EF5ACA" w:rsidRPr="006F2802" w:rsidRDefault="00EF5ACA" w:rsidP="00EF5ACA">
            <w:pPr>
              <w:jc w:val="center"/>
              <w:rPr>
                <w:b/>
                <w:i/>
              </w:rPr>
            </w:pPr>
          </w:p>
        </w:tc>
      </w:tr>
      <w:tr w:rsidR="00EF5ACA" w:rsidRPr="006F2802" w14:paraId="64EEB05F" w14:textId="77777777" w:rsidTr="00EF5ACA">
        <w:tc>
          <w:tcPr>
            <w:tcW w:w="9016" w:type="dxa"/>
            <w:gridSpan w:val="7"/>
          </w:tcPr>
          <w:p w14:paraId="57760019" w14:textId="77777777" w:rsidR="00EF5ACA" w:rsidRPr="0045626A" w:rsidRDefault="00EF5ACA" w:rsidP="00EF5ACA">
            <w:pPr>
              <w:rPr>
                <w:b/>
              </w:rPr>
            </w:pPr>
            <w:r>
              <w:rPr>
                <w:b/>
              </w:rPr>
              <w:t xml:space="preserve">Savings Target and Profiling (discrete year): </w:t>
            </w:r>
          </w:p>
        </w:tc>
      </w:tr>
      <w:tr w:rsidR="00EF5ACA" w:rsidRPr="006F2802" w14:paraId="443C51F3" w14:textId="77777777" w:rsidTr="00EF5ACA">
        <w:tc>
          <w:tcPr>
            <w:tcW w:w="9016" w:type="dxa"/>
            <w:gridSpan w:val="7"/>
          </w:tcPr>
          <w:p w14:paraId="33F11EEE" w14:textId="77777777" w:rsidR="00EF5ACA" w:rsidRDefault="00EF5ACA" w:rsidP="00EF5ACA">
            <w:pPr>
              <w:rPr>
                <w:b/>
              </w:rPr>
            </w:pPr>
          </w:p>
        </w:tc>
      </w:tr>
      <w:tr w:rsidR="00EF5ACA" w:rsidRPr="00543FFD" w14:paraId="4ADDF9B2" w14:textId="77777777" w:rsidTr="00EF5ACA">
        <w:trPr>
          <w:trHeight w:val="90"/>
        </w:trPr>
        <w:tc>
          <w:tcPr>
            <w:tcW w:w="2405" w:type="dxa"/>
          </w:tcPr>
          <w:p w14:paraId="5920A7AD" w14:textId="77777777" w:rsidR="00EF5ACA" w:rsidRPr="00543FFD" w:rsidRDefault="00EF5ACA" w:rsidP="00EF5ACA">
            <w:pPr>
              <w:tabs>
                <w:tab w:val="left" w:pos="1395"/>
              </w:tabs>
              <w:jc w:val="center"/>
              <w:rPr>
                <w:b/>
              </w:rPr>
            </w:pPr>
            <w:r w:rsidRPr="00543FFD">
              <w:rPr>
                <w:b/>
              </w:rPr>
              <w:t>2018/19</w:t>
            </w:r>
          </w:p>
        </w:tc>
        <w:tc>
          <w:tcPr>
            <w:tcW w:w="2268" w:type="dxa"/>
            <w:gridSpan w:val="2"/>
          </w:tcPr>
          <w:p w14:paraId="54CD6DDD" w14:textId="77777777" w:rsidR="00EF5ACA" w:rsidRPr="00543FFD" w:rsidRDefault="00EF5ACA" w:rsidP="00EF5ACA">
            <w:pPr>
              <w:tabs>
                <w:tab w:val="left" w:pos="1395"/>
              </w:tabs>
              <w:jc w:val="center"/>
              <w:rPr>
                <w:b/>
              </w:rPr>
            </w:pPr>
            <w:r w:rsidRPr="00543FFD">
              <w:rPr>
                <w:b/>
              </w:rPr>
              <w:t>2019/20</w:t>
            </w:r>
          </w:p>
        </w:tc>
        <w:tc>
          <w:tcPr>
            <w:tcW w:w="2126" w:type="dxa"/>
            <w:gridSpan w:val="3"/>
          </w:tcPr>
          <w:p w14:paraId="67FCA534" w14:textId="77777777" w:rsidR="00EF5ACA" w:rsidRPr="00543FFD" w:rsidRDefault="00EF5ACA" w:rsidP="00EF5ACA">
            <w:pPr>
              <w:tabs>
                <w:tab w:val="left" w:pos="1395"/>
              </w:tabs>
              <w:jc w:val="center"/>
              <w:rPr>
                <w:b/>
              </w:rPr>
            </w:pPr>
            <w:r w:rsidRPr="00543FFD">
              <w:rPr>
                <w:b/>
              </w:rPr>
              <w:t>2020/21</w:t>
            </w:r>
          </w:p>
        </w:tc>
        <w:tc>
          <w:tcPr>
            <w:tcW w:w="2217" w:type="dxa"/>
          </w:tcPr>
          <w:p w14:paraId="625AA7A3" w14:textId="77777777" w:rsidR="00EF5ACA" w:rsidRPr="00543FFD" w:rsidRDefault="00EF5ACA" w:rsidP="00EF5ACA">
            <w:pPr>
              <w:tabs>
                <w:tab w:val="left" w:pos="1395"/>
              </w:tabs>
              <w:jc w:val="center"/>
              <w:rPr>
                <w:b/>
              </w:rPr>
            </w:pPr>
            <w:r>
              <w:rPr>
                <w:b/>
              </w:rPr>
              <w:t xml:space="preserve">Total </w:t>
            </w:r>
          </w:p>
        </w:tc>
      </w:tr>
      <w:tr w:rsidR="00EF5ACA" w:rsidRPr="006F2802" w14:paraId="16D9FC6D" w14:textId="77777777" w:rsidTr="00EF5ACA">
        <w:trPr>
          <w:trHeight w:val="90"/>
        </w:trPr>
        <w:tc>
          <w:tcPr>
            <w:tcW w:w="2405" w:type="dxa"/>
          </w:tcPr>
          <w:p w14:paraId="40C10791" w14:textId="77777777" w:rsidR="00EF5ACA" w:rsidRDefault="00EF5ACA" w:rsidP="00EF5ACA">
            <w:pPr>
              <w:tabs>
                <w:tab w:val="left" w:pos="1395"/>
              </w:tabs>
              <w:jc w:val="center"/>
              <w:rPr>
                <w:b/>
              </w:rPr>
            </w:pPr>
            <w:r>
              <w:rPr>
                <w:b/>
              </w:rPr>
              <w:t>£m</w:t>
            </w:r>
          </w:p>
        </w:tc>
        <w:tc>
          <w:tcPr>
            <w:tcW w:w="2268" w:type="dxa"/>
            <w:gridSpan w:val="2"/>
          </w:tcPr>
          <w:p w14:paraId="484C20B7" w14:textId="77777777" w:rsidR="00EF5ACA" w:rsidRDefault="00EF5ACA" w:rsidP="00EF5ACA">
            <w:pPr>
              <w:tabs>
                <w:tab w:val="left" w:pos="1395"/>
              </w:tabs>
              <w:jc w:val="center"/>
              <w:rPr>
                <w:b/>
              </w:rPr>
            </w:pPr>
            <w:r>
              <w:rPr>
                <w:b/>
              </w:rPr>
              <w:t>£m</w:t>
            </w:r>
          </w:p>
        </w:tc>
        <w:tc>
          <w:tcPr>
            <w:tcW w:w="2126" w:type="dxa"/>
            <w:gridSpan w:val="3"/>
          </w:tcPr>
          <w:p w14:paraId="2B8FDA8F" w14:textId="77777777" w:rsidR="00EF5ACA" w:rsidRDefault="00EF5ACA" w:rsidP="00EF5ACA">
            <w:pPr>
              <w:tabs>
                <w:tab w:val="left" w:pos="1395"/>
              </w:tabs>
              <w:jc w:val="center"/>
              <w:rPr>
                <w:b/>
              </w:rPr>
            </w:pPr>
            <w:r>
              <w:rPr>
                <w:b/>
              </w:rPr>
              <w:t>£m</w:t>
            </w:r>
          </w:p>
        </w:tc>
        <w:tc>
          <w:tcPr>
            <w:tcW w:w="2217" w:type="dxa"/>
          </w:tcPr>
          <w:p w14:paraId="48C05DC4" w14:textId="77777777" w:rsidR="00EF5ACA" w:rsidRDefault="00EF5ACA" w:rsidP="00EF5ACA">
            <w:pPr>
              <w:tabs>
                <w:tab w:val="left" w:pos="1395"/>
              </w:tabs>
              <w:jc w:val="center"/>
              <w:rPr>
                <w:b/>
              </w:rPr>
            </w:pPr>
            <w:r>
              <w:rPr>
                <w:b/>
              </w:rPr>
              <w:t>£m</w:t>
            </w:r>
          </w:p>
        </w:tc>
      </w:tr>
      <w:tr w:rsidR="00EF5ACA" w:rsidRPr="00835DB6" w14:paraId="17345335" w14:textId="77777777" w:rsidTr="00EF5ACA">
        <w:trPr>
          <w:trHeight w:val="90"/>
        </w:trPr>
        <w:tc>
          <w:tcPr>
            <w:tcW w:w="2405" w:type="dxa"/>
          </w:tcPr>
          <w:p w14:paraId="43B59B5E" w14:textId="77777777" w:rsidR="00EF5ACA" w:rsidRPr="00835DB6" w:rsidRDefault="00EF5ACA" w:rsidP="00EF5ACA">
            <w:pPr>
              <w:tabs>
                <w:tab w:val="left" w:pos="1395"/>
              </w:tabs>
              <w:jc w:val="center"/>
            </w:pPr>
            <w:r>
              <w:t>-2.700</w:t>
            </w:r>
          </w:p>
        </w:tc>
        <w:tc>
          <w:tcPr>
            <w:tcW w:w="2268" w:type="dxa"/>
            <w:gridSpan w:val="2"/>
          </w:tcPr>
          <w:p w14:paraId="291640B6" w14:textId="77777777" w:rsidR="00EF5ACA" w:rsidRPr="00835DB6" w:rsidRDefault="00EF5ACA" w:rsidP="00EF5ACA">
            <w:pPr>
              <w:tabs>
                <w:tab w:val="left" w:pos="1395"/>
              </w:tabs>
              <w:jc w:val="center"/>
            </w:pPr>
            <w:r>
              <w:t>0.000</w:t>
            </w:r>
          </w:p>
        </w:tc>
        <w:tc>
          <w:tcPr>
            <w:tcW w:w="2126" w:type="dxa"/>
            <w:gridSpan w:val="3"/>
          </w:tcPr>
          <w:p w14:paraId="55BD5E9B" w14:textId="77777777" w:rsidR="00EF5ACA" w:rsidRPr="00835DB6" w:rsidRDefault="00EF5ACA" w:rsidP="00EF5ACA">
            <w:pPr>
              <w:tabs>
                <w:tab w:val="left" w:pos="1395"/>
              </w:tabs>
              <w:jc w:val="center"/>
            </w:pPr>
            <w:r>
              <w:t>0.000</w:t>
            </w:r>
          </w:p>
        </w:tc>
        <w:tc>
          <w:tcPr>
            <w:tcW w:w="2217" w:type="dxa"/>
          </w:tcPr>
          <w:p w14:paraId="5CE34E01" w14:textId="77777777" w:rsidR="00EF5ACA" w:rsidRPr="00835DB6" w:rsidRDefault="00EF5ACA" w:rsidP="00EF5ACA">
            <w:pPr>
              <w:tabs>
                <w:tab w:val="left" w:pos="1395"/>
              </w:tabs>
              <w:jc w:val="center"/>
            </w:pPr>
            <w:r>
              <w:t>-2.700</w:t>
            </w:r>
          </w:p>
        </w:tc>
      </w:tr>
      <w:tr w:rsidR="00EF5ACA" w:rsidRPr="006F2802" w14:paraId="4B5C1413" w14:textId="77777777" w:rsidTr="00EF5ACA">
        <w:trPr>
          <w:trHeight w:val="90"/>
        </w:trPr>
        <w:tc>
          <w:tcPr>
            <w:tcW w:w="9016" w:type="dxa"/>
            <w:gridSpan w:val="7"/>
          </w:tcPr>
          <w:p w14:paraId="4D68DFBC" w14:textId="77777777" w:rsidR="00EF5ACA" w:rsidRDefault="00EF5ACA" w:rsidP="00EF5ACA">
            <w:pPr>
              <w:tabs>
                <w:tab w:val="left" w:pos="1395"/>
              </w:tabs>
              <w:jc w:val="center"/>
              <w:rPr>
                <w:b/>
              </w:rPr>
            </w:pPr>
          </w:p>
        </w:tc>
      </w:tr>
      <w:tr w:rsidR="00EF5ACA" w14:paraId="581BF464" w14:textId="77777777" w:rsidTr="00EF5ACA">
        <w:trPr>
          <w:trHeight w:val="90"/>
        </w:trPr>
        <w:tc>
          <w:tcPr>
            <w:tcW w:w="9016" w:type="dxa"/>
            <w:gridSpan w:val="7"/>
            <w:tcBorders>
              <w:top w:val="single" w:sz="4" w:space="0" w:color="000000"/>
              <w:left w:val="single" w:sz="4" w:space="0" w:color="000000"/>
              <w:bottom w:val="single" w:sz="4" w:space="0" w:color="000000"/>
              <w:right w:val="single" w:sz="4" w:space="0" w:color="000000"/>
            </w:tcBorders>
            <w:hideMark/>
          </w:tcPr>
          <w:p w14:paraId="267B0282" w14:textId="77777777" w:rsidR="00EF5ACA" w:rsidRDefault="00EF5ACA">
            <w:pPr>
              <w:tabs>
                <w:tab w:val="left" w:pos="1395"/>
              </w:tabs>
              <w:spacing w:line="254" w:lineRule="auto"/>
              <w:rPr>
                <w:b/>
              </w:rPr>
            </w:pPr>
            <w:r>
              <w:rPr>
                <w:b/>
              </w:rPr>
              <w:t>FTE implications:</w:t>
            </w:r>
          </w:p>
        </w:tc>
      </w:tr>
      <w:tr w:rsidR="00EF5ACA" w14:paraId="6ABF590C" w14:textId="77777777" w:rsidTr="003B1994">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437B7EE3" w14:textId="77777777" w:rsidR="00EF5ACA" w:rsidRDefault="00EF5ACA">
            <w:pPr>
              <w:tabs>
                <w:tab w:val="left" w:pos="1395"/>
              </w:tabs>
              <w:spacing w:line="254" w:lineRule="auto"/>
              <w:jc w:val="center"/>
              <w:rPr>
                <w:b/>
              </w:rPr>
            </w:pPr>
            <w:r>
              <w:rPr>
                <w:b/>
              </w:rPr>
              <w:t>2018/19</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73BFAD24" w14:textId="77777777" w:rsidR="00EF5ACA" w:rsidRDefault="00EF5ACA">
            <w:pPr>
              <w:tabs>
                <w:tab w:val="left" w:pos="1395"/>
              </w:tabs>
              <w:spacing w:line="254" w:lineRule="auto"/>
              <w:jc w:val="center"/>
              <w:rPr>
                <w:b/>
              </w:rPr>
            </w:pPr>
            <w:r>
              <w:rPr>
                <w:b/>
              </w:rPr>
              <w:t>2019/20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1B6246C0" w14:textId="77777777" w:rsidR="00EF5ACA" w:rsidRDefault="00EF5ACA">
            <w:pPr>
              <w:tabs>
                <w:tab w:val="left" w:pos="1395"/>
              </w:tabs>
              <w:spacing w:line="254"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2440F337" w14:textId="77777777" w:rsidR="00EF5ACA" w:rsidRDefault="00EF5ACA">
            <w:pPr>
              <w:tabs>
                <w:tab w:val="left" w:pos="1395"/>
              </w:tabs>
              <w:spacing w:line="254" w:lineRule="auto"/>
              <w:jc w:val="center"/>
              <w:rPr>
                <w:b/>
              </w:rPr>
            </w:pPr>
            <w:r>
              <w:rPr>
                <w:b/>
              </w:rPr>
              <w:t>Total</w:t>
            </w:r>
          </w:p>
        </w:tc>
      </w:tr>
      <w:tr w:rsidR="00EF5ACA" w14:paraId="3822D5C6" w14:textId="77777777" w:rsidTr="003B1994">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49C819EB" w14:textId="77777777" w:rsidR="00EF5ACA" w:rsidRDefault="00EF5ACA">
            <w:pPr>
              <w:tabs>
                <w:tab w:val="left" w:pos="1395"/>
              </w:tabs>
              <w:spacing w:line="254" w:lineRule="auto"/>
              <w:jc w:val="center"/>
              <w:rPr>
                <w:i/>
              </w:rPr>
            </w:pPr>
            <w:r>
              <w:rPr>
                <w:i/>
              </w:rPr>
              <w:t>0.00</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1C97302E" w14:textId="77777777" w:rsidR="00EF5ACA" w:rsidRDefault="00EF5ACA">
            <w:pPr>
              <w:tabs>
                <w:tab w:val="left" w:pos="1395"/>
              </w:tabs>
              <w:spacing w:line="254" w:lineRule="auto"/>
              <w:jc w:val="center"/>
              <w:rPr>
                <w:i/>
              </w:rPr>
            </w:pPr>
            <w:r>
              <w:rPr>
                <w:i/>
              </w:rPr>
              <w:t>0.00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6F200616" w14:textId="77777777" w:rsidR="00EF5ACA" w:rsidRDefault="00EF5ACA">
            <w:pPr>
              <w:tabs>
                <w:tab w:val="left" w:pos="1395"/>
              </w:tabs>
              <w:spacing w:line="254"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3A966EBB" w14:textId="77777777" w:rsidR="00EF5ACA" w:rsidRDefault="00EF5ACA">
            <w:pPr>
              <w:tabs>
                <w:tab w:val="left" w:pos="1395"/>
              </w:tabs>
              <w:spacing w:line="254" w:lineRule="auto"/>
              <w:jc w:val="center"/>
              <w:rPr>
                <w:i/>
              </w:rPr>
            </w:pPr>
            <w:r>
              <w:rPr>
                <w:i/>
              </w:rPr>
              <w:t>0.00</w:t>
            </w:r>
          </w:p>
        </w:tc>
      </w:tr>
      <w:tr w:rsidR="00EF5ACA" w14:paraId="7DBB9355" w14:textId="77777777" w:rsidTr="00EF5ACA">
        <w:trPr>
          <w:trHeight w:val="90"/>
        </w:trPr>
        <w:tc>
          <w:tcPr>
            <w:tcW w:w="9016" w:type="dxa"/>
            <w:gridSpan w:val="7"/>
            <w:tcBorders>
              <w:top w:val="single" w:sz="4" w:space="0" w:color="000000"/>
              <w:left w:val="single" w:sz="4" w:space="0" w:color="000000"/>
              <w:bottom w:val="single" w:sz="4" w:space="0" w:color="000000"/>
              <w:right w:val="single" w:sz="4" w:space="0" w:color="000000"/>
            </w:tcBorders>
          </w:tcPr>
          <w:p w14:paraId="2B6FDE9A" w14:textId="77777777" w:rsidR="00EF5ACA" w:rsidRDefault="00EF5ACA">
            <w:pPr>
              <w:tabs>
                <w:tab w:val="left" w:pos="1395"/>
              </w:tabs>
              <w:spacing w:line="256" w:lineRule="auto"/>
              <w:jc w:val="center"/>
              <w:rPr>
                <w:b/>
              </w:rPr>
            </w:pPr>
          </w:p>
        </w:tc>
      </w:tr>
      <w:tr w:rsidR="00EF5ACA" w:rsidRPr="006F2802" w14:paraId="4CC8C895" w14:textId="77777777" w:rsidTr="003B1994">
        <w:trPr>
          <w:trHeight w:val="1343"/>
        </w:trPr>
        <w:tc>
          <w:tcPr>
            <w:tcW w:w="2830" w:type="dxa"/>
            <w:gridSpan w:val="2"/>
          </w:tcPr>
          <w:p w14:paraId="20101878" w14:textId="77777777" w:rsidR="00EF5ACA" w:rsidRPr="00543FFD" w:rsidRDefault="00EF5ACA" w:rsidP="0081253C">
            <w:pPr>
              <w:jc w:val="left"/>
              <w:rPr>
                <w:b/>
              </w:rPr>
            </w:pPr>
            <w:r w:rsidRPr="00543FFD">
              <w:rPr>
                <w:b/>
              </w:rPr>
              <w:t>Decisions needed to deliver the budgeted savings</w:t>
            </w:r>
            <w:r w:rsidRPr="00543FFD">
              <w:rPr>
                <w:b/>
              </w:rPr>
              <w:br/>
            </w:r>
          </w:p>
          <w:p w14:paraId="24877F59" w14:textId="77777777" w:rsidR="00EF5ACA" w:rsidRDefault="00EF5ACA" w:rsidP="0081253C">
            <w:pPr>
              <w:jc w:val="left"/>
            </w:pPr>
          </w:p>
        </w:tc>
        <w:tc>
          <w:tcPr>
            <w:tcW w:w="6186" w:type="dxa"/>
            <w:gridSpan w:val="5"/>
          </w:tcPr>
          <w:p w14:paraId="7D2D454E" w14:textId="77777777" w:rsidR="00EF5ACA" w:rsidRPr="006F2802" w:rsidRDefault="00EF5ACA" w:rsidP="00EF5ACA">
            <w:r>
              <w:t xml:space="preserve">Agree to capitalise all defect pothole repairs expenditure. This expenditure is already included within the capital programme funded from a revenue contribution to capital. This would result in borrowing for this expenditure instead of funding from revenue. </w:t>
            </w:r>
          </w:p>
        </w:tc>
      </w:tr>
      <w:tr w:rsidR="00EF5ACA" w:rsidRPr="006F2802" w14:paraId="3AECA549" w14:textId="77777777" w:rsidTr="00EF5ACA">
        <w:trPr>
          <w:trHeight w:val="70"/>
        </w:trPr>
        <w:tc>
          <w:tcPr>
            <w:tcW w:w="2830" w:type="dxa"/>
            <w:gridSpan w:val="2"/>
          </w:tcPr>
          <w:p w14:paraId="35AB4A30" w14:textId="76055073" w:rsidR="00EF5ACA" w:rsidRDefault="00EF5ACA" w:rsidP="0081253C">
            <w:pPr>
              <w:jc w:val="left"/>
            </w:pPr>
            <w:r>
              <w:rPr>
                <w:b/>
              </w:rPr>
              <w:t>Impact upon service</w:t>
            </w:r>
          </w:p>
        </w:tc>
        <w:tc>
          <w:tcPr>
            <w:tcW w:w="6186" w:type="dxa"/>
            <w:gridSpan w:val="5"/>
          </w:tcPr>
          <w:p w14:paraId="0749F29A" w14:textId="77777777" w:rsidR="00EF5ACA" w:rsidRPr="006F2802" w:rsidRDefault="00EF5ACA" w:rsidP="00EF5ACA">
            <w:r>
              <w:t xml:space="preserve">There will be no impact on service delivery. </w:t>
            </w:r>
          </w:p>
        </w:tc>
      </w:tr>
      <w:tr w:rsidR="00EF5ACA" w:rsidRPr="006F2802" w14:paraId="3C2FA1CC" w14:textId="77777777" w:rsidTr="00EF5ACA">
        <w:trPr>
          <w:trHeight w:val="70"/>
        </w:trPr>
        <w:tc>
          <w:tcPr>
            <w:tcW w:w="2830" w:type="dxa"/>
            <w:gridSpan w:val="2"/>
          </w:tcPr>
          <w:p w14:paraId="238DA2DC" w14:textId="77777777" w:rsidR="00EF5ACA" w:rsidRDefault="00EF5ACA" w:rsidP="0081253C">
            <w:pPr>
              <w:jc w:val="left"/>
            </w:pPr>
            <w:r>
              <w:rPr>
                <w:b/>
              </w:rPr>
              <w:t>Actions needed to deliver the target savings</w:t>
            </w:r>
          </w:p>
          <w:p w14:paraId="0BAD9463" w14:textId="77777777" w:rsidR="00EF5ACA" w:rsidRDefault="00EF5ACA" w:rsidP="0081253C">
            <w:pPr>
              <w:jc w:val="left"/>
            </w:pPr>
          </w:p>
          <w:p w14:paraId="1D2251DD" w14:textId="77777777" w:rsidR="00EF5ACA" w:rsidRDefault="00EF5ACA" w:rsidP="0081253C">
            <w:pPr>
              <w:jc w:val="left"/>
            </w:pPr>
          </w:p>
          <w:p w14:paraId="48AB5218" w14:textId="77777777" w:rsidR="00EF5ACA" w:rsidRDefault="00EF5ACA" w:rsidP="0081253C">
            <w:pPr>
              <w:jc w:val="left"/>
            </w:pPr>
          </w:p>
        </w:tc>
        <w:tc>
          <w:tcPr>
            <w:tcW w:w="6186" w:type="dxa"/>
            <w:gridSpan w:val="5"/>
          </w:tcPr>
          <w:p w14:paraId="171282C6" w14:textId="78C94247" w:rsidR="00EF5ACA" w:rsidRPr="006F2802" w:rsidRDefault="00EF5ACA" w:rsidP="0081253C">
            <w:pPr>
              <w:spacing w:line="259" w:lineRule="auto"/>
            </w:pPr>
            <w:r>
              <w:t xml:space="preserve">In 2016/17 accounts this expenditure was funded through the capital programme with a reversal of the original contribution from revenue. This will also be funded from borrowing in 2017/18 and is currently reported as an underspend within the budget monitoring position at Quarter 1. Therefore no further actions are needed. </w:t>
            </w:r>
          </w:p>
        </w:tc>
      </w:tr>
    </w:tbl>
    <w:p w14:paraId="0A5EEDF9" w14:textId="77777777" w:rsidR="00EF5ACA" w:rsidRDefault="00EF5ACA">
      <w:pPr>
        <w:rPr>
          <w:b/>
        </w:rPr>
      </w:pPr>
    </w:p>
    <w:p w14:paraId="76DC1B48" w14:textId="77777777" w:rsidR="00EF5ACA" w:rsidRDefault="00EF5ACA" w:rsidP="0081253C">
      <w:pPr>
        <w:spacing w:after="0"/>
        <w:rPr>
          <w:b/>
        </w:rPr>
      </w:pPr>
      <w:r>
        <w:rPr>
          <w:b/>
        </w:rPr>
        <w:t xml:space="preserve">What does this service deliver? </w:t>
      </w:r>
    </w:p>
    <w:p w14:paraId="750F9157" w14:textId="77777777" w:rsidR="00EF5ACA" w:rsidRDefault="00EF5ACA" w:rsidP="0081253C">
      <w:pPr>
        <w:spacing w:after="0"/>
        <w:rPr>
          <w:b/>
        </w:rPr>
      </w:pPr>
    </w:p>
    <w:p w14:paraId="71479DEE" w14:textId="77777777" w:rsidR="00EF5ACA" w:rsidRDefault="00EF5ACA">
      <w:r w:rsidRPr="00B45197">
        <w:t xml:space="preserve">The county council has a statutory responsibility to maintain the highway network in a fit state to accommodate the 'ordinary traffic which passes or maybe expected to pass' along it; to ensure as far as is reasonably practicable that safe passage along a </w:t>
      </w:r>
      <w:r w:rsidRPr="00B45197">
        <w:lastRenderedPageBreak/>
        <w:t>highway is not endangered by snow and ice, and prepare and carry out a programme of measures designed to promote road safety.</w:t>
      </w:r>
    </w:p>
    <w:p w14:paraId="21EDBCFA" w14:textId="5C009946" w:rsidR="0081253C" w:rsidRDefault="0081253C">
      <w:pPr>
        <w:autoSpaceDE/>
        <w:autoSpaceDN/>
        <w:adjustRightInd/>
        <w:spacing w:after="0"/>
        <w:jc w:val="left"/>
        <w:rPr>
          <w:rFonts w:cs="Arial"/>
          <w:b/>
        </w:rPr>
      </w:pPr>
      <w:r>
        <w:rPr>
          <w:rFonts w:cs="Arial"/>
          <w:b/>
        </w:rPr>
        <w:br w:type="page"/>
      </w:r>
    </w:p>
    <w:p w14:paraId="3C5CB76C" w14:textId="77777777" w:rsidR="0081253C" w:rsidRDefault="0081253C" w:rsidP="0081253C">
      <w:pPr>
        <w:spacing w:after="0" w:line="259" w:lineRule="auto"/>
        <w:rPr>
          <w:rFonts w:eastAsiaTheme="minorHAnsi"/>
          <w:b/>
          <w:u w:val="single"/>
        </w:rPr>
      </w:pPr>
      <w:r>
        <w:rPr>
          <w:rFonts w:eastAsiaTheme="minorHAnsi"/>
          <w:b/>
          <w:u w:val="single"/>
        </w:rPr>
        <w:lastRenderedPageBreak/>
        <w:t>CMTY005 – HOUSEHOLD WASTE RECYCLING CENTRES (HWRC) AND WASTE TRANSFER STATIONS (WTS)</w:t>
      </w:r>
    </w:p>
    <w:p w14:paraId="485AC693" w14:textId="77777777" w:rsidR="0081253C" w:rsidRPr="006F2802" w:rsidRDefault="0081253C" w:rsidP="0081253C">
      <w:pPr>
        <w:spacing w:after="0" w:line="259" w:lineRule="auto"/>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81253C" w:rsidRPr="006F2802" w14:paraId="4D06C6C1" w14:textId="77777777" w:rsidTr="00283086">
        <w:tc>
          <w:tcPr>
            <w:tcW w:w="4819" w:type="dxa"/>
            <w:gridSpan w:val="4"/>
          </w:tcPr>
          <w:p w14:paraId="24C75F5A" w14:textId="44EC2FF5" w:rsidR="0081253C" w:rsidRPr="006F2802" w:rsidRDefault="0081253C" w:rsidP="003B1994">
            <w:pPr>
              <w:jc w:val="left"/>
              <w:rPr>
                <w:b/>
              </w:rPr>
            </w:pPr>
            <w:r>
              <w:rPr>
                <w:b/>
              </w:rPr>
              <w:t>Service Name:</w:t>
            </w:r>
            <w:r w:rsidRPr="006F2802">
              <w:rPr>
                <w:b/>
              </w:rPr>
              <w:br/>
            </w:r>
          </w:p>
        </w:tc>
        <w:tc>
          <w:tcPr>
            <w:tcW w:w="4197" w:type="dxa"/>
            <w:gridSpan w:val="3"/>
          </w:tcPr>
          <w:p w14:paraId="0FA1CB73" w14:textId="77777777" w:rsidR="0081253C" w:rsidRPr="00835DB6" w:rsidRDefault="0081253C" w:rsidP="00283086">
            <w:pPr>
              <w:jc w:val="center"/>
            </w:pPr>
            <w:r>
              <w:t xml:space="preserve">Waste Services – HWRC &amp; WTS </w:t>
            </w:r>
          </w:p>
        </w:tc>
      </w:tr>
      <w:tr w:rsidR="0081253C" w:rsidRPr="006F2802" w14:paraId="717EDD2C" w14:textId="77777777" w:rsidTr="00283086">
        <w:trPr>
          <w:trHeight w:val="911"/>
        </w:trPr>
        <w:tc>
          <w:tcPr>
            <w:tcW w:w="4819" w:type="dxa"/>
            <w:gridSpan w:val="4"/>
          </w:tcPr>
          <w:p w14:paraId="1803BB00" w14:textId="77777777" w:rsidR="0081253C" w:rsidRPr="000678CE" w:rsidRDefault="0081253C" w:rsidP="00283086">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62299D27" w14:textId="77777777" w:rsidR="0081253C" w:rsidRPr="006F2802" w:rsidRDefault="0081253C" w:rsidP="00283086">
            <w:pPr>
              <w:jc w:val="center"/>
            </w:pPr>
            <w:r>
              <w:t>2018/19</w:t>
            </w:r>
          </w:p>
        </w:tc>
      </w:tr>
      <w:tr w:rsidR="0081253C" w:rsidRPr="006F2802" w14:paraId="2A5B0ED8" w14:textId="77777777" w:rsidTr="00283086">
        <w:tc>
          <w:tcPr>
            <w:tcW w:w="4819" w:type="dxa"/>
            <w:gridSpan w:val="4"/>
          </w:tcPr>
          <w:p w14:paraId="2AF7D26D" w14:textId="77777777" w:rsidR="0081253C" w:rsidRPr="00543FFD" w:rsidRDefault="0081253C" w:rsidP="00283086">
            <w:pPr>
              <w:rPr>
                <w:b/>
              </w:rPr>
            </w:pPr>
            <w:r w:rsidRPr="00543FFD">
              <w:rPr>
                <w:b/>
              </w:rPr>
              <w:t>Gross budget 201</w:t>
            </w:r>
            <w:r>
              <w:rPr>
                <w:b/>
              </w:rPr>
              <w:t>7</w:t>
            </w:r>
            <w:r w:rsidRPr="00543FFD">
              <w:rPr>
                <w:b/>
              </w:rPr>
              <w:t>/1</w:t>
            </w:r>
            <w:r>
              <w:rPr>
                <w:b/>
              </w:rPr>
              <w:t>8</w:t>
            </w:r>
          </w:p>
        </w:tc>
        <w:tc>
          <w:tcPr>
            <w:tcW w:w="4197" w:type="dxa"/>
            <w:gridSpan w:val="3"/>
          </w:tcPr>
          <w:p w14:paraId="005079BE" w14:textId="77777777" w:rsidR="0081253C" w:rsidRPr="00C9489A" w:rsidRDefault="0081253C" w:rsidP="00283086">
            <w:pPr>
              <w:jc w:val="center"/>
            </w:pPr>
            <w:r w:rsidRPr="00C9489A">
              <w:t>£8.403m</w:t>
            </w:r>
          </w:p>
        </w:tc>
      </w:tr>
      <w:tr w:rsidR="0081253C" w:rsidRPr="006F2802" w14:paraId="458EC7C8" w14:textId="77777777" w:rsidTr="00283086">
        <w:tc>
          <w:tcPr>
            <w:tcW w:w="4819" w:type="dxa"/>
            <w:gridSpan w:val="4"/>
          </w:tcPr>
          <w:p w14:paraId="02553D61" w14:textId="77777777" w:rsidR="0081253C" w:rsidRPr="00543FFD" w:rsidRDefault="0081253C" w:rsidP="00283086">
            <w:pPr>
              <w:rPr>
                <w:b/>
              </w:rPr>
            </w:pPr>
            <w:r w:rsidRPr="00543FFD">
              <w:rPr>
                <w:b/>
              </w:rPr>
              <w:t>Income 201</w:t>
            </w:r>
            <w:r>
              <w:rPr>
                <w:b/>
              </w:rPr>
              <w:t>7</w:t>
            </w:r>
            <w:r w:rsidRPr="00543FFD">
              <w:rPr>
                <w:b/>
              </w:rPr>
              <w:t>/1</w:t>
            </w:r>
            <w:r>
              <w:rPr>
                <w:b/>
              </w:rPr>
              <w:t>8</w:t>
            </w:r>
          </w:p>
        </w:tc>
        <w:tc>
          <w:tcPr>
            <w:tcW w:w="4197" w:type="dxa"/>
            <w:gridSpan w:val="3"/>
          </w:tcPr>
          <w:p w14:paraId="1B2069FD" w14:textId="77777777" w:rsidR="0081253C" w:rsidRPr="00C9489A" w:rsidRDefault="0081253C" w:rsidP="00283086">
            <w:pPr>
              <w:jc w:val="center"/>
            </w:pPr>
            <w:r w:rsidRPr="00C9489A">
              <w:t>£0.182m</w:t>
            </w:r>
          </w:p>
        </w:tc>
      </w:tr>
      <w:tr w:rsidR="0081253C" w:rsidRPr="006F2802" w14:paraId="4154EA91" w14:textId="77777777" w:rsidTr="00283086">
        <w:tc>
          <w:tcPr>
            <w:tcW w:w="4819" w:type="dxa"/>
            <w:gridSpan w:val="4"/>
          </w:tcPr>
          <w:p w14:paraId="11932F55" w14:textId="77777777" w:rsidR="0081253C" w:rsidRPr="00543FFD" w:rsidRDefault="0081253C" w:rsidP="00283086">
            <w:pPr>
              <w:rPr>
                <w:b/>
              </w:rPr>
            </w:pPr>
            <w:r w:rsidRPr="00543FFD">
              <w:rPr>
                <w:b/>
              </w:rPr>
              <w:t>Net budget 201</w:t>
            </w:r>
            <w:r>
              <w:rPr>
                <w:b/>
              </w:rPr>
              <w:t>7</w:t>
            </w:r>
            <w:r w:rsidRPr="00543FFD">
              <w:rPr>
                <w:b/>
              </w:rPr>
              <w:t>/</w:t>
            </w:r>
            <w:r>
              <w:rPr>
                <w:b/>
              </w:rPr>
              <w:t>18</w:t>
            </w:r>
          </w:p>
        </w:tc>
        <w:tc>
          <w:tcPr>
            <w:tcW w:w="4197" w:type="dxa"/>
            <w:gridSpan w:val="3"/>
          </w:tcPr>
          <w:p w14:paraId="568B8407" w14:textId="77777777" w:rsidR="0081253C" w:rsidRPr="00C9489A" w:rsidRDefault="0081253C" w:rsidP="00283086">
            <w:pPr>
              <w:jc w:val="center"/>
            </w:pPr>
            <w:r w:rsidRPr="00C9489A">
              <w:t>£8.221m</w:t>
            </w:r>
          </w:p>
        </w:tc>
      </w:tr>
      <w:tr w:rsidR="0081253C" w:rsidRPr="006F2802" w14:paraId="2B35B634" w14:textId="77777777" w:rsidTr="00283086">
        <w:trPr>
          <w:trHeight w:val="428"/>
        </w:trPr>
        <w:tc>
          <w:tcPr>
            <w:tcW w:w="9016" w:type="dxa"/>
            <w:gridSpan w:val="7"/>
          </w:tcPr>
          <w:p w14:paraId="71B79756" w14:textId="77777777" w:rsidR="0081253C" w:rsidRPr="006F2802" w:rsidRDefault="0081253C" w:rsidP="00283086">
            <w:pPr>
              <w:jc w:val="center"/>
              <w:rPr>
                <w:b/>
                <w:i/>
              </w:rPr>
            </w:pPr>
          </w:p>
        </w:tc>
      </w:tr>
      <w:tr w:rsidR="0081253C" w:rsidRPr="006F2802" w14:paraId="5F709E47" w14:textId="77777777" w:rsidTr="00283086">
        <w:tc>
          <w:tcPr>
            <w:tcW w:w="9016" w:type="dxa"/>
            <w:gridSpan w:val="7"/>
          </w:tcPr>
          <w:p w14:paraId="469BBB63" w14:textId="77777777" w:rsidR="0081253C" w:rsidRPr="0045626A" w:rsidRDefault="0081253C" w:rsidP="00283086">
            <w:pPr>
              <w:rPr>
                <w:b/>
              </w:rPr>
            </w:pPr>
            <w:r>
              <w:rPr>
                <w:b/>
              </w:rPr>
              <w:t xml:space="preserve">Savings Target and Profiling (discrete year): </w:t>
            </w:r>
          </w:p>
        </w:tc>
      </w:tr>
      <w:tr w:rsidR="0081253C" w:rsidRPr="006F2802" w14:paraId="68446D61" w14:textId="77777777" w:rsidTr="00283086">
        <w:tc>
          <w:tcPr>
            <w:tcW w:w="9016" w:type="dxa"/>
            <w:gridSpan w:val="7"/>
          </w:tcPr>
          <w:p w14:paraId="7E74F769" w14:textId="77777777" w:rsidR="0081253C" w:rsidRDefault="0081253C" w:rsidP="00283086">
            <w:pPr>
              <w:rPr>
                <w:b/>
              </w:rPr>
            </w:pPr>
          </w:p>
        </w:tc>
      </w:tr>
      <w:tr w:rsidR="0081253C" w:rsidRPr="00543FFD" w14:paraId="5402BA94" w14:textId="77777777" w:rsidTr="00283086">
        <w:trPr>
          <w:trHeight w:val="90"/>
        </w:trPr>
        <w:tc>
          <w:tcPr>
            <w:tcW w:w="2405" w:type="dxa"/>
          </w:tcPr>
          <w:p w14:paraId="2425145B" w14:textId="77777777" w:rsidR="0081253C" w:rsidRPr="00543FFD" w:rsidRDefault="0081253C" w:rsidP="00283086">
            <w:pPr>
              <w:tabs>
                <w:tab w:val="left" w:pos="1395"/>
              </w:tabs>
              <w:jc w:val="center"/>
              <w:rPr>
                <w:b/>
              </w:rPr>
            </w:pPr>
            <w:r w:rsidRPr="00543FFD">
              <w:rPr>
                <w:b/>
              </w:rPr>
              <w:t>2018/19</w:t>
            </w:r>
          </w:p>
        </w:tc>
        <w:tc>
          <w:tcPr>
            <w:tcW w:w="2268" w:type="dxa"/>
            <w:gridSpan w:val="2"/>
          </w:tcPr>
          <w:p w14:paraId="3D8AB309" w14:textId="77777777" w:rsidR="0081253C" w:rsidRPr="00543FFD" w:rsidRDefault="0081253C" w:rsidP="00283086">
            <w:pPr>
              <w:tabs>
                <w:tab w:val="left" w:pos="1395"/>
              </w:tabs>
              <w:jc w:val="center"/>
              <w:rPr>
                <w:b/>
              </w:rPr>
            </w:pPr>
            <w:r w:rsidRPr="00543FFD">
              <w:rPr>
                <w:b/>
              </w:rPr>
              <w:t>2019/20</w:t>
            </w:r>
          </w:p>
        </w:tc>
        <w:tc>
          <w:tcPr>
            <w:tcW w:w="2126" w:type="dxa"/>
            <w:gridSpan w:val="3"/>
          </w:tcPr>
          <w:p w14:paraId="0D034128" w14:textId="77777777" w:rsidR="0081253C" w:rsidRPr="00543FFD" w:rsidRDefault="0081253C" w:rsidP="00283086">
            <w:pPr>
              <w:tabs>
                <w:tab w:val="left" w:pos="1395"/>
              </w:tabs>
              <w:jc w:val="center"/>
              <w:rPr>
                <w:b/>
              </w:rPr>
            </w:pPr>
            <w:r w:rsidRPr="00543FFD">
              <w:rPr>
                <w:b/>
              </w:rPr>
              <w:t>2020/21</w:t>
            </w:r>
          </w:p>
        </w:tc>
        <w:tc>
          <w:tcPr>
            <w:tcW w:w="2217" w:type="dxa"/>
          </w:tcPr>
          <w:p w14:paraId="50E749B0" w14:textId="77777777" w:rsidR="0081253C" w:rsidRPr="00543FFD" w:rsidRDefault="0081253C" w:rsidP="00283086">
            <w:pPr>
              <w:tabs>
                <w:tab w:val="left" w:pos="1395"/>
              </w:tabs>
              <w:jc w:val="center"/>
              <w:rPr>
                <w:b/>
              </w:rPr>
            </w:pPr>
            <w:r>
              <w:rPr>
                <w:b/>
              </w:rPr>
              <w:t xml:space="preserve">Total </w:t>
            </w:r>
          </w:p>
        </w:tc>
      </w:tr>
      <w:tr w:rsidR="0081253C" w:rsidRPr="006F2802" w14:paraId="03E4148E" w14:textId="77777777" w:rsidTr="00283086">
        <w:trPr>
          <w:trHeight w:val="90"/>
        </w:trPr>
        <w:tc>
          <w:tcPr>
            <w:tcW w:w="2405" w:type="dxa"/>
          </w:tcPr>
          <w:p w14:paraId="07BCB136" w14:textId="77777777" w:rsidR="0081253C" w:rsidRDefault="0081253C" w:rsidP="00283086">
            <w:pPr>
              <w:tabs>
                <w:tab w:val="left" w:pos="1395"/>
              </w:tabs>
              <w:jc w:val="center"/>
              <w:rPr>
                <w:b/>
              </w:rPr>
            </w:pPr>
            <w:r>
              <w:rPr>
                <w:b/>
              </w:rPr>
              <w:t>£m</w:t>
            </w:r>
          </w:p>
        </w:tc>
        <w:tc>
          <w:tcPr>
            <w:tcW w:w="2268" w:type="dxa"/>
            <w:gridSpan w:val="2"/>
          </w:tcPr>
          <w:p w14:paraId="6CE7183E" w14:textId="77777777" w:rsidR="0081253C" w:rsidRDefault="0081253C" w:rsidP="00283086">
            <w:pPr>
              <w:tabs>
                <w:tab w:val="left" w:pos="1395"/>
              </w:tabs>
              <w:jc w:val="center"/>
              <w:rPr>
                <w:b/>
              </w:rPr>
            </w:pPr>
            <w:r>
              <w:rPr>
                <w:b/>
              </w:rPr>
              <w:t>£m</w:t>
            </w:r>
          </w:p>
        </w:tc>
        <w:tc>
          <w:tcPr>
            <w:tcW w:w="2126" w:type="dxa"/>
            <w:gridSpan w:val="3"/>
          </w:tcPr>
          <w:p w14:paraId="7899E221" w14:textId="77777777" w:rsidR="0081253C" w:rsidRDefault="0081253C" w:rsidP="00283086">
            <w:pPr>
              <w:tabs>
                <w:tab w:val="left" w:pos="1395"/>
              </w:tabs>
              <w:jc w:val="center"/>
              <w:rPr>
                <w:b/>
              </w:rPr>
            </w:pPr>
            <w:r>
              <w:rPr>
                <w:b/>
              </w:rPr>
              <w:t>£m</w:t>
            </w:r>
          </w:p>
        </w:tc>
        <w:tc>
          <w:tcPr>
            <w:tcW w:w="2217" w:type="dxa"/>
          </w:tcPr>
          <w:p w14:paraId="42850380" w14:textId="77777777" w:rsidR="0081253C" w:rsidRDefault="0081253C" w:rsidP="00283086">
            <w:pPr>
              <w:tabs>
                <w:tab w:val="left" w:pos="1395"/>
              </w:tabs>
              <w:jc w:val="center"/>
              <w:rPr>
                <w:b/>
              </w:rPr>
            </w:pPr>
            <w:r>
              <w:rPr>
                <w:b/>
              </w:rPr>
              <w:t>£m</w:t>
            </w:r>
          </w:p>
        </w:tc>
      </w:tr>
      <w:tr w:rsidR="0081253C" w:rsidRPr="00835DB6" w14:paraId="292D3A06" w14:textId="77777777" w:rsidTr="00283086">
        <w:trPr>
          <w:trHeight w:val="90"/>
        </w:trPr>
        <w:tc>
          <w:tcPr>
            <w:tcW w:w="2405" w:type="dxa"/>
          </w:tcPr>
          <w:p w14:paraId="5FF530E6" w14:textId="77777777" w:rsidR="0081253C" w:rsidRPr="00835DB6" w:rsidRDefault="0081253C" w:rsidP="00283086">
            <w:pPr>
              <w:tabs>
                <w:tab w:val="left" w:pos="1395"/>
              </w:tabs>
              <w:jc w:val="center"/>
            </w:pPr>
            <w:r>
              <w:t>-0.280</w:t>
            </w:r>
          </w:p>
        </w:tc>
        <w:tc>
          <w:tcPr>
            <w:tcW w:w="2268" w:type="dxa"/>
            <w:gridSpan w:val="2"/>
          </w:tcPr>
          <w:p w14:paraId="5C61D2ED" w14:textId="77777777" w:rsidR="0081253C" w:rsidRPr="00835DB6" w:rsidRDefault="0081253C" w:rsidP="00283086">
            <w:pPr>
              <w:tabs>
                <w:tab w:val="left" w:pos="1395"/>
              </w:tabs>
              <w:jc w:val="center"/>
            </w:pPr>
            <w:r>
              <w:t>-0.140</w:t>
            </w:r>
          </w:p>
        </w:tc>
        <w:tc>
          <w:tcPr>
            <w:tcW w:w="2126" w:type="dxa"/>
            <w:gridSpan w:val="3"/>
          </w:tcPr>
          <w:p w14:paraId="2FE5B31A" w14:textId="77777777" w:rsidR="0081253C" w:rsidRPr="00835DB6" w:rsidRDefault="0081253C" w:rsidP="00283086">
            <w:pPr>
              <w:tabs>
                <w:tab w:val="left" w:pos="1395"/>
              </w:tabs>
              <w:jc w:val="center"/>
            </w:pPr>
            <w:r>
              <w:t>-0.140</w:t>
            </w:r>
          </w:p>
        </w:tc>
        <w:tc>
          <w:tcPr>
            <w:tcW w:w="2217" w:type="dxa"/>
          </w:tcPr>
          <w:p w14:paraId="1A14C098" w14:textId="77777777" w:rsidR="0081253C" w:rsidRPr="00835DB6" w:rsidRDefault="0081253C" w:rsidP="00283086">
            <w:pPr>
              <w:tabs>
                <w:tab w:val="left" w:pos="1395"/>
              </w:tabs>
              <w:jc w:val="center"/>
            </w:pPr>
            <w:r>
              <w:t>-0.560</w:t>
            </w:r>
          </w:p>
        </w:tc>
      </w:tr>
      <w:tr w:rsidR="0081253C" w:rsidRPr="006F2802" w14:paraId="7301539D" w14:textId="77777777" w:rsidTr="00283086">
        <w:trPr>
          <w:trHeight w:val="90"/>
        </w:trPr>
        <w:tc>
          <w:tcPr>
            <w:tcW w:w="9016" w:type="dxa"/>
            <w:gridSpan w:val="7"/>
          </w:tcPr>
          <w:p w14:paraId="4717B180" w14:textId="77777777" w:rsidR="0081253C" w:rsidRDefault="0081253C" w:rsidP="00283086">
            <w:pPr>
              <w:tabs>
                <w:tab w:val="left" w:pos="1395"/>
              </w:tabs>
              <w:jc w:val="center"/>
              <w:rPr>
                <w:b/>
              </w:rPr>
            </w:pPr>
          </w:p>
        </w:tc>
      </w:tr>
      <w:tr w:rsidR="0081253C" w14:paraId="147745C6" w14:textId="77777777" w:rsidTr="00283086">
        <w:trPr>
          <w:trHeight w:val="90"/>
        </w:trPr>
        <w:tc>
          <w:tcPr>
            <w:tcW w:w="9016" w:type="dxa"/>
            <w:gridSpan w:val="7"/>
            <w:tcBorders>
              <w:top w:val="single" w:sz="4" w:space="0" w:color="000000"/>
              <w:left w:val="single" w:sz="4" w:space="0" w:color="000000"/>
              <w:bottom w:val="single" w:sz="4" w:space="0" w:color="000000"/>
              <w:right w:val="single" w:sz="4" w:space="0" w:color="000000"/>
            </w:tcBorders>
            <w:hideMark/>
          </w:tcPr>
          <w:p w14:paraId="14F19F41" w14:textId="77777777" w:rsidR="0081253C" w:rsidRDefault="0081253C" w:rsidP="00283086">
            <w:pPr>
              <w:tabs>
                <w:tab w:val="left" w:pos="1395"/>
              </w:tabs>
              <w:spacing w:line="254" w:lineRule="auto"/>
              <w:rPr>
                <w:b/>
              </w:rPr>
            </w:pPr>
            <w:r>
              <w:rPr>
                <w:b/>
              </w:rPr>
              <w:t>FTE implications:</w:t>
            </w:r>
          </w:p>
        </w:tc>
      </w:tr>
      <w:tr w:rsidR="0081253C" w14:paraId="56DFC037" w14:textId="77777777" w:rsidTr="003B1994">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3EBC8982" w14:textId="77777777" w:rsidR="0081253C" w:rsidRDefault="0081253C" w:rsidP="00283086">
            <w:pPr>
              <w:tabs>
                <w:tab w:val="left" w:pos="1395"/>
              </w:tabs>
              <w:spacing w:line="254" w:lineRule="auto"/>
              <w:jc w:val="center"/>
              <w:rPr>
                <w:b/>
              </w:rPr>
            </w:pPr>
            <w:r>
              <w:rPr>
                <w:b/>
              </w:rPr>
              <w:t>2018/19</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61F40C21" w14:textId="77777777" w:rsidR="0081253C" w:rsidRDefault="0081253C" w:rsidP="00283086">
            <w:pPr>
              <w:tabs>
                <w:tab w:val="left" w:pos="1395"/>
              </w:tabs>
              <w:spacing w:line="254" w:lineRule="auto"/>
              <w:jc w:val="center"/>
              <w:rPr>
                <w:b/>
              </w:rPr>
            </w:pPr>
            <w:r>
              <w:rPr>
                <w:b/>
              </w:rPr>
              <w:t>2019/20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6A8227E6" w14:textId="77777777" w:rsidR="0081253C" w:rsidRDefault="0081253C" w:rsidP="00283086">
            <w:pPr>
              <w:tabs>
                <w:tab w:val="left" w:pos="1395"/>
              </w:tabs>
              <w:spacing w:line="254"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1E41A18F" w14:textId="77777777" w:rsidR="0081253C" w:rsidRDefault="0081253C" w:rsidP="00283086">
            <w:pPr>
              <w:tabs>
                <w:tab w:val="left" w:pos="1395"/>
              </w:tabs>
              <w:spacing w:line="254" w:lineRule="auto"/>
              <w:jc w:val="center"/>
              <w:rPr>
                <w:b/>
              </w:rPr>
            </w:pPr>
            <w:r>
              <w:rPr>
                <w:b/>
              </w:rPr>
              <w:t>Total</w:t>
            </w:r>
          </w:p>
        </w:tc>
      </w:tr>
      <w:tr w:rsidR="0081253C" w14:paraId="69F78AB8" w14:textId="77777777" w:rsidTr="003B1994">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60DDF2F1" w14:textId="77777777" w:rsidR="0081253C" w:rsidRDefault="0081253C" w:rsidP="00283086">
            <w:pPr>
              <w:tabs>
                <w:tab w:val="left" w:pos="1395"/>
              </w:tabs>
              <w:spacing w:line="254" w:lineRule="auto"/>
              <w:jc w:val="center"/>
              <w:rPr>
                <w:i/>
              </w:rPr>
            </w:pPr>
            <w:r>
              <w:rPr>
                <w:i/>
              </w:rPr>
              <w:t>0.00</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3DBDF625" w14:textId="77777777" w:rsidR="0081253C" w:rsidRDefault="0081253C" w:rsidP="00283086">
            <w:pPr>
              <w:tabs>
                <w:tab w:val="left" w:pos="1395"/>
              </w:tabs>
              <w:spacing w:line="254" w:lineRule="auto"/>
              <w:jc w:val="center"/>
              <w:rPr>
                <w:i/>
              </w:rPr>
            </w:pPr>
            <w:r>
              <w:rPr>
                <w:i/>
              </w:rPr>
              <w:t>0.00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3B98C72D" w14:textId="77777777" w:rsidR="0081253C" w:rsidRDefault="0081253C" w:rsidP="00283086">
            <w:pPr>
              <w:tabs>
                <w:tab w:val="left" w:pos="1395"/>
              </w:tabs>
              <w:spacing w:line="254"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6F1DEC1A" w14:textId="77777777" w:rsidR="0081253C" w:rsidRDefault="0081253C" w:rsidP="00283086">
            <w:pPr>
              <w:tabs>
                <w:tab w:val="left" w:pos="1395"/>
              </w:tabs>
              <w:spacing w:line="254" w:lineRule="auto"/>
              <w:jc w:val="center"/>
              <w:rPr>
                <w:i/>
              </w:rPr>
            </w:pPr>
            <w:r>
              <w:rPr>
                <w:i/>
              </w:rPr>
              <w:t>0.00</w:t>
            </w:r>
          </w:p>
        </w:tc>
      </w:tr>
      <w:tr w:rsidR="0081253C" w:rsidRPr="006F2802" w14:paraId="644C5389" w14:textId="77777777" w:rsidTr="00283086">
        <w:trPr>
          <w:trHeight w:val="90"/>
        </w:trPr>
        <w:tc>
          <w:tcPr>
            <w:tcW w:w="9016" w:type="dxa"/>
            <w:gridSpan w:val="7"/>
          </w:tcPr>
          <w:p w14:paraId="589196A0" w14:textId="77777777" w:rsidR="0081253C" w:rsidRDefault="0081253C" w:rsidP="00283086">
            <w:pPr>
              <w:tabs>
                <w:tab w:val="left" w:pos="1395"/>
              </w:tabs>
              <w:jc w:val="center"/>
              <w:rPr>
                <w:b/>
              </w:rPr>
            </w:pPr>
          </w:p>
        </w:tc>
      </w:tr>
      <w:tr w:rsidR="0081253C" w:rsidRPr="006F2802" w14:paraId="2F580B2C" w14:textId="77777777" w:rsidTr="00283086">
        <w:trPr>
          <w:trHeight w:val="1732"/>
        </w:trPr>
        <w:tc>
          <w:tcPr>
            <w:tcW w:w="2830" w:type="dxa"/>
            <w:gridSpan w:val="2"/>
          </w:tcPr>
          <w:p w14:paraId="5F2D9FAF" w14:textId="77777777" w:rsidR="0081253C" w:rsidRPr="00543FFD" w:rsidRDefault="0081253C" w:rsidP="0081253C">
            <w:pPr>
              <w:jc w:val="left"/>
              <w:rPr>
                <w:b/>
              </w:rPr>
            </w:pPr>
            <w:r w:rsidRPr="00543FFD">
              <w:rPr>
                <w:b/>
              </w:rPr>
              <w:t>Decisions needed to deliver the budgeted savings</w:t>
            </w:r>
            <w:r w:rsidRPr="00543FFD">
              <w:rPr>
                <w:b/>
              </w:rPr>
              <w:br/>
            </w:r>
          </w:p>
          <w:p w14:paraId="7453F282" w14:textId="77777777" w:rsidR="0081253C" w:rsidRDefault="0081253C" w:rsidP="0081253C">
            <w:pPr>
              <w:jc w:val="left"/>
            </w:pPr>
          </w:p>
        </w:tc>
        <w:tc>
          <w:tcPr>
            <w:tcW w:w="6186" w:type="dxa"/>
            <w:gridSpan w:val="5"/>
          </w:tcPr>
          <w:p w14:paraId="538B61AE" w14:textId="77777777" w:rsidR="0081253C" w:rsidRDefault="0081253C" w:rsidP="0081253C">
            <w:pPr>
              <w:spacing w:after="0"/>
            </w:pPr>
            <w:r w:rsidRPr="00B64430">
              <w:t>Policy decision taken on 8 and 9 March 2017.</w:t>
            </w:r>
          </w:p>
          <w:p w14:paraId="252F452D" w14:textId="77777777" w:rsidR="0081253C" w:rsidRDefault="0081253C" w:rsidP="0081253C">
            <w:pPr>
              <w:spacing w:after="0"/>
            </w:pPr>
          </w:p>
          <w:p w14:paraId="217D9795" w14:textId="77777777" w:rsidR="0081253C" w:rsidRDefault="0081253C" w:rsidP="0081253C">
            <w:pPr>
              <w:spacing w:after="0"/>
            </w:pPr>
            <w:r>
              <w:t>Agree to re-commission the HWRC and WTS services based on a combined insourced and outsourced service model.</w:t>
            </w:r>
          </w:p>
          <w:p w14:paraId="6A2CE680" w14:textId="77777777" w:rsidR="0081253C" w:rsidRDefault="0081253C" w:rsidP="0081253C">
            <w:pPr>
              <w:spacing w:after="0"/>
            </w:pPr>
          </w:p>
          <w:p w14:paraId="57939F41" w14:textId="77777777" w:rsidR="0081253C" w:rsidRDefault="0081253C" w:rsidP="0081253C">
            <w:pPr>
              <w:spacing w:after="0"/>
            </w:pPr>
            <w:r>
              <w:t xml:space="preserve">Agree to the provision of £1m within the capital programme for works required. </w:t>
            </w:r>
          </w:p>
          <w:p w14:paraId="555169E3" w14:textId="77777777" w:rsidR="0081253C" w:rsidRPr="006F2802" w:rsidRDefault="0081253C" w:rsidP="0081253C">
            <w:pPr>
              <w:spacing w:after="0"/>
            </w:pPr>
          </w:p>
        </w:tc>
      </w:tr>
      <w:tr w:rsidR="0081253C" w:rsidRPr="006F2802" w14:paraId="5659D1F0" w14:textId="77777777" w:rsidTr="00283086">
        <w:trPr>
          <w:trHeight w:val="70"/>
        </w:trPr>
        <w:tc>
          <w:tcPr>
            <w:tcW w:w="2830" w:type="dxa"/>
            <w:gridSpan w:val="2"/>
          </w:tcPr>
          <w:p w14:paraId="5FB16B6D" w14:textId="77777777" w:rsidR="0081253C" w:rsidRDefault="0081253C" w:rsidP="0081253C">
            <w:pPr>
              <w:jc w:val="left"/>
            </w:pPr>
            <w:r>
              <w:rPr>
                <w:b/>
              </w:rPr>
              <w:t>Impact upon service</w:t>
            </w:r>
          </w:p>
          <w:p w14:paraId="347329A3" w14:textId="77777777" w:rsidR="0081253C" w:rsidRDefault="0081253C" w:rsidP="0081253C">
            <w:pPr>
              <w:jc w:val="left"/>
            </w:pPr>
          </w:p>
          <w:p w14:paraId="29238B15" w14:textId="77777777" w:rsidR="0081253C" w:rsidRDefault="0081253C" w:rsidP="0081253C">
            <w:pPr>
              <w:jc w:val="left"/>
            </w:pPr>
          </w:p>
        </w:tc>
        <w:tc>
          <w:tcPr>
            <w:tcW w:w="6186" w:type="dxa"/>
            <w:gridSpan w:val="5"/>
          </w:tcPr>
          <w:p w14:paraId="639C71C3" w14:textId="77777777" w:rsidR="002A689A" w:rsidRPr="002A689A" w:rsidRDefault="002A689A" w:rsidP="002A689A">
            <w:pPr>
              <w:autoSpaceDE/>
              <w:autoSpaceDN/>
              <w:adjustRightInd/>
              <w:spacing w:after="0"/>
              <w:jc w:val="left"/>
              <w:rPr>
                <w:rFonts w:eastAsia="Times New Roman" w:cs="Arial"/>
                <w:color w:val="auto"/>
                <w:lang w:eastAsia="en-GB"/>
              </w:rPr>
            </w:pPr>
            <w:r w:rsidRPr="002A689A">
              <w:rPr>
                <w:rFonts w:eastAsia="Times New Roman" w:cs="Arial"/>
                <w:color w:val="auto"/>
                <w:lang w:eastAsia="en-GB"/>
              </w:rPr>
              <w:t>Short term resource impacts for delivery of project.</w:t>
            </w:r>
          </w:p>
          <w:p w14:paraId="03C52B86" w14:textId="77777777" w:rsidR="002A689A" w:rsidRPr="002A689A" w:rsidRDefault="002A689A" w:rsidP="002A689A">
            <w:pPr>
              <w:autoSpaceDE/>
              <w:autoSpaceDN/>
              <w:adjustRightInd/>
              <w:spacing w:after="0"/>
              <w:jc w:val="left"/>
              <w:rPr>
                <w:rFonts w:eastAsia="Times New Roman" w:cs="Arial"/>
                <w:color w:val="auto"/>
                <w:lang w:eastAsia="en-GB"/>
              </w:rPr>
            </w:pPr>
          </w:p>
          <w:p w14:paraId="3E235373" w14:textId="77777777" w:rsidR="002A689A" w:rsidRPr="002A689A" w:rsidRDefault="002A689A" w:rsidP="002A689A">
            <w:pPr>
              <w:autoSpaceDE/>
              <w:autoSpaceDN/>
              <w:adjustRightInd/>
              <w:spacing w:after="0"/>
              <w:jc w:val="left"/>
              <w:rPr>
                <w:rFonts w:eastAsia="Times New Roman" w:cs="Arial"/>
                <w:color w:val="auto"/>
                <w:lang w:eastAsia="en-GB"/>
              </w:rPr>
            </w:pPr>
            <w:r w:rsidRPr="002A689A">
              <w:rPr>
                <w:rFonts w:eastAsia="Times New Roman" w:cs="Arial"/>
                <w:color w:val="auto"/>
                <w:lang w:eastAsia="en-GB"/>
              </w:rPr>
              <w:t>Waste service resource re-allocation/re-structuring for management of transferred services.</w:t>
            </w:r>
          </w:p>
          <w:p w14:paraId="6C453D37" w14:textId="77777777" w:rsidR="002A689A" w:rsidRPr="002A689A" w:rsidRDefault="002A689A" w:rsidP="002A689A">
            <w:pPr>
              <w:autoSpaceDE/>
              <w:autoSpaceDN/>
              <w:adjustRightInd/>
              <w:spacing w:after="0"/>
              <w:jc w:val="left"/>
              <w:rPr>
                <w:rFonts w:eastAsia="Times New Roman" w:cs="Arial"/>
                <w:color w:val="auto"/>
                <w:lang w:eastAsia="en-GB"/>
              </w:rPr>
            </w:pPr>
          </w:p>
          <w:p w14:paraId="374A4A09" w14:textId="77777777" w:rsidR="002A689A" w:rsidRPr="002A689A" w:rsidRDefault="002A689A" w:rsidP="002A689A">
            <w:pPr>
              <w:autoSpaceDE/>
              <w:autoSpaceDN/>
              <w:adjustRightInd/>
              <w:spacing w:after="0"/>
              <w:jc w:val="left"/>
              <w:rPr>
                <w:rFonts w:eastAsia="Times New Roman" w:cs="Arial"/>
                <w:color w:val="auto"/>
                <w:lang w:eastAsia="en-GB"/>
              </w:rPr>
            </w:pPr>
            <w:r w:rsidRPr="002A689A">
              <w:rPr>
                <w:rFonts w:eastAsia="Times New Roman" w:cs="Arial"/>
                <w:color w:val="auto"/>
                <w:lang w:eastAsia="en-GB"/>
              </w:rPr>
              <w:t>At this stage the actual cost of delivering the service is uncertain due to unknown factors including:</w:t>
            </w:r>
          </w:p>
          <w:p w14:paraId="38071A34" w14:textId="77777777" w:rsidR="002A689A" w:rsidRPr="002A689A" w:rsidRDefault="002A689A" w:rsidP="002A689A">
            <w:pPr>
              <w:autoSpaceDE/>
              <w:autoSpaceDN/>
              <w:adjustRightInd/>
              <w:spacing w:after="0"/>
              <w:jc w:val="left"/>
              <w:rPr>
                <w:rFonts w:eastAsia="Times New Roman" w:cs="Arial"/>
                <w:color w:val="auto"/>
                <w:lang w:eastAsia="en-GB"/>
              </w:rPr>
            </w:pPr>
          </w:p>
          <w:p w14:paraId="03851C0E" w14:textId="77777777" w:rsidR="002A689A" w:rsidRPr="002A689A" w:rsidRDefault="002A689A" w:rsidP="002A689A">
            <w:pPr>
              <w:numPr>
                <w:ilvl w:val="0"/>
                <w:numId w:val="54"/>
              </w:numPr>
              <w:autoSpaceDE/>
              <w:autoSpaceDN/>
              <w:adjustRightInd/>
              <w:spacing w:after="0"/>
              <w:contextualSpacing/>
              <w:jc w:val="left"/>
              <w:rPr>
                <w:rFonts w:eastAsia="Times New Roman" w:cs="Arial"/>
                <w:color w:val="auto"/>
                <w:lang w:eastAsia="en-GB"/>
              </w:rPr>
            </w:pPr>
            <w:r w:rsidRPr="002A689A">
              <w:rPr>
                <w:rFonts w:eastAsia="Times New Roman" w:cs="Arial"/>
                <w:color w:val="auto"/>
                <w:lang w:eastAsia="en-GB"/>
              </w:rPr>
              <w:t>The number of staff that will transfer to the council</w:t>
            </w:r>
          </w:p>
          <w:p w14:paraId="2491EC6D" w14:textId="77777777" w:rsidR="002A689A" w:rsidRPr="002A689A" w:rsidRDefault="002A689A" w:rsidP="002A689A">
            <w:pPr>
              <w:numPr>
                <w:ilvl w:val="0"/>
                <w:numId w:val="54"/>
              </w:numPr>
              <w:autoSpaceDE/>
              <w:autoSpaceDN/>
              <w:adjustRightInd/>
              <w:spacing w:after="0"/>
              <w:contextualSpacing/>
              <w:jc w:val="left"/>
              <w:rPr>
                <w:rFonts w:eastAsia="Times New Roman" w:cs="Arial"/>
                <w:color w:val="auto"/>
                <w:lang w:eastAsia="en-GB"/>
              </w:rPr>
            </w:pPr>
            <w:r w:rsidRPr="002A689A">
              <w:rPr>
                <w:rFonts w:eastAsia="Times New Roman" w:cs="Arial"/>
                <w:color w:val="auto"/>
                <w:lang w:eastAsia="en-GB"/>
              </w:rPr>
              <w:t>The revenue cost of items that require procurement</w:t>
            </w:r>
          </w:p>
          <w:p w14:paraId="0D27D2F0" w14:textId="77777777" w:rsidR="002A689A" w:rsidRPr="002A689A" w:rsidRDefault="002A689A" w:rsidP="002A689A">
            <w:pPr>
              <w:numPr>
                <w:ilvl w:val="0"/>
                <w:numId w:val="54"/>
              </w:numPr>
              <w:autoSpaceDE/>
              <w:autoSpaceDN/>
              <w:adjustRightInd/>
              <w:spacing w:after="0"/>
              <w:contextualSpacing/>
              <w:jc w:val="left"/>
              <w:rPr>
                <w:rFonts w:eastAsia="Times New Roman" w:cs="Arial"/>
                <w:color w:val="auto"/>
                <w:lang w:eastAsia="en-GB"/>
              </w:rPr>
            </w:pPr>
            <w:r w:rsidRPr="002A689A">
              <w:rPr>
                <w:rFonts w:eastAsia="Times New Roman" w:cs="Arial"/>
                <w:color w:val="auto"/>
                <w:lang w:eastAsia="en-GB"/>
              </w:rPr>
              <w:lastRenderedPageBreak/>
              <w:t>Inexperience in delivery of service under the proposed service model</w:t>
            </w:r>
          </w:p>
          <w:p w14:paraId="4BD403A6" w14:textId="77777777" w:rsidR="002A689A" w:rsidRPr="002A689A" w:rsidRDefault="002A689A" w:rsidP="002A689A">
            <w:pPr>
              <w:autoSpaceDE/>
              <w:autoSpaceDN/>
              <w:adjustRightInd/>
              <w:spacing w:after="0"/>
              <w:jc w:val="left"/>
              <w:rPr>
                <w:rFonts w:eastAsia="Times New Roman" w:cs="Arial"/>
                <w:color w:val="auto"/>
                <w:lang w:eastAsia="en-GB"/>
              </w:rPr>
            </w:pPr>
          </w:p>
          <w:p w14:paraId="1F9CD591" w14:textId="77777777" w:rsidR="002A689A" w:rsidRPr="002A689A" w:rsidRDefault="002A689A" w:rsidP="002A689A">
            <w:pPr>
              <w:autoSpaceDE/>
              <w:autoSpaceDN/>
              <w:adjustRightInd/>
              <w:spacing w:after="0"/>
              <w:jc w:val="left"/>
              <w:rPr>
                <w:rFonts w:eastAsia="Times New Roman" w:cs="Arial"/>
                <w:color w:val="auto"/>
                <w:lang w:eastAsia="en-GB"/>
              </w:rPr>
            </w:pPr>
            <w:r w:rsidRPr="002A689A">
              <w:rPr>
                <w:rFonts w:eastAsia="Times New Roman" w:cs="Arial"/>
                <w:color w:val="auto"/>
                <w:lang w:eastAsia="en-GB"/>
              </w:rPr>
              <w:t>Should the budget for service delivery be reduced and the actual cost of delivery be higher than anticipated this would impact on the wider waste budget and potentially on delivery of other waste services.</w:t>
            </w:r>
          </w:p>
          <w:p w14:paraId="1F3F317A" w14:textId="77777777" w:rsidR="0081253C" w:rsidRPr="006F2802" w:rsidRDefault="0081253C" w:rsidP="0081253C">
            <w:pPr>
              <w:spacing w:after="0"/>
            </w:pPr>
          </w:p>
        </w:tc>
      </w:tr>
      <w:tr w:rsidR="0081253C" w:rsidRPr="006F2802" w14:paraId="3EAC1415" w14:textId="77777777" w:rsidTr="00283086">
        <w:trPr>
          <w:trHeight w:val="70"/>
        </w:trPr>
        <w:tc>
          <w:tcPr>
            <w:tcW w:w="2830" w:type="dxa"/>
            <w:gridSpan w:val="2"/>
          </w:tcPr>
          <w:p w14:paraId="4ED7BC01" w14:textId="77777777" w:rsidR="0081253C" w:rsidRDefault="0081253C" w:rsidP="0081253C">
            <w:pPr>
              <w:jc w:val="left"/>
            </w:pPr>
            <w:r>
              <w:rPr>
                <w:b/>
              </w:rPr>
              <w:lastRenderedPageBreak/>
              <w:t>Actions needed to deliver the target savings</w:t>
            </w:r>
          </w:p>
          <w:p w14:paraId="455447B5" w14:textId="77777777" w:rsidR="0081253C" w:rsidRDefault="0081253C" w:rsidP="0081253C">
            <w:pPr>
              <w:jc w:val="left"/>
            </w:pPr>
          </w:p>
          <w:p w14:paraId="4D4FC052" w14:textId="77777777" w:rsidR="0081253C" w:rsidRDefault="0081253C" w:rsidP="0081253C">
            <w:pPr>
              <w:jc w:val="left"/>
            </w:pPr>
          </w:p>
          <w:p w14:paraId="0791F444" w14:textId="77777777" w:rsidR="0081253C" w:rsidRDefault="0081253C" w:rsidP="0081253C">
            <w:pPr>
              <w:jc w:val="left"/>
            </w:pPr>
          </w:p>
        </w:tc>
        <w:tc>
          <w:tcPr>
            <w:tcW w:w="6186" w:type="dxa"/>
            <w:gridSpan w:val="5"/>
          </w:tcPr>
          <w:p w14:paraId="05548C74" w14:textId="77777777" w:rsidR="0081253C" w:rsidRDefault="0081253C" w:rsidP="009B58EC">
            <w:pPr>
              <w:pStyle w:val="ListParagraph"/>
              <w:numPr>
                <w:ilvl w:val="0"/>
                <w:numId w:val="41"/>
              </w:numPr>
              <w:autoSpaceDE/>
              <w:autoSpaceDN/>
              <w:adjustRightInd/>
              <w:spacing w:after="0" w:line="259" w:lineRule="auto"/>
              <w:jc w:val="left"/>
            </w:pPr>
            <w:r>
              <w:t>Provision of £1m capital funding.</w:t>
            </w:r>
          </w:p>
          <w:p w14:paraId="5EB9E27B" w14:textId="77777777" w:rsidR="002A689A" w:rsidRDefault="002A689A" w:rsidP="002A689A">
            <w:pPr>
              <w:pStyle w:val="ListParagraph"/>
              <w:autoSpaceDE/>
              <w:autoSpaceDN/>
              <w:adjustRightInd/>
              <w:spacing w:after="0" w:line="259" w:lineRule="auto"/>
              <w:ind w:left="360"/>
              <w:jc w:val="left"/>
            </w:pPr>
          </w:p>
          <w:p w14:paraId="7BBD02C1" w14:textId="77777777" w:rsidR="0081253C" w:rsidRDefault="0081253C" w:rsidP="009B58EC">
            <w:pPr>
              <w:pStyle w:val="ListParagraph"/>
              <w:numPr>
                <w:ilvl w:val="0"/>
                <w:numId w:val="41"/>
              </w:numPr>
              <w:autoSpaceDE/>
              <w:autoSpaceDN/>
              <w:adjustRightInd/>
              <w:spacing w:after="0" w:line="259" w:lineRule="auto"/>
              <w:jc w:val="left"/>
            </w:pPr>
            <w:r>
              <w:t>Procurement of HWRC infrastructure.</w:t>
            </w:r>
          </w:p>
          <w:p w14:paraId="1C327B7A" w14:textId="77777777" w:rsidR="002A689A" w:rsidRDefault="002A689A" w:rsidP="002A689A">
            <w:pPr>
              <w:autoSpaceDE/>
              <w:autoSpaceDN/>
              <w:adjustRightInd/>
              <w:spacing w:after="0" w:line="259" w:lineRule="auto"/>
              <w:jc w:val="left"/>
            </w:pPr>
          </w:p>
          <w:p w14:paraId="63B1F25C" w14:textId="77777777" w:rsidR="0081253C" w:rsidRDefault="0081253C" w:rsidP="009B58EC">
            <w:pPr>
              <w:pStyle w:val="ListParagraph"/>
              <w:numPr>
                <w:ilvl w:val="0"/>
                <w:numId w:val="41"/>
              </w:numPr>
              <w:autoSpaceDE/>
              <w:autoSpaceDN/>
              <w:adjustRightInd/>
              <w:spacing w:after="0" w:line="259" w:lineRule="auto"/>
              <w:jc w:val="left"/>
            </w:pPr>
            <w:r>
              <w:t>Procurement of Transport and Offtakes Contract.</w:t>
            </w:r>
          </w:p>
          <w:p w14:paraId="0AA49A89" w14:textId="77777777" w:rsidR="002A689A" w:rsidRDefault="002A689A" w:rsidP="002A689A">
            <w:pPr>
              <w:autoSpaceDE/>
              <w:autoSpaceDN/>
              <w:adjustRightInd/>
              <w:spacing w:after="0" w:line="259" w:lineRule="auto"/>
              <w:jc w:val="left"/>
            </w:pPr>
          </w:p>
          <w:p w14:paraId="1D84E76F" w14:textId="77777777" w:rsidR="0081253C" w:rsidRDefault="0081253C" w:rsidP="009B58EC">
            <w:pPr>
              <w:pStyle w:val="ListParagraph"/>
              <w:numPr>
                <w:ilvl w:val="0"/>
                <w:numId w:val="41"/>
              </w:numPr>
              <w:autoSpaceDE/>
              <w:autoSpaceDN/>
              <w:adjustRightInd/>
              <w:spacing w:after="0" w:line="259" w:lineRule="auto"/>
              <w:jc w:val="left"/>
            </w:pPr>
            <w:r>
              <w:t>Procurement of offtakes for 'miscellaneous' waste types.</w:t>
            </w:r>
          </w:p>
          <w:p w14:paraId="2DAE1692" w14:textId="77777777" w:rsidR="002A689A" w:rsidRDefault="002A689A" w:rsidP="002A689A">
            <w:pPr>
              <w:pStyle w:val="ListParagraph"/>
              <w:autoSpaceDE/>
              <w:autoSpaceDN/>
              <w:adjustRightInd/>
              <w:spacing w:after="0" w:line="259" w:lineRule="auto"/>
              <w:ind w:left="360"/>
              <w:jc w:val="left"/>
            </w:pPr>
          </w:p>
          <w:p w14:paraId="78693B32" w14:textId="77777777" w:rsidR="0081253C" w:rsidRDefault="0081253C" w:rsidP="009B58EC">
            <w:pPr>
              <w:pStyle w:val="ListParagraph"/>
              <w:numPr>
                <w:ilvl w:val="0"/>
                <w:numId w:val="41"/>
              </w:numPr>
              <w:autoSpaceDE/>
              <w:autoSpaceDN/>
              <w:adjustRightInd/>
              <w:spacing w:after="0" w:line="259" w:lineRule="auto"/>
              <w:jc w:val="left"/>
            </w:pPr>
            <w:r>
              <w:t>TUPE of HWRC and WTS staff.</w:t>
            </w:r>
          </w:p>
          <w:p w14:paraId="6C7AB048" w14:textId="77777777" w:rsidR="002A689A" w:rsidRDefault="002A689A" w:rsidP="002A689A">
            <w:pPr>
              <w:autoSpaceDE/>
              <w:autoSpaceDN/>
              <w:adjustRightInd/>
              <w:spacing w:after="0" w:line="259" w:lineRule="auto"/>
              <w:jc w:val="left"/>
            </w:pPr>
          </w:p>
          <w:p w14:paraId="3C666135" w14:textId="77777777" w:rsidR="0081253C" w:rsidRPr="006F2802" w:rsidRDefault="0081253C" w:rsidP="009B58EC">
            <w:pPr>
              <w:pStyle w:val="ListParagraph"/>
              <w:numPr>
                <w:ilvl w:val="0"/>
                <w:numId w:val="41"/>
              </w:numPr>
              <w:autoSpaceDE/>
              <w:autoSpaceDN/>
              <w:adjustRightInd/>
              <w:spacing w:after="0" w:line="259" w:lineRule="auto"/>
              <w:jc w:val="left"/>
            </w:pPr>
            <w:r>
              <w:t>Transfer of HWRC and WTS permits.</w:t>
            </w:r>
          </w:p>
        </w:tc>
      </w:tr>
    </w:tbl>
    <w:p w14:paraId="0B94CB0D" w14:textId="77777777" w:rsidR="0081253C" w:rsidRDefault="0081253C">
      <w:pPr>
        <w:rPr>
          <w:b/>
        </w:rPr>
      </w:pPr>
    </w:p>
    <w:p w14:paraId="6A8B3DB2" w14:textId="77777777" w:rsidR="0081253C" w:rsidRDefault="0081253C" w:rsidP="0081253C">
      <w:pPr>
        <w:spacing w:after="0"/>
        <w:rPr>
          <w:b/>
        </w:rPr>
      </w:pPr>
      <w:r>
        <w:rPr>
          <w:b/>
        </w:rPr>
        <w:t xml:space="preserve">What does this service deliver? </w:t>
      </w:r>
    </w:p>
    <w:p w14:paraId="7ACACE38" w14:textId="77777777" w:rsidR="0081253C" w:rsidRDefault="0081253C" w:rsidP="0081253C">
      <w:pPr>
        <w:spacing w:after="0"/>
        <w:rPr>
          <w:b/>
        </w:rPr>
      </w:pPr>
    </w:p>
    <w:p w14:paraId="51564483" w14:textId="77777777" w:rsidR="0081253C" w:rsidRPr="00B9438E" w:rsidRDefault="0081253C" w:rsidP="0081253C">
      <w:pPr>
        <w:spacing w:after="0"/>
      </w:pPr>
      <w:r w:rsidRPr="00B9438E">
        <w:t>Under the terms of the Environmental Protection Act 1990 Lancashire County Council is a 'Waste Disposal Authority' (WDA). Its role as a WDA is to make arrangements for the processing, treatment and/or disposal of all of the waste collected by district councils in their role as Waste Collection Authorities. The WDA also has a statutory duty to provide places at which householders can deposit household waste; which we do through a network of 15 Household Waste Recycling Centres (HWRCs). More than half a million tonnes of municipal waste is generated in Lancashire each year, every tonne of which the county council must ensure is dealt with.</w:t>
      </w:r>
    </w:p>
    <w:p w14:paraId="758F2D54" w14:textId="77777777" w:rsidR="0081253C" w:rsidRDefault="0081253C" w:rsidP="0081253C">
      <w:pPr>
        <w:spacing w:after="0"/>
      </w:pPr>
    </w:p>
    <w:p w14:paraId="10CAE442" w14:textId="77777777" w:rsidR="0081253C" w:rsidRDefault="0081253C" w:rsidP="0081253C">
      <w:pPr>
        <w:spacing w:after="0"/>
      </w:pPr>
      <w:r w:rsidRPr="00B9438E">
        <w:t>The Waste Management service delivers some of its activities through third party contracts. These include:</w:t>
      </w:r>
    </w:p>
    <w:p w14:paraId="663E5A55" w14:textId="77777777" w:rsidR="0081253C" w:rsidRPr="00B9438E" w:rsidRDefault="0081253C" w:rsidP="0081253C">
      <w:pPr>
        <w:spacing w:after="0"/>
      </w:pPr>
    </w:p>
    <w:p w14:paraId="52A36B74" w14:textId="77777777" w:rsidR="0081253C" w:rsidRPr="00B9438E" w:rsidRDefault="0081253C" w:rsidP="009B58EC">
      <w:pPr>
        <w:pStyle w:val="ListParagraph"/>
        <w:numPr>
          <w:ilvl w:val="0"/>
          <w:numId w:val="42"/>
        </w:numPr>
        <w:autoSpaceDE/>
        <w:autoSpaceDN/>
        <w:adjustRightInd/>
        <w:spacing w:after="0"/>
      </w:pPr>
      <w:r w:rsidRPr="00B9438E">
        <w:t>Composting of garden waste</w:t>
      </w:r>
    </w:p>
    <w:p w14:paraId="625E12D0" w14:textId="77777777" w:rsidR="0081253C" w:rsidRPr="00B9438E" w:rsidRDefault="0081253C" w:rsidP="009B58EC">
      <w:pPr>
        <w:pStyle w:val="ListParagraph"/>
        <w:numPr>
          <w:ilvl w:val="0"/>
          <w:numId w:val="42"/>
        </w:numPr>
        <w:autoSpaceDE/>
        <w:autoSpaceDN/>
        <w:adjustRightInd/>
        <w:spacing w:after="0"/>
      </w:pPr>
      <w:r w:rsidRPr="00B9438E">
        <w:t>Landfilling of residual waste</w:t>
      </w:r>
    </w:p>
    <w:p w14:paraId="4E048EF4" w14:textId="77777777" w:rsidR="0081253C" w:rsidRPr="00B9438E" w:rsidRDefault="0081253C" w:rsidP="009B58EC">
      <w:pPr>
        <w:pStyle w:val="ListParagraph"/>
        <w:numPr>
          <w:ilvl w:val="0"/>
          <w:numId w:val="42"/>
        </w:numPr>
        <w:autoSpaceDE/>
        <w:autoSpaceDN/>
        <w:adjustRightInd/>
        <w:spacing w:after="0"/>
      </w:pPr>
      <w:r w:rsidRPr="00B9438E">
        <w:t>Operation of HWRCs</w:t>
      </w:r>
    </w:p>
    <w:p w14:paraId="1FECF4DE" w14:textId="77777777" w:rsidR="0081253C" w:rsidRPr="00B9438E" w:rsidRDefault="0081253C" w:rsidP="009B58EC">
      <w:pPr>
        <w:pStyle w:val="ListParagraph"/>
        <w:numPr>
          <w:ilvl w:val="0"/>
          <w:numId w:val="42"/>
        </w:numPr>
        <w:autoSpaceDE/>
        <w:autoSpaceDN/>
        <w:adjustRightInd/>
        <w:spacing w:after="0"/>
      </w:pPr>
      <w:r w:rsidRPr="00B9438E">
        <w:t>Operation of waste transfer stations</w:t>
      </w:r>
    </w:p>
    <w:p w14:paraId="607AB466" w14:textId="77777777" w:rsidR="0081253C" w:rsidRPr="00B9438E" w:rsidRDefault="0081253C" w:rsidP="009B58EC">
      <w:pPr>
        <w:pStyle w:val="ListParagraph"/>
        <w:numPr>
          <w:ilvl w:val="0"/>
          <w:numId w:val="42"/>
        </w:numPr>
        <w:autoSpaceDE/>
        <w:autoSpaceDN/>
        <w:adjustRightInd/>
        <w:spacing w:after="0"/>
      </w:pPr>
      <w:r w:rsidRPr="00B9438E">
        <w:t>Miscellaneous treatment/disposal contracts: including hazardous waste, clinical waste, batteries, tyres, abandoned vehicles, chemicals and animal carcasses.</w:t>
      </w:r>
    </w:p>
    <w:p w14:paraId="5E679F65" w14:textId="77777777" w:rsidR="0081253C" w:rsidRDefault="0081253C" w:rsidP="0081253C">
      <w:pPr>
        <w:spacing w:after="0"/>
      </w:pPr>
    </w:p>
    <w:p w14:paraId="1E04F975" w14:textId="011C59F5" w:rsidR="0081253C" w:rsidRDefault="0081253C">
      <w:pPr>
        <w:autoSpaceDE/>
        <w:autoSpaceDN/>
        <w:adjustRightInd/>
        <w:spacing w:after="0"/>
        <w:jc w:val="left"/>
        <w:rPr>
          <w:rFonts w:cs="Arial"/>
          <w:b/>
        </w:rPr>
      </w:pPr>
      <w:r>
        <w:rPr>
          <w:rFonts w:cs="Arial"/>
          <w:b/>
        </w:rPr>
        <w:br w:type="page"/>
      </w:r>
    </w:p>
    <w:p w14:paraId="278581F5" w14:textId="2D932460" w:rsidR="0081253C" w:rsidRDefault="0081253C" w:rsidP="0081253C">
      <w:pPr>
        <w:spacing w:after="0" w:line="259" w:lineRule="auto"/>
        <w:rPr>
          <w:rFonts w:eastAsiaTheme="minorHAnsi"/>
          <w:b/>
          <w:u w:val="single"/>
        </w:rPr>
      </w:pPr>
      <w:r>
        <w:rPr>
          <w:rFonts w:eastAsiaTheme="minorHAnsi"/>
          <w:b/>
          <w:u w:val="single"/>
        </w:rPr>
        <w:lastRenderedPageBreak/>
        <w:t>CMTY008 – PROPERTY INSURANCE</w:t>
      </w:r>
      <w:r w:rsidR="00AD1486">
        <w:rPr>
          <w:rFonts w:eastAsiaTheme="minorHAnsi"/>
          <w:b/>
          <w:u w:val="single"/>
        </w:rPr>
        <w:t xml:space="preserve"> (Waste Recovery Parks)</w:t>
      </w:r>
    </w:p>
    <w:p w14:paraId="2DE32C44" w14:textId="77777777" w:rsidR="0081253C" w:rsidRPr="006F2802" w:rsidRDefault="0081253C" w:rsidP="0081253C">
      <w:pPr>
        <w:spacing w:after="0" w:line="259" w:lineRule="auto"/>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81253C" w:rsidRPr="006F2802" w14:paraId="0911479B" w14:textId="77777777" w:rsidTr="00283086">
        <w:tc>
          <w:tcPr>
            <w:tcW w:w="4819" w:type="dxa"/>
            <w:gridSpan w:val="4"/>
          </w:tcPr>
          <w:p w14:paraId="29AD020C" w14:textId="7AE5A260" w:rsidR="0081253C" w:rsidRPr="006F2802" w:rsidRDefault="0081253C" w:rsidP="003B1994">
            <w:pPr>
              <w:jc w:val="left"/>
              <w:rPr>
                <w:b/>
              </w:rPr>
            </w:pPr>
            <w:r>
              <w:rPr>
                <w:b/>
              </w:rPr>
              <w:t>Service Name:</w:t>
            </w:r>
            <w:r w:rsidRPr="006F2802">
              <w:rPr>
                <w:b/>
              </w:rPr>
              <w:br/>
            </w:r>
          </w:p>
        </w:tc>
        <w:tc>
          <w:tcPr>
            <w:tcW w:w="4197" w:type="dxa"/>
            <w:gridSpan w:val="3"/>
          </w:tcPr>
          <w:p w14:paraId="6D344393" w14:textId="77777777" w:rsidR="0081253C" w:rsidRPr="00835DB6" w:rsidRDefault="0081253C" w:rsidP="00283086">
            <w:pPr>
              <w:jc w:val="center"/>
            </w:pPr>
            <w:r>
              <w:t xml:space="preserve">Waste Services – Insurance Costs </w:t>
            </w:r>
          </w:p>
        </w:tc>
      </w:tr>
      <w:tr w:rsidR="0081253C" w:rsidRPr="006F2802" w14:paraId="5EA9FE87" w14:textId="77777777" w:rsidTr="00283086">
        <w:trPr>
          <w:trHeight w:val="911"/>
        </w:trPr>
        <w:tc>
          <w:tcPr>
            <w:tcW w:w="4819" w:type="dxa"/>
            <w:gridSpan w:val="4"/>
          </w:tcPr>
          <w:p w14:paraId="76F4B9AE" w14:textId="77777777" w:rsidR="0081253C" w:rsidRPr="000678CE" w:rsidRDefault="0081253C" w:rsidP="00283086">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25844724" w14:textId="77777777" w:rsidR="0081253C" w:rsidRPr="006F2802" w:rsidRDefault="0081253C" w:rsidP="00283086">
            <w:pPr>
              <w:jc w:val="center"/>
            </w:pPr>
            <w:r>
              <w:t>2018/19</w:t>
            </w:r>
          </w:p>
        </w:tc>
      </w:tr>
      <w:tr w:rsidR="0081253C" w:rsidRPr="006F2802" w14:paraId="42A0665F" w14:textId="77777777" w:rsidTr="00283086">
        <w:tc>
          <w:tcPr>
            <w:tcW w:w="4819" w:type="dxa"/>
            <w:gridSpan w:val="4"/>
          </w:tcPr>
          <w:p w14:paraId="3A9661B3" w14:textId="77777777" w:rsidR="0081253C" w:rsidRPr="00543FFD" w:rsidRDefault="0081253C" w:rsidP="00283086">
            <w:pPr>
              <w:rPr>
                <w:b/>
              </w:rPr>
            </w:pPr>
            <w:r w:rsidRPr="00543FFD">
              <w:rPr>
                <w:b/>
              </w:rPr>
              <w:t>Gross budget 201</w:t>
            </w:r>
            <w:r>
              <w:rPr>
                <w:b/>
              </w:rPr>
              <w:t>7</w:t>
            </w:r>
            <w:r w:rsidRPr="00543FFD">
              <w:rPr>
                <w:b/>
              </w:rPr>
              <w:t>/1</w:t>
            </w:r>
            <w:r>
              <w:rPr>
                <w:b/>
              </w:rPr>
              <w:t>8</w:t>
            </w:r>
          </w:p>
        </w:tc>
        <w:tc>
          <w:tcPr>
            <w:tcW w:w="4197" w:type="dxa"/>
            <w:gridSpan w:val="3"/>
          </w:tcPr>
          <w:p w14:paraId="362EF601" w14:textId="77777777" w:rsidR="0081253C" w:rsidRPr="00FE3266" w:rsidRDefault="0081253C" w:rsidP="00283086">
            <w:pPr>
              <w:jc w:val="center"/>
            </w:pPr>
            <w:r w:rsidRPr="00FE3266">
              <w:t>£2.567m</w:t>
            </w:r>
          </w:p>
        </w:tc>
      </w:tr>
      <w:tr w:rsidR="0081253C" w:rsidRPr="006F2802" w14:paraId="6941D8B7" w14:textId="77777777" w:rsidTr="00283086">
        <w:tc>
          <w:tcPr>
            <w:tcW w:w="4819" w:type="dxa"/>
            <w:gridSpan w:val="4"/>
          </w:tcPr>
          <w:p w14:paraId="1E841478" w14:textId="77777777" w:rsidR="0081253C" w:rsidRPr="00543FFD" w:rsidRDefault="0081253C" w:rsidP="00283086">
            <w:pPr>
              <w:rPr>
                <w:b/>
              </w:rPr>
            </w:pPr>
            <w:r w:rsidRPr="00543FFD">
              <w:rPr>
                <w:b/>
              </w:rPr>
              <w:t>Income 201</w:t>
            </w:r>
            <w:r>
              <w:rPr>
                <w:b/>
              </w:rPr>
              <w:t>7</w:t>
            </w:r>
            <w:r w:rsidRPr="00543FFD">
              <w:rPr>
                <w:b/>
              </w:rPr>
              <w:t>/1</w:t>
            </w:r>
            <w:r>
              <w:rPr>
                <w:b/>
              </w:rPr>
              <w:t>8</w:t>
            </w:r>
          </w:p>
        </w:tc>
        <w:tc>
          <w:tcPr>
            <w:tcW w:w="4197" w:type="dxa"/>
            <w:gridSpan w:val="3"/>
          </w:tcPr>
          <w:p w14:paraId="4C11FDC9" w14:textId="77777777" w:rsidR="0081253C" w:rsidRPr="00FE3266" w:rsidRDefault="0081253C" w:rsidP="00283086">
            <w:pPr>
              <w:jc w:val="center"/>
            </w:pPr>
            <w:r w:rsidRPr="00FE3266">
              <w:t>£0.321m</w:t>
            </w:r>
          </w:p>
        </w:tc>
      </w:tr>
      <w:tr w:rsidR="0081253C" w:rsidRPr="006F2802" w14:paraId="42E04C29" w14:textId="77777777" w:rsidTr="00283086">
        <w:tc>
          <w:tcPr>
            <w:tcW w:w="4819" w:type="dxa"/>
            <w:gridSpan w:val="4"/>
          </w:tcPr>
          <w:p w14:paraId="1E23D660" w14:textId="77777777" w:rsidR="0081253C" w:rsidRPr="00543FFD" w:rsidRDefault="0081253C" w:rsidP="00283086">
            <w:pPr>
              <w:rPr>
                <w:b/>
              </w:rPr>
            </w:pPr>
            <w:r w:rsidRPr="00543FFD">
              <w:rPr>
                <w:b/>
              </w:rPr>
              <w:t>Net budget 201</w:t>
            </w:r>
            <w:r>
              <w:rPr>
                <w:b/>
              </w:rPr>
              <w:t>7</w:t>
            </w:r>
            <w:r w:rsidRPr="00543FFD">
              <w:rPr>
                <w:b/>
              </w:rPr>
              <w:t>/</w:t>
            </w:r>
            <w:r>
              <w:rPr>
                <w:b/>
              </w:rPr>
              <w:t>18</w:t>
            </w:r>
          </w:p>
        </w:tc>
        <w:tc>
          <w:tcPr>
            <w:tcW w:w="4197" w:type="dxa"/>
            <w:gridSpan w:val="3"/>
          </w:tcPr>
          <w:p w14:paraId="5FE3D7F2" w14:textId="77777777" w:rsidR="0081253C" w:rsidRPr="00FE3266" w:rsidRDefault="0081253C" w:rsidP="00283086">
            <w:pPr>
              <w:jc w:val="center"/>
              <w:rPr>
                <w:color w:val="FF0000"/>
              </w:rPr>
            </w:pPr>
            <w:r w:rsidRPr="00FE3266">
              <w:t>£2.246m</w:t>
            </w:r>
          </w:p>
        </w:tc>
      </w:tr>
      <w:tr w:rsidR="0081253C" w:rsidRPr="006F2802" w14:paraId="1003BB18" w14:textId="77777777" w:rsidTr="00283086">
        <w:trPr>
          <w:trHeight w:val="428"/>
        </w:trPr>
        <w:tc>
          <w:tcPr>
            <w:tcW w:w="9016" w:type="dxa"/>
            <w:gridSpan w:val="7"/>
          </w:tcPr>
          <w:p w14:paraId="31D6944A" w14:textId="77777777" w:rsidR="0081253C" w:rsidRPr="006F2802" w:rsidRDefault="0081253C" w:rsidP="00283086">
            <w:pPr>
              <w:jc w:val="center"/>
              <w:rPr>
                <w:b/>
                <w:i/>
              </w:rPr>
            </w:pPr>
          </w:p>
        </w:tc>
      </w:tr>
      <w:tr w:rsidR="0081253C" w:rsidRPr="006F2802" w14:paraId="35922FD6" w14:textId="77777777" w:rsidTr="00283086">
        <w:tc>
          <w:tcPr>
            <w:tcW w:w="9016" w:type="dxa"/>
            <w:gridSpan w:val="7"/>
          </w:tcPr>
          <w:p w14:paraId="7A2D43E2" w14:textId="77777777" w:rsidR="0081253C" w:rsidRPr="0045626A" w:rsidRDefault="0081253C" w:rsidP="00283086">
            <w:pPr>
              <w:rPr>
                <w:b/>
              </w:rPr>
            </w:pPr>
            <w:r>
              <w:rPr>
                <w:b/>
              </w:rPr>
              <w:t xml:space="preserve">Savings Target and Profiling (discrete year): </w:t>
            </w:r>
          </w:p>
        </w:tc>
      </w:tr>
      <w:tr w:rsidR="0081253C" w:rsidRPr="006F2802" w14:paraId="301E8AD7" w14:textId="77777777" w:rsidTr="00283086">
        <w:tc>
          <w:tcPr>
            <w:tcW w:w="9016" w:type="dxa"/>
            <w:gridSpan w:val="7"/>
          </w:tcPr>
          <w:p w14:paraId="4441EC99" w14:textId="77777777" w:rsidR="0081253C" w:rsidRDefault="0081253C" w:rsidP="00283086">
            <w:pPr>
              <w:rPr>
                <w:b/>
              </w:rPr>
            </w:pPr>
          </w:p>
        </w:tc>
      </w:tr>
      <w:tr w:rsidR="0081253C" w:rsidRPr="00543FFD" w14:paraId="1115AF9A" w14:textId="77777777" w:rsidTr="00283086">
        <w:trPr>
          <w:trHeight w:val="90"/>
        </w:trPr>
        <w:tc>
          <w:tcPr>
            <w:tcW w:w="2405" w:type="dxa"/>
          </w:tcPr>
          <w:p w14:paraId="1EC12B1B" w14:textId="77777777" w:rsidR="0081253C" w:rsidRPr="00543FFD" w:rsidRDefault="0081253C" w:rsidP="00283086">
            <w:pPr>
              <w:tabs>
                <w:tab w:val="left" w:pos="1395"/>
              </w:tabs>
              <w:jc w:val="center"/>
              <w:rPr>
                <w:b/>
              </w:rPr>
            </w:pPr>
            <w:r w:rsidRPr="00543FFD">
              <w:rPr>
                <w:b/>
              </w:rPr>
              <w:t>2018/19</w:t>
            </w:r>
          </w:p>
        </w:tc>
        <w:tc>
          <w:tcPr>
            <w:tcW w:w="2268" w:type="dxa"/>
            <w:gridSpan w:val="2"/>
          </w:tcPr>
          <w:p w14:paraId="739F6BD8" w14:textId="77777777" w:rsidR="0081253C" w:rsidRPr="00543FFD" w:rsidRDefault="0081253C" w:rsidP="00283086">
            <w:pPr>
              <w:tabs>
                <w:tab w:val="left" w:pos="1395"/>
              </w:tabs>
              <w:jc w:val="center"/>
              <w:rPr>
                <w:b/>
              </w:rPr>
            </w:pPr>
            <w:r w:rsidRPr="00543FFD">
              <w:rPr>
                <w:b/>
              </w:rPr>
              <w:t>2019/20</w:t>
            </w:r>
          </w:p>
        </w:tc>
        <w:tc>
          <w:tcPr>
            <w:tcW w:w="2126" w:type="dxa"/>
            <w:gridSpan w:val="3"/>
          </w:tcPr>
          <w:p w14:paraId="45F930C9" w14:textId="77777777" w:rsidR="0081253C" w:rsidRPr="00543FFD" w:rsidRDefault="0081253C" w:rsidP="00283086">
            <w:pPr>
              <w:tabs>
                <w:tab w:val="left" w:pos="1395"/>
              </w:tabs>
              <w:jc w:val="center"/>
              <w:rPr>
                <w:b/>
              </w:rPr>
            </w:pPr>
            <w:r w:rsidRPr="00543FFD">
              <w:rPr>
                <w:b/>
              </w:rPr>
              <w:t>2020/21</w:t>
            </w:r>
          </w:p>
        </w:tc>
        <w:tc>
          <w:tcPr>
            <w:tcW w:w="2217" w:type="dxa"/>
          </w:tcPr>
          <w:p w14:paraId="03D1577B" w14:textId="77777777" w:rsidR="0081253C" w:rsidRPr="00543FFD" w:rsidRDefault="0081253C" w:rsidP="00283086">
            <w:pPr>
              <w:tabs>
                <w:tab w:val="left" w:pos="1395"/>
              </w:tabs>
              <w:jc w:val="center"/>
              <w:rPr>
                <w:b/>
              </w:rPr>
            </w:pPr>
            <w:r>
              <w:rPr>
                <w:b/>
              </w:rPr>
              <w:t xml:space="preserve">Total </w:t>
            </w:r>
          </w:p>
        </w:tc>
      </w:tr>
      <w:tr w:rsidR="0081253C" w:rsidRPr="006F2802" w14:paraId="6FF6E1E5" w14:textId="77777777" w:rsidTr="00283086">
        <w:trPr>
          <w:trHeight w:val="90"/>
        </w:trPr>
        <w:tc>
          <w:tcPr>
            <w:tcW w:w="2405" w:type="dxa"/>
          </w:tcPr>
          <w:p w14:paraId="07FE56FA" w14:textId="77777777" w:rsidR="0081253C" w:rsidRDefault="0081253C" w:rsidP="00283086">
            <w:pPr>
              <w:tabs>
                <w:tab w:val="left" w:pos="1395"/>
              </w:tabs>
              <w:jc w:val="center"/>
              <w:rPr>
                <w:b/>
              </w:rPr>
            </w:pPr>
            <w:r>
              <w:rPr>
                <w:b/>
              </w:rPr>
              <w:t>£m</w:t>
            </w:r>
          </w:p>
        </w:tc>
        <w:tc>
          <w:tcPr>
            <w:tcW w:w="2268" w:type="dxa"/>
            <w:gridSpan w:val="2"/>
          </w:tcPr>
          <w:p w14:paraId="435B78DB" w14:textId="77777777" w:rsidR="0081253C" w:rsidRDefault="0081253C" w:rsidP="00283086">
            <w:pPr>
              <w:tabs>
                <w:tab w:val="left" w:pos="1395"/>
              </w:tabs>
              <w:jc w:val="center"/>
              <w:rPr>
                <w:b/>
              </w:rPr>
            </w:pPr>
            <w:r>
              <w:rPr>
                <w:b/>
              </w:rPr>
              <w:t>£m</w:t>
            </w:r>
          </w:p>
        </w:tc>
        <w:tc>
          <w:tcPr>
            <w:tcW w:w="2126" w:type="dxa"/>
            <w:gridSpan w:val="3"/>
          </w:tcPr>
          <w:p w14:paraId="273840B4" w14:textId="77777777" w:rsidR="0081253C" w:rsidRDefault="0081253C" w:rsidP="00283086">
            <w:pPr>
              <w:tabs>
                <w:tab w:val="left" w:pos="1395"/>
              </w:tabs>
              <w:jc w:val="center"/>
              <w:rPr>
                <w:b/>
              </w:rPr>
            </w:pPr>
            <w:r>
              <w:rPr>
                <w:b/>
              </w:rPr>
              <w:t>£m</w:t>
            </w:r>
          </w:p>
        </w:tc>
        <w:tc>
          <w:tcPr>
            <w:tcW w:w="2217" w:type="dxa"/>
          </w:tcPr>
          <w:p w14:paraId="3416F662" w14:textId="77777777" w:rsidR="0081253C" w:rsidRDefault="0081253C" w:rsidP="00283086">
            <w:pPr>
              <w:tabs>
                <w:tab w:val="left" w:pos="1395"/>
              </w:tabs>
              <w:jc w:val="center"/>
              <w:rPr>
                <w:b/>
              </w:rPr>
            </w:pPr>
            <w:r>
              <w:rPr>
                <w:b/>
              </w:rPr>
              <w:t>£m</w:t>
            </w:r>
          </w:p>
        </w:tc>
      </w:tr>
      <w:tr w:rsidR="0081253C" w:rsidRPr="00835DB6" w14:paraId="576C476E" w14:textId="77777777" w:rsidTr="00283086">
        <w:trPr>
          <w:trHeight w:val="90"/>
        </w:trPr>
        <w:tc>
          <w:tcPr>
            <w:tcW w:w="2405" w:type="dxa"/>
          </w:tcPr>
          <w:p w14:paraId="6D44F54A" w14:textId="77777777" w:rsidR="0081253C" w:rsidRPr="00835DB6" w:rsidRDefault="0081253C" w:rsidP="00283086">
            <w:pPr>
              <w:tabs>
                <w:tab w:val="left" w:pos="1395"/>
              </w:tabs>
              <w:jc w:val="center"/>
            </w:pPr>
            <w:r>
              <w:t>-1.000</w:t>
            </w:r>
          </w:p>
        </w:tc>
        <w:tc>
          <w:tcPr>
            <w:tcW w:w="2268" w:type="dxa"/>
            <w:gridSpan w:val="2"/>
          </w:tcPr>
          <w:p w14:paraId="098315B1" w14:textId="77777777" w:rsidR="0081253C" w:rsidRPr="00835DB6" w:rsidRDefault="0081253C" w:rsidP="00283086">
            <w:pPr>
              <w:tabs>
                <w:tab w:val="left" w:pos="1395"/>
              </w:tabs>
              <w:jc w:val="center"/>
            </w:pPr>
            <w:r>
              <w:t>0.000</w:t>
            </w:r>
          </w:p>
        </w:tc>
        <w:tc>
          <w:tcPr>
            <w:tcW w:w="2126" w:type="dxa"/>
            <w:gridSpan w:val="3"/>
          </w:tcPr>
          <w:p w14:paraId="04E3D9E2" w14:textId="77777777" w:rsidR="0081253C" w:rsidRPr="00835DB6" w:rsidRDefault="0081253C" w:rsidP="00283086">
            <w:pPr>
              <w:tabs>
                <w:tab w:val="left" w:pos="1395"/>
              </w:tabs>
              <w:jc w:val="center"/>
            </w:pPr>
            <w:r>
              <w:t>0.000</w:t>
            </w:r>
          </w:p>
        </w:tc>
        <w:tc>
          <w:tcPr>
            <w:tcW w:w="2217" w:type="dxa"/>
          </w:tcPr>
          <w:p w14:paraId="342A5785" w14:textId="77777777" w:rsidR="0081253C" w:rsidRPr="00835DB6" w:rsidRDefault="0081253C" w:rsidP="00283086">
            <w:pPr>
              <w:tabs>
                <w:tab w:val="left" w:pos="1395"/>
              </w:tabs>
              <w:jc w:val="center"/>
            </w:pPr>
            <w:r>
              <w:t>-1.000</w:t>
            </w:r>
          </w:p>
        </w:tc>
      </w:tr>
      <w:tr w:rsidR="0081253C" w:rsidRPr="006F2802" w14:paraId="6035E3BC" w14:textId="77777777" w:rsidTr="00283086">
        <w:trPr>
          <w:trHeight w:val="90"/>
        </w:trPr>
        <w:tc>
          <w:tcPr>
            <w:tcW w:w="9016" w:type="dxa"/>
            <w:gridSpan w:val="7"/>
          </w:tcPr>
          <w:p w14:paraId="6FFD370D" w14:textId="77777777" w:rsidR="0081253C" w:rsidRDefault="0081253C" w:rsidP="00283086">
            <w:pPr>
              <w:tabs>
                <w:tab w:val="left" w:pos="1395"/>
              </w:tabs>
              <w:jc w:val="center"/>
              <w:rPr>
                <w:b/>
              </w:rPr>
            </w:pPr>
          </w:p>
        </w:tc>
      </w:tr>
      <w:tr w:rsidR="0081253C" w14:paraId="4041F3B2" w14:textId="77777777" w:rsidTr="00283086">
        <w:trPr>
          <w:trHeight w:val="90"/>
        </w:trPr>
        <w:tc>
          <w:tcPr>
            <w:tcW w:w="9016" w:type="dxa"/>
            <w:gridSpan w:val="7"/>
            <w:tcBorders>
              <w:top w:val="single" w:sz="4" w:space="0" w:color="000000"/>
              <w:left w:val="single" w:sz="4" w:space="0" w:color="000000"/>
              <w:bottom w:val="single" w:sz="4" w:space="0" w:color="000000"/>
              <w:right w:val="single" w:sz="4" w:space="0" w:color="000000"/>
            </w:tcBorders>
            <w:hideMark/>
          </w:tcPr>
          <w:p w14:paraId="0E6E8070" w14:textId="77777777" w:rsidR="0081253C" w:rsidRDefault="0081253C">
            <w:pPr>
              <w:tabs>
                <w:tab w:val="left" w:pos="1395"/>
              </w:tabs>
              <w:spacing w:line="252" w:lineRule="auto"/>
              <w:rPr>
                <w:b/>
              </w:rPr>
            </w:pPr>
            <w:r>
              <w:rPr>
                <w:b/>
              </w:rPr>
              <w:t>FTE implications:</w:t>
            </w:r>
          </w:p>
        </w:tc>
      </w:tr>
      <w:tr w:rsidR="0081253C" w14:paraId="6909B79B" w14:textId="77777777" w:rsidTr="003B1994">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3D2ED78B" w14:textId="77777777" w:rsidR="0081253C" w:rsidRDefault="0081253C">
            <w:pPr>
              <w:tabs>
                <w:tab w:val="left" w:pos="1395"/>
              </w:tabs>
              <w:spacing w:line="252" w:lineRule="auto"/>
              <w:jc w:val="center"/>
              <w:rPr>
                <w:b/>
              </w:rPr>
            </w:pPr>
            <w:r>
              <w:rPr>
                <w:b/>
              </w:rPr>
              <w:t>2018/19</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490FCE35" w14:textId="77777777" w:rsidR="0081253C" w:rsidRDefault="0081253C">
            <w:pPr>
              <w:tabs>
                <w:tab w:val="left" w:pos="1395"/>
              </w:tabs>
              <w:spacing w:line="252" w:lineRule="auto"/>
              <w:jc w:val="center"/>
              <w:rPr>
                <w:b/>
              </w:rPr>
            </w:pPr>
            <w:r>
              <w:rPr>
                <w:b/>
              </w:rPr>
              <w:t>2019/20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7E669181" w14:textId="77777777" w:rsidR="0081253C" w:rsidRDefault="0081253C">
            <w:pPr>
              <w:tabs>
                <w:tab w:val="left" w:pos="1395"/>
              </w:tabs>
              <w:spacing w:line="252"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3FE9024A" w14:textId="77777777" w:rsidR="0081253C" w:rsidRDefault="0081253C">
            <w:pPr>
              <w:tabs>
                <w:tab w:val="left" w:pos="1395"/>
              </w:tabs>
              <w:spacing w:line="252" w:lineRule="auto"/>
              <w:jc w:val="center"/>
              <w:rPr>
                <w:b/>
              </w:rPr>
            </w:pPr>
            <w:r>
              <w:rPr>
                <w:b/>
              </w:rPr>
              <w:t>Total</w:t>
            </w:r>
          </w:p>
        </w:tc>
      </w:tr>
      <w:tr w:rsidR="0081253C" w14:paraId="5C21D22E" w14:textId="77777777" w:rsidTr="003B1994">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34D5B6A3" w14:textId="77777777" w:rsidR="0081253C" w:rsidRDefault="0081253C">
            <w:pPr>
              <w:tabs>
                <w:tab w:val="left" w:pos="1395"/>
              </w:tabs>
              <w:spacing w:line="252" w:lineRule="auto"/>
              <w:jc w:val="center"/>
              <w:rPr>
                <w:i/>
              </w:rPr>
            </w:pPr>
            <w:r>
              <w:rPr>
                <w:i/>
              </w:rPr>
              <w:t>0.00</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05CC5253" w14:textId="77777777" w:rsidR="0081253C" w:rsidRDefault="0081253C">
            <w:pPr>
              <w:tabs>
                <w:tab w:val="left" w:pos="1395"/>
              </w:tabs>
              <w:spacing w:line="252" w:lineRule="auto"/>
              <w:jc w:val="center"/>
              <w:rPr>
                <w:i/>
              </w:rPr>
            </w:pPr>
            <w:r>
              <w:rPr>
                <w:i/>
              </w:rPr>
              <w:t>0.00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0A7EFC18" w14:textId="77777777" w:rsidR="0081253C" w:rsidRDefault="0081253C">
            <w:pPr>
              <w:tabs>
                <w:tab w:val="left" w:pos="1395"/>
              </w:tabs>
              <w:spacing w:line="252"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4499D233" w14:textId="77777777" w:rsidR="0081253C" w:rsidRDefault="0081253C">
            <w:pPr>
              <w:tabs>
                <w:tab w:val="left" w:pos="1395"/>
              </w:tabs>
              <w:spacing w:line="252" w:lineRule="auto"/>
              <w:jc w:val="center"/>
              <w:rPr>
                <w:i/>
              </w:rPr>
            </w:pPr>
            <w:r>
              <w:rPr>
                <w:i/>
              </w:rPr>
              <w:t>0.00</w:t>
            </w:r>
          </w:p>
        </w:tc>
      </w:tr>
      <w:tr w:rsidR="0081253C" w:rsidRPr="006F2802" w14:paraId="5F72745B" w14:textId="77777777" w:rsidTr="00283086">
        <w:trPr>
          <w:trHeight w:val="90"/>
        </w:trPr>
        <w:tc>
          <w:tcPr>
            <w:tcW w:w="9016" w:type="dxa"/>
            <w:gridSpan w:val="7"/>
          </w:tcPr>
          <w:p w14:paraId="18891EE2" w14:textId="77777777" w:rsidR="0081253C" w:rsidRDefault="0081253C" w:rsidP="00283086">
            <w:pPr>
              <w:tabs>
                <w:tab w:val="left" w:pos="1395"/>
              </w:tabs>
              <w:jc w:val="center"/>
              <w:rPr>
                <w:b/>
              </w:rPr>
            </w:pPr>
          </w:p>
        </w:tc>
      </w:tr>
      <w:tr w:rsidR="0081253C" w:rsidRPr="006F2802" w14:paraId="7B901C0A" w14:textId="77777777" w:rsidTr="003B1994">
        <w:trPr>
          <w:trHeight w:val="1498"/>
        </w:trPr>
        <w:tc>
          <w:tcPr>
            <w:tcW w:w="2830" w:type="dxa"/>
            <w:gridSpan w:val="2"/>
          </w:tcPr>
          <w:p w14:paraId="44E6A000" w14:textId="77777777" w:rsidR="0081253C" w:rsidRPr="00543FFD" w:rsidRDefault="0081253C" w:rsidP="0081253C">
            <w:pPr>
              <w:jc w:val="left"/>
              <w:rPr>
                <w:b/>
              </w:rPr>
            </w:pPr>
            <w:r w:rsidRPr="00543FFD">
              <w:rPr>
                <w:b/>
              </w:rPr>
              <w:t>Decisions needed to deliver the budgeted savings</w:t>
            </w:r>
            <w:r w:rsidRPr="00543FFD">
              <w:rPr>
                <w:b/>
              </w:rPr>
              <w:br/>
            </w:r>
          </w:p>
          <w:p w14:paraId="5E94EAC7" w14:textId="77777777" w:rsidR="0081253C" w:rsidRDefault="0081253C" w:rsidP="0081253C">
            <w:pPr>
              <w:jc w:val="left"/>
            </w:pPr>
          </w:p>
        </w:tc>
        <w:tc>
          <w:tcPr>
            <w:tcW w:w="6186" w:type="dxa"/>
            <w:gridSpan w:val="5"/>
          </w:tcPr>
          <w:p w14:paraId="1A604DA9" w14:textId="710F81B3" w:rsidR="0081253C" w:rsidRPr="006F2802" w:rsidRDefault="0081253C" w:rsidP="003B1994">
            <w:r>
              <w:t>None. Agreement previously secured to reduce the level of property insurance cover in line with independent risk management advice. Changes to types of cover and excess in order to reduce policy premiums have been made.</w:t>
            </w:r>
          </w:p>
        </w:tc>
      </w:tr>
      <w:tr w:rsidR="0081253C" w:rsidRPr="006F2802" w14:paraId="5AED2C2A" w14:textId="77777777" w:rsidTr="003B1994">
        <w:trPr>
          <w:trHeight w:val="1436"/>
        </w:trPr>
        <w:tc>
          <w:tcPr>
            <w:tcW w:w="2830" w:type="dxa"/>
            <w:gridSpan w:val="2"/>
          </w:tcPr>
          <w:p w14:paraId="6290AF0E" w14:textId="77777777" w:rsidR="0081253C" w:rsidRDefault="0081253C" w:rsidP="0081253C">
            <w:pPr>
              <w:jc w:val="left"/>
            </w:pPr>
            <w:r>
              <w:rPr>
                <w:b/>
              </w:rPr>
              <w:t>Impact upon service</w:t>
            </w:r>
          </w:p>
          <w:p w14:paraId="63989D00" w14:textId="77777777" w:rsidR="0081253C" w:rsidRDefault="0081253C" w:rsidP="0081253C">
            <w:pPr>
              <w:jc w:val="left"/>
            </w:pPr>
          </w:p>
          <w:p w14:paraId="66F07FC1" w14:textId="77777777" w:rsidR="0081253C" w:rsidRDefault="0081253C" w:rsidP="0081253C">
            <w:pPr>
              <w:jc w:val="left"/>
            </w:pPr>
          </w:p>
          <w:p w14:paraId="3361FDB5" w14:textId="77777777" w:rsidR="0081253C" w:rsidRDefault="0081253C" w:rsidP="0081253C">
            <w:pPr>
              <w:jc w:val="left"/>
            </w:pPr>
          </w:p>
        </w:tc>
        <w:tc>
          <w:tcPr>
            <w:tcW w:w="6186" w:type="dxa"/>
            <w:gridSpan w:val="5"/>
          </w:tcPr>
          <w:p w14:paraId="514EE67D" w14:textId="77777777" w:rsidR="0081253C" w:rsidRPr="006F2802" w:rsidRDefault="0081253C" w:rsidP="00283086">
            <w:r>
              <w:t>There will be a need for capital expenditure, currently estimated to be less than £1 million, to deliver the recommendations emerging from a risk mitigation strategy being implemented at the Thornton and Farington waste recovery parks.</w:t>
            </w:r>
          </w:p>
        </w:tc>
      </w:tr>
      <w:tr w:rsidR="0081253C" w:rsidRPr="006F2802" w14:paraId="1E1B074A" w14:textId="77777777" w:rsidTr="003B1994">
        <w:trPr>
          <w:trHeight w:val="978"/>
        </w:trPr>
        <w:tc>
          <w:tcPr>
            <w:tcW w:w="2830" w:type="dxa"/>
            <w:gridSpan w:val="2"/>
          </w:tcPr>
          <w:p w14:paraId="61E0F2DB" w14:textId="2FE37262" w:rsidR="0081253C" w:rsidRDefault="0081253C" w:rsidP="0081253C">
            <w:pPr>
              <w:jc w:val="left"/>
            </w:pPr>
            <w:r>
              <w:rPr>
                <w:b/>
              </w:rPr>
              <w:t>Actions needed to deliver the target savings</w:t>
            </w:r>
          </w:p>
        </w:tc>
        <w:tc>
          <w:tcPr>
            <w:tcW w:w="6186" w:type="dxa"/>
            <w:gridSpan w:val="5"/>
          </w:tcPr>
          <w:p w14:paraId="0DD1B146" w14:textId="77777777" w:rsidR="0081253C" w:rsidRDefault="0081253C" w:rsidP="00283086">
            <w:pPr>
              <w:spacing w:line="259" w:lineRule="auto"/>
            </w:pPr>
            <w:r>
              <w:t>None. Procurement of property insurance from July 2017 based on revised specification has been implemented.</w:t>
            </w:r>
          </w:p>
          <w:p w14:paraId="408A8B9E" w14:textId="77777777" w:rsidR="0081253C" w:rsidRPr="006F2802" w:rsidRDefault="0081253C" w:rsidP="00283086">
            <w:pPr>
              <w:spacing w:line="259" w:lineRule="auto"/>
            </w:pPr>
          </w:p>
        </w:tc>
      </w:tr>
    </w:tbl>
    <w:p w14:paraId="0DF36206" w14:textId="77777777" w:rsidR="0081253C" w:rsidRDefault="0081253C" w:rsidP="0081253C">
      <w:pPr>
        <w:spacing w:after="0"/>
      </w:pPr>
    </w:p>
    <w:p w14:paraId="4D04463D" w14:textId="77777777" w:rsidR="0081253C" w:rsidRDefault="0081253C" w:rsidP="0081253C">
      <w:pPr>
        <w:spacing w:after="0"/>
        <w:rPr>
          <w:b/>
        </w:rPr>
      </w:pPr>
      <w:r>
        <w:rPr>
          <w:b/>
        </w:rPr>
        <w:t xml:space="preserve">What does this service deliver? </w:t>
      </w:r>
    </w:p>
    <w:p w14:paraId="380765A2" w14:textId="77777777" w:rsidR="0081253C" w:rsidRDefault="0081253C" w:rsidP="0081253C">
      <w:pPr>
        <w:spacing w:after="0"/>
        <w:rPr>
          <w:b/>
        </w:rPr>
      </w:pPr>
    </w:p>
    <w:p w14:paraId="0ED2B8AB" w14:textId="77777777" w:rsidR="0081253C" w:rsidRDefault="0081253C" w:rsidP="0081253C">
      <w:pPr>
        <w:spacing w:after="0"/>
      </w:pPr>
      <w:r>
        <w:t xml:space="preserve">Under the terms of the Environmental Protection Act 1990 Lancashire County Council is a 'Waste Disposal Authority' (WDA). Its role as a WDA is to make arrangements for the processing, treatment and/or disposal of all of the waste collected by district councils in their role as Waste Collection Authorities. The WDA also has a statutory </w:t>
      </w:r>
      <w:r>
        <w:lastRenderedPageBreak/>
        <w:t>duty to provide places at which householders can deposit household waste; which we do through a network of 15 Household Waste Recycling Centres (HWRCs). More than half a million tonnes of municipal waste is generated in Lancashire each year, every tonne of which the county council must ensure is dealt with.</w:t>
      </w:r>
    </w:p>
    <w:p w14:paraId="4503302B" w14:textId="77777777" w:rsidR="0081253C" w:rsidRDefault="0081253C" w:rsidP="0081253C">
      <w:pPr>
        <w:spacing w:after="0"/>
      </w:pPr>
    </w:p>
    <w:p w14:paraId="265BB65E" w14:textId="77777777" w:rsidR="0081253C" w:rsidRDefault="0081253C" w:rsidP="0081253C">
      <w:pPr>
        <w:spacing w:after="0"/>
      </w:pPr>
      <w:r>
        <w:t>The Waste Management service delivers some of its activities through third party contracts. These include:</w:t>
      </w:r>
    </w:p>
    <w:p w14:paraId="7F260950" w14:textId="77777777" w:rsidR="0081253C" w:rsidRDefault="0081253C" w:rsidP="0081253C">
      <w:pPr>
        <w:spacing w:after="0"/>
      </w:pPr>
    </w:p>
    <w:p w14:paraId="276FF856" w14:textId="77777777" w:rsidR="0081253C" w:rsidRDefault="0081253C" w:rsidP="009B58EC">
      <w:pPr>
        <w:pStyle w:val="ListParagraph"/>
        <w:numPr>
          <w:ilvl w:val="0"/>
          <w:numId w:val="43"/>
        </w:numPr>
        <w:autoSpaceDE/>
        <w:autoSpaceDN/>
        <w:adjustRightInd/>
        <w:spacing w:after="0"/>
      </w:pPr>
      <w:r>
        <w:t>Composting of garden waste</w:t>
      </w:r>
    </w:p>
    <w:p w14:paraId="0D96B9F6" w14:textId="77777777" w:rsidR="0081253C" w:rsidRDefault="0081253C" w:rsidP="009B58EC">
      <w:pPr>
        <w:pStyle w:val="ListParagraph"/>
        <w:numPr>
          <w:ilvl w:val="0"/>
          <w:numId w:val="43"/>
        </w:numPr>
        <w:autoSpaceDE/>
        <w:autoSpaceDN/>
        <w:adjustRightInd/>
        <w:spacing w:after="0"/>
      </w:pPr>
      <w:r>
        <w:t>Landfilling of residual waste</w:t>
      </w:r>
    </w:p>
    <w:p w14:paraId="6A68C71D" w14:textId="77777777" w:rsidR="0081253C" w:rsidRDefault="0081253C" w:rsidP="009B58EC">
      <w:pPr>
        <w:pStyle w:val="ListParagraph"/>
        <w:numPr>
          <w:ilvl w:val="0"/>
          <w:numId w:val="43"/>
        </w:numPr>
        <w:autoSpaceDE/>
        <w:autoSpaceDN/>
        <w:adjustRightInd/>
        <w:spacing w:after="0"/>
      </w:pPr>
      <w:r>
        <w:t>Operation of HWRCs</w:t>
      </w:r>
    </w:p>
    <w:p w14:paraId="50AB9EF1" w14:textId="77777777" w:rsidR="0081253C" w:rsidRDefault="0081253C" w:rsidP="009B58EC">
      <w:pPr>
        <w:pStyle w:val="ListParagraph"/>
        <w:numPr>
          <w:ilvl w:val="0"/>
          <w:numId w:val="43"/>
        </w:numPr>
        <w:autoSpaceDE/>
        <w:autoSpaceDN/>
        <w:adjustRightInd/>
        <w:spacing w:after="0"/>
      </w:pPr>
      <w:r>
        <w:t>Operation of waste transfer stations</w:t>
      </w:r>
    </w:p>
    <w:p w14:paraId="62FD639B" w14:textId="77777777" w:rsidR="0081253C" w:rsidRDefault="0081253C" w:rsidP="009B58EC">
      <w:pPr>
        <w:pStyle w:val="ListParagraph"/>
        <w:numPr>
          <w:ilvl w:val="0"/>
          <w:numId w:val="43"/>
        </w:numPr>
        <w:autoSpaceDE/>
        <w:autoSpaceDN/>
        <w:adjustRightInd/>
        <w:spacing w:after="0"/>
      </w:pPr>
      <w:r>
        <w:t>Miscellaneous treatment/disposal contracts: including hazardous waste, clinical waste, batteries, tyres, abandoned vehicles, chemicals and animal carcasses.</w:t>
      </w:r>
    </w:p>
    <w:p w14:paraId="37B3AEC5" w14:textId="77777777" w:rsidR="00EF5ACA" w:rsidRDefault="00EF5ACA" w:rsidP="0081253C">
      <w:pPr>
        <w:spacing w:after="0"/>
        <w:rPr>
          <w:rFonts w:cs="Arial"/>
          <w:b/>
        </w:rPr>
      </w:pPr>
    </w:p>
    <w:p w14:paraId="71402F61" w14:textId="46669D0A" w:rsidR="0081253C" w:rsidRDefault="0081253C">
      <w:pPr>
        <w:autoSpaceDE/>
        <w:autoSpaceDN/>
        <w:adjustRightInd/>
        <w:spacing w:after="0"/>
        <w:jc w:val="left"/>
        <w:rPr>
          <w:rFonts w:cs="Arial"/>
          <w:b/>
        </w:rPr>
      </w:pPr>
      <w:r>
        <w:rPr>
          <w:rFonts w:cs="Arial"/>
          <w:b/>
        </w:rPr>
        <w:br w:type="page"/>
      </w:r>
    </w:p>
    <w:p w14:paraId="52653FD0" w14:textId="1186327B" w:rsidR="0081253C" w:rsidRDefault="0081253C" w:rsidP="0081253C">
      <w:pPr>
        <w:spacing w:after="0" w:line="259" w:lineRule="auto"/>
        <w:rPr>
          <w:rFonts w:eastAsiaTheme="minorHAnsi"/>
          <w:b/>
          <w:u w:val="single"/>
        </w:rPr>
      </w:pPr>
      <w:r>
        <w:rPr>
          <w:rFonts w:eastAsiaTheme="minorHAnsi"/>
          <w:b/>
          <w:u w:val="single"/>
        </w:rPr>
        <w:lastRenderedPageBreak/>
        <w:t>CMTY009 –</w:t>
      </w:r>
      <w:r w:rsidR="00D519B2">
        <w:rPr>
          <w:rFonts w:eastAsiaTheme="minorHAnsi"/>
          <w:b/>
          <w:u w:val="single"/>
        </w:rPr>
        <w:t xml:space="preserve"> </w:t>
      </w:r>
      <w:r>
        <w:rPr>
          <w:rFonts w:eastAsiaTheme="minorHAnsi"/>
          <w:b/>
          <w:u w:val="single"/>
        </w:rPr>
        <w:t>WASTE ARISINGS</w:t>
      </w:r>
    </w:p>
    <w:p w14:paraId="17387C03" w14:textId="77777777" w:rsidR="0081253C" w:rsidRPr="006F2802" w:rsidRDefault="0081253C" w:rsidP="0081253C">
      <w:pPr>
        <w:spacing w:after="0" w:line="259" w:lineRule="auto"/>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81253C" w:rsidRPr="006F2802" w14:paraId="76EDD604" w14:textId="77777777" w:rsidTr="00283086">
        <w:tc>
          <w:tcPr>
            <w:tcW w:w="4819" w:type="dxa"/>
            <w:gridSpan w:val="4"/>
          </w:tcPr>
          <w:p w14:paraId="76327991" w14:textId="43F70F0C" w:rsidR="0081253C" w:rsidRPr="006F2802" w:rsidRDefault="0081253C" w:rsidP="003B1994">
            <w:pPr>
              <w:jc w:val="left"/>
              <w:rPr>
                <w:b/>
              </w:rPr>
            </w:pPr>
            <w:r>
              <w:rPr>
                <w:b/>
              </w:rPr>
              <w:t>Service Name:</w:t>
            </w:r>
            <w:r w:rsidRPr="006F2802">
              <w:rPr>
                <w:b/>
              </w:rPr>
              <w:br/>
            </w:r>
          </w:p>
        </w:tc>
        <w:tc>
          <w:tcPr>
            <w:tcW w:w="4197" w:type="dxa"/>
            <w:gridSpan w:val="3"/>
          </w:tcPr>
          <w:p w14:paraId="096EB3A1" w14:textId="77777777" w:rsidR="0081253C" w:rsidRPr="00835DB6" w:rsidRDefault="0081253C" w:rsidP="00283086">
            <w:pPr>
              <w:jc w:val="center"/>
            </w:pPr>
            <w:r>
              <w:t xml:space="preserve">Waste Services – Waste Arisings </w:t>
            </w:r>
          </w:p>
        </w:tc>
      </w:tr>
      <w:tr w:rsidR="0081253C" w:rsidRPr="006F2802" w14:paraId="2FCBCD0B" w14:textId="77777777" w:rsidTr="00283086">
        <w:trPr>
          <w:trHeight w:val="911"/>
        </w:trPr>
        <w:tc>
          <w:tcPr>
            <w:tcW w:w="4819" w:type="dxa"/>
            <w:gridSpan w:val="4"/>
          </w:tcPr>
          <w:p w14:paraId="1D384FF1" w14:textId="77777777" w:rsidR="0081253C" w:rsidRPr="000678CE" w:rsidRDefault="0081253C" w:rsidP="00283086">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145F8707" w14:textId="77777777" w:rsidR="0081253C" w:rsidRPr="006F2802" w:rsidRDefault="0081253C" w:rsidP="00283086">
            <w:pPr>
              <w:jc w:val="center"/>
            </w:pPr>
            <w:r>
              <w:t>2018/19</w:t>
            </w:r>
          </w:p>
        </w:tc>
      </w:tr>
      <w:tr w:rsidR="0081253C" w:rsidRPr="006F2802" w14:paraId="65EF902C" w14:textId="77777777" w:rsidTr="00283086">
        <w:tc>
          <w:tcPr>
            <w:tcW w:w="4819" w:type="dxa"/>
            <w:gridSpan w:val="4"/>
          </w:tcPr>
          <w:p w14:paraId="3885ECFF" w14:textId="77777777" w:rsidR="0081253C" w:rsidRPr="00543FFD" w:rsidRDefault="0081253C" w:rsidP="00283086">
            <w:pPr>
              <w:rPr>
                <w:b/>
              </w:rPr>
            </w:pPr>
            <w:r w:rsidRPr="00543FFD">
              <w:rPr>
                <w:b/>
              </w:rPr>
              <w:t>Gross budget 201</w:t>
            </w:r>
            <w:r>
              <w:rPr>
                <w:b/>
              </w:rPr>
              <w:t>7</w:t>
            </w:r>
            <w:r w:rsidRPr="00543FFD">
              <w:rPr>
                <w:b/>
              </w:rPr>
              <w:t>/1</w:t>
            </w:r>
            <w:r>
              <w:rPr>
                <w:b/>
              </w:rPr>
              <w:t>8</w:t>
            </w:r>
          </w:p>
        </w:tc>
        <w:tc>
          <w:tcPr>
            <w:tcW w:w="4197" w:type="dxa"/>
            <w:gridSpan w:val="3"/>
          </w:tcPr>
          <w:p w14:paraId="04E1CFDA" w14:textId="77777777" w:rsidR="0081253C" w:rsidRPr="006F2802" w:rsidRDefault="0081253C" w:rsidP="00283086">
            <w:pPr>
              <w:jc w:val="center"/>
            </w:pPr>
            <w:r>
              <w:t>£45.550m</w:t>
            </w:r>
          </w:p>
        </w:tc>
      </w:tr>
      <w:tr w:rsidR="0081253C" w:rsidRPr="006F2802" w14:paraId="5C772FE7" w14:textId="77777777" w:rsidTr="00283086">
        <w:tc>
          <w:tcPr>
            <w:tcW w:w="4819" w:type="dxa"/>
            <w:gridSpan w:val="4"/>
          </w:tcPr>
          <w:p w14:paraId="327AC7BE" w14:textId="77777777" w:rsidR="0081253C" w:rsidRPr="00543FFD" w:rsidRDefault="0081253C" w:rsidP="00283086">
            <w:pPr>
              <w:rPr>
                <w:b/>
              </w:rPr>
            </w:pPr>
            <w:r w:rsidRPr="00543FFD">
              <w:rPr>
                <w:b/>
              </w:rPr>
              <w:t>Income 201</w:t>
            </w:r>
            <w:r>
              <w:rPr>
                <w:b/>
              </w:rPr>
              <w:t>7</w:t>
            </w:r>
            <w:r w:rsidRPr="00543FFD">
              <w:rPr>
                <w:b/>
              </w:rPr>
              <w:t>/1</w:t>
            </w:r>
            <w:r>
              <w:rPr>
                <w:b/>
              </w:rPr>
              <w:t>8</w:t>
            </w:r>
          </w:p>
        </w:tc>
        <w:tc>
          <w:tcPr>
            <w:tcW w:w="4197" w:type="dxa"/>
            <w:gridSpan w:val="3"/>
          </w:tcPr>
          <w:p w14:paraId="2B4DA31C" w14:textId="77777777" w:rsidR="0081253C" w:rsidRPr="006F2802" w:rsidRDefault="0081253C" w:rsidP="00283086">
            <w:pPr>
              <w:jc w:val="center"/>
            </w:pPr>
            <w:r>
              <w:t>£5.694m</w:t>
            </w:r>
          </w:p>
        </w:tc>
      </w:tr>
      <w:tr w:rsidR="0081253C" w:rsidRPr="006F2802" w14:paraId="6750FEF4" w14:textId="77777777" w:rsidTr="00283086">
        <w:tc>
          <w:tcPr>
            <w:tcW w:w="4819" w:type="dxa"/>
            <w:gridSpan w:val="4"/>
          </w:tcPr>
          <w:p w14:paraId="63759CBD" w14:textId="77777777" w:rsidR="0081253C" w:rsidRPr="00543FFD" w:rsidRDefault="0081253C" w:rsidP="00283086">
            <w:pPr>
              <w:rPr>
                <w:b/>
              </w:rPr>
            </w:pPr>
            <w:r w:rsidRPr="00543FFD">
              <w:rPr>
                <w:b/>
              </w:rPr>
              <w:t>Net budget 201</w:t>
            </w:r>
            <w:r>
              <w:rPr>
                <w:b/>
              </w:rPr>
              <w:t>7</w:t>
            </w:r>
            <w:r w:rsidRPr="00543FFD">
              <w:rPr>
                <w:b/>
              </w:rPr>
              <w:t>/</w:t>
            </w:r>
            <w:r>
              <w:rPr>
                <w:b/>
              </w:rPr>
              <w:t>18</w:t>
            </w:r>
          </w:p>
        </w:tc>
        <w:tc>
          <w:tcPr>
            <w:tcW w:w="4197" w:type="dxa"/>
            <w:gridSpan w:val="3"/>
          </w:tcPr>
          <w:p w14:paraId="320AE71D" w14:textId="77777777" w:rsidR="0081253C" w:rsidRPr="006F2802" w:rsidRDefault="0081253C" w:rsidP="00283086">
            <w:pPr>
              <w:jc w:val="center"/>
            </w:pPr>
            <w:r>
              <w:t>£39.856m</w:t>
            </w:r>
          </w:p>
        </w:tc>
      </w:tr>
      <w:tr w:rsidR="0081253C" w:rsidRPr="006F2802" w14:paraId="3E288DA4" w14:textId="77777777" w:rsidTr="00283086">
        <w:trPr>
          <w:trHeight w:val="428"/>
        </w:trPr>
        <w:tc>
          <w:tcPr>
            <w:tcW w:w="9016" w:type="dxa"/>
            <w:gridSpan w:val="7"/>
          </w:tcPr>
          <w:p w14:paraId="2951B20E" w14:textId="77777777" w:rsidR="0081253C" w:rsidRPr="006F2802" w:rsidRDefault="0081253C" w:rsidP="00283086">
            <w:pPr>
              <w:jc w:val="center"/>
              <w:rPr>
                <w:b/>
                <w:i/>
              </w:rPr>
            </w:pPr>
          </w:p>
        </w:tc>
      </w:tr>
      <w:tr w:rsidR="0081253C" w:rsidRPr="006F2802" w14:paraId="75495A42" w14:textId="77777777" w:rsidTr="00283086">
        <w:tc>
          <w:tcPr>
            <w:tcW w:w="9016" w:type="dxa"/>
            <w:gridSpan w:val="7"/>
          </w:tcPr>
          <w:p w14:paraId="34CE9C27" w14:textId="77777777" w:rsidR="0081253C" w:rsidRPr="0045626A" w:rsidRDefault="0081253C" w:rsidP="00283086">
            <w:pPr>
              <w:rPr>
                <w:b/>
              </w:rPr>
            </w:pPr>
            <w:r>
              <w:rPr>
                <w:b/>
              </w:rPr>
              <w:t xml:space="preserve">Savings Target and Profiling (discrete year): </w:t>
            </w:r>
          </w:p>
        </w:tc>
      </w:tr>
      <w:tr w:rsidR="0081253C" w:rsidRPr="006F2802" w14:paraId="3A9427E9" w14:textId="77777777" w:rsidTr="00283086">
        <w:tc>
          <w:tcPr>
            <w:tcW w:w="9016" w:type="dxa"/>
            <w:gridSpan w:val="7"/>
          </w:tcPr>
          <w:p w14:paraId="1A188ADE" w14:textId="77777777" w:rsidR="0081253C" w:rsidRDefault="0081253C" w:rsidP="00283086">
            <w:pPr>
              <w:rPr>
                <w:b/>
              </w:rPr>
            </w:pPr>
          </w:p>
        </w:tc>
      </w:tr>
      <w:tr w:rsidR="0081253C" w:rsidRPr="00543FFD" w14:paraId="46E7BB6A" w14:textId="77777777" w:rsidTr="00283086">
        <w:trPr>
          <w:trHeight w:val="90"/>
        </w:trPr>
        <w:tc>
          <w:tcPr>
            <w:tcW w:w="2405" w:type="dxa"/>
          </w:tcPr>
          <w:p w14:paraId="60CBF780" w14:textId="77777777" w:rsidR="0081253C" w:rsidRPr="00543FFD" w:rsidRDefault="0081253C" w:rsidP="00283086">
            <w:pPr>
              <w:tabs>
                <w:tab w:val="left" w:pos="1395"/>
              </w:tabs>
              <w:jc w:val="center"/>
              <w:rPr>
                <w:b/>
              </w:rPr>
            </w:pPr>
            <w:r w:rsidRPr="00543FFD">
              <w:rPr>
                <w:b/>
              </w:rPr>
              <w:t>2018/19</w:t>
            </w:r>
          </w:p>
        </w:tc>
        <w:tc>
          <w:tcPr>
            <w:tcW w:w="2268" w:type="dxa"/>
            <w:gridSpan w:val="2"/>
          </w:tcPr>
          <w:p w14:paraId="0BE2CBE2" w14:textId="77777777" w:rsidR="0081253C" w:rsidRPr="00543FFD" w:rsidRDefault="0081253C" w:rsidP="00283086">
            <w:pPr>
              <w:tabs>
                <w:tab w:val="left" w:pos="1395"/>
              </w:tabs>
              <w:jc w:val="center"/>
              <w:rPr>
                <w:b/>
              </w:rPr>
            </w:pPr>
            <w:r w:rsidRPr="00543FFD">
              <w:rPr>
                <w:b/>
              </w:rPr>
              <w:t>2019/20</w:t>
            </w:r>
          </w:p>
        </w:tc>
        <w:tc>
          <w:tcPr>
            <w:tcW w:w="2126" w:type="dxa"/>
            <w:gridSpan w:val="3"/>
          </w:tcPr>
          <w:p w14:paraId="16B46389" w14:textId="77777777" w:rsidR="0081253C" w:rsidRPr="00543FFD" w:rsidRDefault="0081253C" w:rsidP="00283086">
            <w:pPr>
              <w:tabs>
                <w:tab w:val="left" w:pos="1395"/>
              </w:tabs>
              <w:jc w:val="center"/>
              <w:rPr>
                <w:b/>
              </w:rPr>
            </w:pPr>
            <w:r w:rsidRPr="00543FFD">
              <w:rPr>
                <w:b/>
              </w:rPr>
              <w:t>2020/21</w:t>
            </w:r>
          </w:p>
        </w:tc>
        <w:tc>
          <w:tcPr>
            <w:tcW w:w="2217" w:type="dxa"/>
          </w:tcPr>
          <w:p w14:paraId="215B4EB8" w14:textId="77777777" w:rsidR="0081253C" w:rsidRPr="00543FFD" w:rsidRDefault="0081253C" w:rsidP="00283086">
            <w:pPr>
              <w:tabs>
                <w:tab w:val="left" w:pos="1395"/>
              </w:tabs>
              <w:jc w:val="center"/>
              <w:rPr>
                <w:b/>
              </w:rPr>
            </w:pPr>
            <w:r>
              <w:rPr>
                <w:b/>
              </w:rPr>
              <w:t xml:space="preserve">Total </w:t>
            </w:r>
          </w:p>
        </w:tc>
      </w:tr>
      <w:tr w:rsidR="0081253C" w:rsidRPr="006F2802" w14:paraId="08193AF7" w14:textId="77777777" w:rsidTr="00283086">
        <w:trPr>
          <w:trHeight w:val="90"/>
        </w:trPr>
        <w:tc>
          <w:tcPr>
            <w:tcW w:w="2405" w:type="dxa"/>
          </w:tcPr>
          <w:p w14:paraId="430DB1CA" w14:textId="77777777" w:rsidR="0081253C" w:rsidRDefault="0081253C" w:rsidP="00283086">
            <w:pPr>
              <w:tabs>
                <w:tab w:val="left" w:pos="1395"/>
              </w:tabs>
              <w:jc w:val="center"/>
              <w:rPr>
                <w:b/>
              </w:rPr>
            </w:pPr>
            <w:r>
              <w:rPr>
                <w:b/>
              </w:rPr>
              <w:t>£m</w:t>
            </w:r>
          </w:p>
        </w:tc>
        <w:tc>
          <w:tcPr>
            <w:tcW w:w="2268" w:type="dxa"/>
            <w:gridSpan w:val="2"/>
          </w:tcPr>
          <w:p w14:paraId="7F6A7BE1" w14:textId="77777777" w:rsidR="0081253C" w:rsidRDefault="0081253C" w:rsidP="00283086">
            <w:pPr>
              <w:tabs>
                <w:tab w:val="left" w:pos="1395"/>
              </w:tabs>
              <w:jc w:val="center"/>
              <w:rPr>
                <w:b/>
              </w:rPr>
            </w:pPr>
            <w:r>
              <w:rPr>
                <w:b/>
              </w:rPr>
              <w:t>£m</w:t>
            </w:r>
          </w:p>
        </w:tc>
        <w:tc>
          <w:tcPr>
            <w:tcW w:w="2126" w:type="dxa"/>
            <w:gridSpan w:val="3"/>
          </w:tcPr>
          <w:p w14:paraId="331F5D5A" w14:textId="77777777" w:rsidR="0081253C" w:rsidRDefault="0081253C" w:rsidP="00283086">
            <w:pPr>
              <w:tabs>
                <w:tab w:val="left" w:pos="1395"/>
              </w:tabs>
              <w:jc w:val="center"/>
              <w:rPr>
                <w:b/>
              </w:rPr>
            </w:pPr>
            <w:r>
              <w:rPr>
                <w:b/>
              </w:rPr>
              <w:t>£m</w:t>
            </w:r>
          </w:p>
        </w:tc>
        <w:tc>
          <w:tcPr>
            <w:tcW w:w="2217" w:type="dxa"/>
          </w:tcPr>
          <w:p w14:paraId="554D0DDA" w14:textId="77777777" w:rsidR="0081253C" w:rsidRDefault="0081253C" w:rsidP="00283086">
            <w:pPr>
              <w:tabs>
                <w:tab w:val="left" w:pos="1395"/>
              </w:tabs>
              <w:jc w:val="center"/>
              <w:rPr>
                <w:b/>
              </w:rPr>
            </w:pPr>
            <w:r>
              <w:rPr>
                <w:b/>
              </w:rPr>
              <w:t>£m</w:t>
            </w:r>
          </w:p>
        </w:tc>
      </w:tr>
      <w:tr w:rsidR="0081253C" w:rsidRPr="00835DB6" w14:paraId="4106482C" w14:textId="77777777" w:rsidTr="00283086">
        <w:trPr>
          <w:trHeight w:val="90"/>
        </w:trPr>
        <w:tc>
          <w:tcPr>
            <w:tcW w:w="2405" w:type="dxa"/>
          </w:tcPr>
          <w:p w14:paraId="4AF7D63E" w14:textId="77777777" w:rsidR="0081253C" w:rsidRPr="00835DB6" w:rsidRDefault="0081253C" w:rsidP="00283086">
            <w:pPr>
              <w:tabs>
                <w:tab w:val="left" w:pos="1395"/>
              </w:tabs>
              <w:jc w:val="center"/>
            </w:pPr>
            <w:r>
              <w:t>-0.250</w:t>
            </w:r>
          </w:p>
        </w:tc>
        <w:tc>
          <w:tcPr>
            <w:tcW w:w="2268" w:type="dxa"/>
            <w:gridSpan w:val="2"/>
          </w:tcPr>
          <w:p w14:paraId="20E2F16D" w14:textId="77777777" w:rsidR="0081253C" w:rsidRPr="00835DB6" w:rsidRDefault="0081253C" w:rsidP="00283086">
            <w:pPr>
              <w:tabs>
                <w:tab w:val="left" w:pos="1395"/>
              </w:tabs>
              <w:jc w:val="center"/>
            </w:pPr>
            <w:r>
              <w:t>-0.250</w:t>
            </w:r>
          </w:p>
        </w:tc>
        <w:tc>
          <w:tcPr>
            <w:tcW w:w="2126" w:type="dxa"/>
            <w:gridSpan w:val="3"/>
          </w:tcPr>
          <w:p w14:paraId="3D54A177" w14:textId="77777777" w:rsidR="0081253C" w:rsidRPr="00835DB6" w:rsidRDefault="0081253C" w:rsidP="00283086">
            <w:pPr>
              <w:tabs>
                <w:tab w:val="left" w:pos="1395"/>
              </w:tabs>
              <w:jc w:val="center"/>
            </w:pPr>
            <w:r>
              <w:t>-0.250</w:t>
            </w:r>
          </w:p>
        </w:tc>
        <w:tc>
          <w:tcPr>
            <w:tcW w:w="2217" w:type="dxa"/>
          </w:tcPr>
          <w:p w14:paraId="72C314EA" w14:textId="77777777" w:rsidR="0081253C" w:rsidRPr="00835DB6" w:rsidRDefault="0081253C" w:rsidP="00283086">
            <w:pPr>
              <w:tabs>
                <w:tab w:val="left" w:pos="1395"/>
              </w:tabs>
              <w:jc w:val="center"/>
            </w:pPr>
            <w:r>
              <w:t>-0.750</w:t>
            </w:r>
          </w:p>
        </w:tc>
      </w:tr>
      <w:tr w:rsidR="0081253C" w:rsidRPr="006F2802" w14:paraId="3E27392B" w14:textId="77777777" w:rsidTr="00283086">
        <w:trPr>
          <w:trHeight w:val="90"/>
        </w:trPr>
        <w:tc>
          <w:tcPr>
            <w:tcW w:w="9016" w:type="dxa"/>
            <w:gridSpan w:val="7"/>
          </w:tcPr>
          <w:p w14:paraId="290BA0DE" w14:textId="77777777" w:rsidR="0081253C" w:rsidRDefault="0081253C" w:rsidP="00283086">
            <w:pPr>
              <w:tabs>
                <w:tab w:val="left" w:pos="1395"/>
              </w:tabs>
              <w:jc w:val="center"/>
              <w:rPr>
                <w:b/>
              </w:rPr>
            </w:pPr>
          </w:p>
        </w:tc>
      </w:tr>
      <w:tr w:rsidR="0081253C" w14:paraId="168287C9" w14:textId="77777777" w:rsidTr="00283086">
        <w:trPr>
          <w:trHeight w:val="90"/>
        </w:trPr>
        <w:tc>
          <w:tcPr>
            <w:tcW w:w="9016" w:type="dxa"/>
            <w:gridSpan w:val="7"/>
            <w:tcBorders>
              <w:top w:val="single" w:sz="4" w:space="0" w:color="000000"/>
              <w:left w:val="single" w:sz="4" w:space="0" w:color="000000"/>
              <w:bottom w:val="single" w:sz="4" w:space="0" w:color="000000"/>
              <w:right w:val="single" w:sz="4" w:space="0" w:color="000000"/>
            </w:tcBorders>
            <w:hideMark/>
          </w:tcPr>
          <w:p w14:paraId="01C8FC45" w14:textId="77777777" w:rsidR="0081253C" w:rsidRDefault="0081253C">
            <w:pPr>
              <w:tabs>
                <w:tab w:val="left" w:pos="1395"/>
              </w:tabs>
              <w:spacing w:line="252" w:lineRule="auto"/>
              <w:rPr>
                <w:b/>
              </w:rPr>
            </w:pPr>
            <w:r>
              <w:rPr>
                <w:b/>
              </w:rPr>
              <w:t>FTE implications:</w:t>
            </w:r>
          </w:p>
        </w:tc>
      </w:tr>
      <w:tr w:rsidR="0081253C" w14:paraId="761C195E" w14:textId="77777777" w:rsidTr="003B1994">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289FDDA6" w14:textId="77777777" w:rsidR="0081253C" w:rsidRDefault="0081253C">
            <w:pPr>
              <w:tabs>
                <w:tab w:val="left" w:pos="1395"/>
              </w:tabs>
              <w:spacing w:line="252" w:lineRule="auto"/>
              <w:jc w:val="center"/>
              <w:rPr>
                <w:b/>
              </w:rPr>
            </w:pPr>
            <w:r>
              <w:rPr>
                <w:b/>
              </w:rPr>
              <w:t>2018/19</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1806F98E" w14:textId="77777777" w:rsidR="0081253C" w:rsidRDefault="0081253C">
            <w:pPr>
              <w:tabs>
                <w:tab w:val="left" w:pos="1395"/>
              </w:tabs>
              <w:spacing w:line="252" w:lineRule="auto"/>
              <w:jc w:val="center"/>
              <w:rPr>
                <w:b/>
              </w:rPr>
            </w:pPr>
            <w:r>
              <w:rPr>
                <w:b/>
              </w:rPr>
              <w:t>2019/20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5EA084AA" w14:textId="77777777" w:rsidR="0081253C" w:rsidRDefault="0081253C">
            <w:pPr>
              <w:tabs>
                <w:tab w:val="left" w:pos="1395"/>
              </w:tabs>
              <w:spacing w:line="252"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4F0E63EB" w14:textId="77777777" w:rsidR="0081253C" w:rsidRDefault="0081253C">
            <w:pPr>
              <w:tabs>
                <w:tab w:val="left" w:pos="1395"/>
              </w:tabs>
              <w:spacing w:line="252" w:lineRule="auto"/>
              <w:jc w:val="center"/>
              <w:rPr>
                <w:b/>
              </w:rPr>
            </w:pPr>
            <w:r>
              <w:rPr>
                <w:b/>
              </w:rPr>
              <w:t>Total</w:t>
            </w:r>
          </w:p>
        </w:tc>
      </w:tr>
      <w:tr w:rsidR="0081253C" w14:paraId="5CD160C6" w14:textId="77777777" w:rsidTr="003B1994">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2F0613AD" w14:textId="77777777" w:rsidR="0081253C" w:rsidRDefault="0081253C">
            <w:pPr>
              <w:tabs>
                <w:tab w:val="left" w:pos="1395"/>
              </w:tabs>
              <w:spacing w:line="252" w:lineRule="auto"/>
              <w:jc w:val="center"/>
              <w:rPr>
                <w:i/>
              </w:rPr>
            </w:pPr>
            <w:r>
              <w:rPr>
                <w:i/>
              </w:rPr>
              <w:t>0.00</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172D9650" w14:textId="77777777" w:rsidR="0081253C" w:rsidRDefault="0081253C">
            <w:pPr>
              <w:tabs>
                <w:tab w:val="left" w:pos="1395"/>
              </w:tabs>
              <w:spacing w:line="252" w:lineRule="auto"/>
              <w:jc w:val="center"/>
              <w:rPr>
                <w:i/>
              </w:rPr>
            </w:pPr>
            <w:r>
              <w:rPr>
                <w:i/>
              </w:rPr>
              <w:t>0.00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4AEC32F5" w14:textId="77777777" w:rsidR="0081253C" w:rsidRDefault="0081253C">
            <w:pPr>
              <w:tabs>
                <w:tab w:val="left" w:pos="1395"/>
              </w:tabs>
              <w:spacing w:line="252"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626BCE2C" w14:textId="77777777" w:rsidR="0081253C" w:rsidRDefault="0081253C">
            <w:pPr>
              <w:tabs>
                <w:tab w:val="left" w:pos="1395"/>
              </w:tabs>
              <w:spacing w:line="252" w:lineRule="auto"/>
              <w:jc w:val="center"/>
              <w:rPr>
                <w:i/>
              </w:rPr>
            </w:pPr>
            <w:r>
              <w:rPr>
                <w:i/>
              </w:rPr>
              <w:t>0.00</w:t>
            </w:r>
          </w:p>
        </w:tc>
      </w:tr>
      <w:tr w:rsidR="0081253C" w:rsidRPr="006F2802" w14:paraId="662DFCD5" w14:textId="77777777" w:rsidTr="00283086">
        <w:trPr>
          <w:trHeight w:val="90"/>
        </w:trPr>
        <w:tc>
          <w:tcPr>
            <w:tcW w:w="9016" w:type="dxa"/>
            <w:gridSpan w:val="7"/>
          </w:tcPr>
          <w:p w14:paraId="078DCE3F" w14:textId="77777777" w:rsidR="0081253C" w:rsidRDefault="0081253C" w:rsidP="00283086">
            <w:pPr>
              <w:tabs>
                <w:tab w:val="left" w:pos="1395"/>
              </w:tabs>
              <w:jc w:val="center"/>
              <w:rPr>
                <w:b/>
              </w:rPr>
            </w:pPr>
          </w:p>
        </w:tc>
      </w:tr>
      <w:tr w:rsidR="0081253C" w:rsidRPr="006F2802" w14:paraId="2C7DB480" w14:textId="77777777" w:rsidTr="00283086">
        <w:trPr>
          <w:trHeight w:val="1732"/>
        </w:trPr>
        <w:tc>
          <w:tcPr>
            <w:tcW w:w="2830" w:type="dxa"/>
            <w:gridSpan w:val="2"/>
          </w:tcPr>
          <w:p w14:paraId="0D496F31" w14:textId="77777777" w:rsidR="0081253C" w:rsidRPr="00543FFD" w:rsidRDefault="0081253C" w:rsidP="0081253C">
            <w:pPr>
              <w:jc w:val="left"/>
              <w:rPr>
                <w:b/>
              </w:rPr>
            </w:pPr>
            <w:r w:rsidRPr="00543FFD">
              <w:rPr>
                <w:b/>
              </w:rPr>
              <w:t>Decisions needed to deliver the budgeted savings</w:t>
            </w:r>
            <w:r w:rsidRPr="00543FFD">
              <w:rPr>
                <w:b/>
              </w:rPr>
              <w:br/>
            </w:r>
          </w:p>
          <w:p w14:paraId="553B6F49" w14:textId="77777777" w:rsidR="0081253C" w:rsidRDefault="0081253C" w:rsidP="0081253C">
            <w:pPr>
              <w:jc w:val="left"/>
            </w:pPr>
          </w:p>
        </w:tc>
        <w:tc>
          <w:tcPr>
            <w:tcW w:w="6186" w:type="dxa"/>
            <w:gridSpan w:val="5"/>
          </w:tcPr>
          <w:p w14:paraId="64291E1B" w14:textId="77777777" w:rsidR="0081253C" w:rsidRDefault="0081253C" w:rsidP="0081253C">
            <w:pPr>
              <w:spacing w:after="0"/>
              <w:jc w:val="left"/>
            </w:pPr>
            <w:r>
              <w:t>Agree to a 1% target reduction in waste arisings through investment in mitigating actions. A 1% reduction in residual waste arisings would elicit a saving of £450,000, of which £200,000 would be reinvested annually.</w:t>
            </w:r>
          </w:p>
          <w:p w14:paraId="1874E2CE" w14:textId="77777777" w:rsidR="0081253C" w:rsidRDefault="0081253C" w:rsidP="0081253C">
            <w:pPr>
              <w:spacing w:after="0"/>
              <w:jc w:val="left"/>
            </w:pPr>
          </w:p>
          <w:p w14:paraId="572DA904" w14:textId="77777777" w:rsidR="0081253C" w:rsidRDefault="0081253C" w:rsidP="0081253C">
            <w:pPr>
              <w:spacing w:after="0"/>
              <w:jc w:val="left"/>
            </w:pPr>
            <w:r>
              <w:t xml:space="preserve">Investment in 2017/18 of £250,000 is needed if savings are targeted in 2018/19 and the 2018/19 savings target may need to be revised given the time available to implement actions in 2017/18. </w:t>
            </w:r>
          </w:p>
          <w:p w14:paraId="0DB9D06E" w14:textId="77777777" w:rsidR="0081253C" w:rsidRPr="006F2802" w:rsidRDefault="0081253C" w:rsidP="0081253C">
            <w:pPr>
              <w:spacing w:after="0"/>
              <w:jc w:val="left"/>
            </w:pPr>
          </w:p>
        </w:tc>
      </w:tr>
      <w:tr w:rsidR="0081253C" w:rsidRPr="006F2802" w14:paraId="56B9711B" w14:textId="77777777" w:rsidTr="00283086">
        <w:trPr>
          <w:trHeight w:val="70"/>
        </w:trPr>
        <w:tc>
          <w:tcPr>
            <w:tcW w:w="2830" w:type="dxa"/>
            <w:gridSpan w:val="2"/>
          </w:tcPr>
          <w:p w14:paraId="6D82503D" w14:textId="77777777" w:rsidR="0081253C" w:rsidRDefault="0081253C" w:rsidP="0081253C">
            <w:pPr>
              <w:jc w:val="left"/>
            </w:pPr>
            <w:r>
              <w:rPr>
                <w:b/>
              </w:rPr>
              <w:t>Impact upon service</w:t>
            </w:r>
          </w:p>
          <w:p w14:paraId="364C73D6" w14:textId="77777777" w:rsidR="0081253C" w:rsidRDefault="0081253C" w:rsidP="0081253C">
            <w:pPr>
              <w:jc w:val="left"/>
            </w:pPr>
          </w:p>
        </w:tc>
        <w:tc>
          <w:tcPr>
            <w:tcW w:w="6186" w:type="dxa"/>
            <w:gridSpan w:val="5"/>
          </w:tcPr>
          <w:p w14:paraId="0764377C" w14:textId="77777777" w:rsidR="00D519B2" w:rsidRPr="00D519B2" w:rsidRDefault="00D519B2" w:rsidP="00D519B2">
            <w:pPr>
              <w:autoSpaceDE/>
              <w:autoSpaceDN/>
              <w:adjustRightInd/>
              <w:spacing w:after="0"/>
              <w:jc w:val="left"/>
              <w:rPr>
                <w:rFonts w:eastAsia="Times New Roman" w:cs="Arial"/>
                <w:color w:val="auto"/>
                <w:lang w:eastAsia="en-GB"/>
              </w:rPr>
            </w:pPr>
            <w:r w:rsidRPr="00D519B2">
              <w:rPr>
                <w:rFonts w:eastAsia="Times New Roman" w:cs="Arial"/>
                <w:color w:val="auto"/>
                <w:lang w:eastAsia="en-GB"/>
              </w:rPr>
              <w:t>Impacts on resources within service for delivery of option.</w:t>
            </w:r>
          </w:p>
          <w:p w14:paraId="2AB1531C" w14:textId="77777777" w:rsidR="00D519B2" w:rsidRPr="00D519B2" w:rsidRDefault="00D519B2" w:rsidP="00D519B2">
            <w:pPr>
              <w:autoSpaceDE/>
              <w:autoSpaceDN/>
              <w:adjustRightInd/>
              <w:spacing w:after="0"/>
              <w:jc w:val="left"/>
              <w:rPr>
                <w:rFonts w:eastAsia="Times New Roman" w:cs="Arial"/>
                <w:color w:val="auto"/>
                <w:lang w:eastAsia="en-GB"/>
              </w:rPr>
            </w:pPr>
          </w:p>
          <w:p w14:paraId="6FCE2273" w14:textId="77777777" w:rsidR="00D519B2" w:rsidRPr="00D519B2" w:rsidRDefault="00D519B2" w:rsidP="00D519B2">
            <w:pPr>
              <w:autoSpaceDE/>
              <w:autoSpaceDN/>
              <w:adjustRightInd/>
              <w:spacing w:after="0"/>
              <w:jc w:val="left"/>
              <w:rPr>
                <w:rFonts w:eastAsia="Times New Roman" w:cs="Arial"/>
                <w:color w:val="auto"/>
                <w:lang w:eastAsia="en-GB"/>
              </w:rPr>
            </w:pPr>
            <w:r w:rsidRPr="00D519B2">
              <w:rPr>
                <w:rFonts w:eastAsia="Times New Roman" w:cs="Arial"/>
                <w:color w:val="auto"/>
                <w:lang w:eastAsia="en-GB"/>
              </w:rPr>
              <w:t xml:space="preserve">The saving proposed is predicated upon 1% of residual waste being prevented and not simply being moved from residual waste to recycling. </w:t>
            </w:r>
          </w:p>
          <w:p w14:paraId="520C8858" w14:textId="77777777" w:rsidR="00D519B2" w:rsidRPr="00D519B2" w:rsidRDefault="00D519B2" w:rsidP="00D519B2">
            <w:pPr>
              <w:autoSpaceDE/>
              <w:autoSpaceDN/>
              <w:adjustRightInd/>
              <w:spacing w:after="0"/>
              <w:jc w:val="left"/>
              <w:rPr>
                <w:rFonts w:eastAsia="Times New Roman" w:cs="Arial"/>
                <w:color w:val="auto"/>
                <w:lang w:eastAsia="en-GB"/>
              </w:rPr>
            </w:pPr>
          </w:p>
          <w:p w14:paraId="45D76778" w14:textId="77777777" w:rsidR="00D519B2" w:rsidRPr="00D519B2" w:rsidRDefault="00D519B2" w:rsidP="00D519B2">
            <w:pPr>
              <w:autoSpaceDE/>
              <w:autoSpaceDN/>
              <w:adjustRightInd/>
              <w:spacing w:after="0"/>
              <w:jc w:val="left"/>
              <w:rPr>
                <w:rFonts w:eastAsia="Times New Roman" w:cs="Arial"/>
                <w:color w:val="auto"/>
                <w:lang w:eastAsia="en-GB"/>
              </w:rPr>
            </w:pPr>
            <w:r w:rsidRPr="00D519B2">
              <w:rPr>
                <w:rFonts w:eastAsia="Times New Roman" w:cs="Arial"/>
                <w:color w:val="auto"/>
                <w:lang w:eastAsia="en-GB"/>
              </w:rPr>
              <w:t xml:space="preserve">Whilst naturally an increase in the amount of residual waste that is recycled would be beneficial to the council, the cost of handling and processing recyclable waste would offset the saving achievable. </w:t>
            </w:r>
          </w:p>
          <w:p w14:paraId="73A935B7" w14:textId="77777777" w:rsidR="00D519B2" w:rsidRPr="00D519B2" w:rsidRDefault="00D519B2" w:rsidP="00D519B2">
            <w:pPr>
              <w:autoSpaceDE/>
              <w:autoSpaceDN/>
              <w:adjustRightInd/>
              <w:spacing w:after="0"/>
              <w:jc w:val="left"/>
              <w:rPr>
                <w:rFonts w:eastAsia="Times New Roman" w:cs="Arial"/>
                <w:color w:val="auto"/>
                <w:lang w:eastAsia="en-GB"/>
              </w:rPr>
            </w:pPr>
          </w:p>
          <w:p w14:paraId="3D7EA67D" w14:textId="77777777" w:rsidR="00D519B2" w:rsidRPr="00D519B2" w:rsidRDefault="00D519B2" w:rsidP="00D519B2">
            <w:pPr>
              <w:autoSpaceDE/>
              <w:autoSpaceDN/>
              <w:adjustRightInd/>
              <w:spacing w:after="0"/>
              <w:jc w:val="left"/>
              <w:rPr>
                <w:rFonts w:eastAsia="Times New Roman" w:cs="Arial"/>
                <w:color w:val="auto"/>
                <w:lang w:eastAsia="en-GB"/>
              </w:rPr>
            </w:pPr>
            <w:r w:rsidRPr="00D519B2">
              <w:rPr>
                <w:rFonts w:eastAsia="Times New Roman" w:cs="Arial"/>
                <w:color w:val="auto"/>
                <w:lang w:eastAsia="en-GB"/>
              </w:rPr>
              <w:lastRenderedPageBreak/>
              <w:t>To target both waste prevention and increases in recycling would require more financial investment and increased staffing resources.</w:t>
            </w:r>
          </w:p>
          <w:p w14:paraId="0401DE4A" w14:textId="77777777" w:rsidR="0081253C" w:rsidRPr="006F2802" w:rsidRDefault="0081253C" w:rsidP="0081253C">
            <w:pPr>
              <w:pStyle w:val="ListParagraph"/>
              <w:spacing w:after="0"/>
              <w:jc w:val="left"/>
            </w:pPr>
          </w:p>
        </w:tc>
      </w:tr>
      <w:tr w:rsidR="0081253C" w:rsidRPr="006F2802" w14:paraId="4DD822A5" w14:textId="77777777" w:rsidTr="00283086">
        <w:trPr>
          <w:trHeight w:val="70"/>
        </w:trPr>
        <w:tc>
          <w:tcPr>
            <w:tcW w:w="2830" w:type="dxa"/>
            <w:gridSpan w:val="2"/>
          </w:tcPr>
          <w:p w14:paraId="233509CD" w14:textId="77777777" w:rsidR="0081253C" w:rsidRDefault="0081253C" w:rsidP="0081253C">
            <w:pPr>
              <w:jc w:val="left"/>
            </w:pPr>
            <w:r>
              <w:rPr>
                <w:b/>
              </w:rPr>
              <w:lastRenderedPageBreak/>
              <w:t>Actions needed to deliver the target savings</w:t>
            </w:r>
          </w:p>
          <w:p w14:paraId="44C5D404" w14:textId="77777777" w:rsidR="0081253C" w:rsidRDefault="0081253C" w:rsidP="0081253C">
            <w:pPr>
              <w:jc w:val="left"/>
            </w:pPr>
          </w:p>
          <w:p w14:paraId="74636F6C" w14:textId="77777777" w:rsidR="0081253C" w:rsidRDefault="0081253C" w:rsidP="0081253C">
            <w:pPr>
              <w:jc w:val="left"/>
            </w:pPr>
          </w:p>
          <w:p w14:paraId="25B67780" w14:textId="77777777" w:rsidR="0081253C" w:rsidRDefault="0081253C" w:rsidP="0081253C">
            <w:pPr>
              <w:jc w:val="left"/>
            </w:pPr>
          </w:p>
        </w:tc>
        <w:tc>
          <w:tcPr>
            <w:tcW w:w="6186" w:type="dxa"/>
            <w:gridSpan w:val="5"/>
          </w:tcPr>
          <w:p w14:paraId="3EC5F0BD" w14:textId="77777777" w:rsidR="0081253C" w:rsidRDefault="0081253C" w:rsidP="00D519B2">
            <w:pPr>
              <w:spacing w:after="0" w:line="259" w:lineRule="auto"/>
            </w:pPr>
            <w:r w:rsidRPr="00ED5B53">
              <w:t>Delivery of a robust programme of targeted communications and customer information aimed at achieving both sustainable and social return on investment, focussing on increasing participation in recycling and waste reduction through behavioural change, innovation and creative and digital marketing.</w:t>
            </w:r>
            <w:r>
              <w:t xml:space="preserve"> It would be proposed to integrate this programme into the development of a revised waste strategy for Lancashire.</w:t>
            </w:r>
          </w:p>
          <w:p w14:paraId="64132750" w14:textId="5A57478A" w:rsidR="00D519B2" w:rsidRPr="006F2802" w:rsidRDefault="00D519B2" w:rsidP="003B1994">
            <w:pPr>
              <w:spacing w:after="0" w:line="259" w:lineRule="auto"/>
              <w:jc w:val="left"/>
            </w:pPr>
          </w:p>
        </w:tc>
      </w:tr>
    </w:tbl>
    <w:p w14:paraId="77B5F412" w14:textId="77777777" w:rsidR="0081253C" w:rsidRDefault="0081253C"/>
    <w:p w14:paraId="1A615878" w14:textId="77777777" w:rsidR="0081253C" w:rsidRDefault="0081253C" w:rsidP="0081253C">
      <w:pPr>
        <w:spacing w:after="0"/>
        <w:rPr>
          <w:b/>
        </w:rPr>
      </w:pPr>
      <w:r>
        <w:rPr>
          <w:b/>
        </w:rPr>
        <w:t xml:space="preserve">What does this service deliver? </w:t>
      </w:r>
    </w:p>
    <w:p w14:paraId="238BA5DF" w14:textId="77777777" w:rsidR="0081253C" w:rsidRDefault="0081253C" w:rsidP="0081253C">
      <w:pPr>
        <w:spacing w:after="0"/>
      </w:pPr>
    </w:p>
    <w:p w14:paraId="3F673148" w14:textId="77777777" w:rsidR="0081253C" w:rsidRDefault="0081253C" w:rsidP="0081253C">
      <w:pPr>
        <w:spacing w:after="0"/>
      </w:pPr>
      <w:r>
        <w:t>Under the terms of the Environmental Protection Act 1990 Lancashire County Council is a 'Waste Disposal Authority' (WDA). Its role as a WDA is to make arrangements for the processing, treatment and/or disposal of all of the waste collected by district councils in their role as Waste Collection Authorities. The WDA also has a statutory duty to provide places at which householders can deposit household waste; which we do through a network of 15 Household Waste Recycling Centres (HWRCs). More than half a million tonnes of municipal waste is generated in Lancashire each year, every tonne of which the county council must ensure is dealt with.</w:t>
      </w:r>
    </w:p>
    <w:p w14:paraId="74DA65C1" w14:textId="77777777" w:rsidR="0081253C" w:rsidRDefault="0081253C" w:rsidP="0081253C">
      <w:pPr>
        <w:spacing w:after="0"/>
      </w:pPr>
    </w:p>
    <w:p w14:paraId="797E8BB4" w14:textId="77777777" w:rsidR="0081253C" w:rsidRDefault="0081253C" w:rsidP="0081253C">
      <w:pPr>
        <w:spacing w:after="0"/>
      </w:pPr>
      <w:r>
        <w:t>The Waste Management service delivers some of its activities through third party contracts. These include:</w:t>
      </w:r>
    </w:p>
    <w:p w14:paraId="56A088C4" w14:textId="77777777" w:rsidR="0081253C" w:rsidRDefault="0081253C" w:rsidP="0081253C">
      <w:pPr>
        <w:spacing w:after="0"/>
      </w:pPr>
    </w:p>
    <w:p w14:paraId="06C27C7E" w14:textId="77777777" w:rsidR="0081253C" w:rsidRDefault="0081253C" w:rsidP="009B58EC">
      <w:pPr>
        <w:pStyle w:val="ListParagraph"/>
        <w:numPr>
          <w:ilvl w:val="0"/>
          <w:numId w:val="44"/>
        </w:numPr>
        <w:autoSpaceDE/>
        <w:autoSpaceDN/>
        <w:adjustRightInd/>
        <w:spacing w:after="0"/>
        <w:jc w:val="left"/>
      </w:pPr>
      <w:r>
        <w:t>Composting of garden waste</w:t>
      </w:r>
    </w:p>
    <w:p w14:paraId="6E2EAA3D" w14:textId="77777777" w:rsidR="0081253C" w:rsidRDefault="0081253C" w:rsidP="009B58EC">
      <w:pPr>
        <w:pStyle w:val="ListParagraph"/>
        <w:numPr>
          <w:ilvl w:val="0"/>
          <w:numId w:val="44"/>
        </w:numPr>
        <w:autoSpaceDE/>
        <w:autoSpaceDN/>
        <w:adjustRightInd/>
        <w:spacing w:after="0"/>
        <w:jc w:val="left"/>
      </w:pPr>
      <w:r>
        <w:t>Landfilling of residual waste</w:t>
      </w:r>
    </w:p>
    <w:p w14:paraId="0F45D668" w14:textId="77777777" w:rsidR="0081253C" w:rsidRDefault="0081253C" w:rsidP="009B58EC">
      <w:pPr>
        <w:pStyle w:val="ListParagraph"/>
        <w:numPr>
          <w:ilvl w:val="0"/>
          <w:numId w:val="44"/>
        </w:numPr>
        <w:autoSpaceDE/>
        <w:autoSpaceDN/>
        <w:adjustRightInd/>
        <w:spacing w:after="0"/>
        <w:jc w:val="left"/>
      </w:pPr>
      <w:r>
        <w:t>Operation of HWRCs</w:t>
      </w:r>
    </w:p>
    <w:p w14:paraId="053F0B28" w14:textId="77777777" w:rsidR="0081253C" w:rsidRDefault="0081253C" w:rsidP="009B58EC">
      <w:pPr>
        <w:pStyle w:val="ListParagraph"/>
        <w:numPr>
          <w:ilvl w:val="0"/>
          <w:numId w:val="44"/>
        </w:numPr>
        <w:autoSpaceDE/>
        <w:autoSpaceDN/>
        <w:adjustRightInd/>
        <w:spacing w:after="0"/>
        <w:jc w:val="left"/>
      </w:pPr>
      <w:r>
        <w:t>Operation of waste transfer stations</w:t>
      </w:r>
    </w:p>
    <w:p w14:paraId="5E9BB9EC" w14:textId="77777777" w:rsidR="0081253C" w:rsidRDefault="0081253C" w:rsidP="009B58EC">
      <w:pPr>
        <w:pStyle w:val="ListParagraph"/>
        <w:numPr>
          <w:ilvl w:val="0"/>
          <w:numId w:val="44"/>
        </w:numPr>
        <w:autoSpaceDE/>
        <w:autoSpaceDN/>
        <w:adjustRightInd/>
        <w:spacing w:after="0"/>
        <w:jc w:val="left"/>
      </w:pPr>
      <w:r>
        <w:t>Miscellaneous treatment/disposal contracts: including hazardous waste, clinical waste, batteries, tyres, abandoned vehicles, chemicals and animal carcasses.</w:t>
      </w:r>
    </w:p>
    <w:p w14:paraId="69A36BC3" w14:textId="77777777" w:rsidR="0081253C" w:rsidRDefault="0081253C" w:rsidP="0081253C">
      <w:pPr>
        <w:spacing w:after="0"/>
        <w:rPr>
          <w:rFonts w:cs="Arial"/>
          <w:b/>
        </w:rPr>
      </w:pPr>
    </w:p>
    <w:p w14:paraId="67ABBC50" w14:textId="42644598" w:rsidR="0081253C" w:rsidRDefault="0081253C">
      <w:pPr>
        <w:autoSpaceDE/>
        <w:autoSpaceDN/>
        <w:adjustRightInd/>
        <w:spacing w:after="0"/>
        <w:jc w:val="left"/>
        <w:rPr>
          <w:rFonts w:cs="Arial"/>
          <w:b/>
        </w:rPr>
      </w:pPr>
      <w:r>
        <w:rPr>
          <w:rFonts w:cs="Arial"/>
          <w:b/>
        </w:rPr>
        <w:br w:type="page"/>
      </w:r>
    </w:p>
    <w:p w14:paraId="0F198D11" w14:textId="6623EBA2" w:rsidR="00283086" w:rsidRDefault="00283086" w:rsidP="00283086">
      <w:pPr>
        <w:spacing w:after="0" w:line="259" w:lineRule="auto"/>
        <w:rPr>
          <w:rFonts w:eastAsiaTheme="minorHAnsi"/>
          <w:b/>
          <w:u w:val="single"/>
        </w:rPr>
      </w:pPr>
      <w:r>
        <w:rPr>
          <w:rFonts w:eastAsiaTheme="minorHAnsi"/>
          <w:b/>
          <w:u w:val="single"/>
        </w:rPr>
        <w:lastRenderedPageBreak/>
        <w:t xml:space="preserve">PP013 – </w:t>
      </w:r>
      <w:r w:rsidR="00AD1486">
        <w:rPr>
          <w:rFonts w:eastAsiaTheme="minorHAnsi"/>
          <w:b/>
          <w:u w:val="single"/>
        </w:rPr>
        <w:t>PLANNING AND ENVIRONMENT (</w:t>
      </w:r>
      <w:r>
        <w:rPr>
          <w:rFonts w:eastAsiaTheme="minorHAnsi"/>
          <w:b/>
          <w:u w:val="single"/>
        </w:rPr>
        <w:t>DEVELOPMENT CONTROL</w:t>
      </w:r>
      <w:r w:rsidR="00AD1486">
        <w:rPr>
          <w:rFonts w:eastAsiaTheme="minorHAnsi"/>
          <w:b/>
          <w:u w:val="single"/>
        </w:rPr>
        <w:t xml:space="preserve"> – PRE APP ADVICE)</w:t>
      </w:r>
    </w:p>
    <w:p w14:paraId="52F59C7B" w14:textId="77777777" w:rsidR="00283086" w:rsidRPr="006F2802" w:rsidRDefault="00283086" w:rsidP="00283086">
      <w:pPr>
        <w:spacing w:after="0" w:line="259" w:lineRule="auto"/>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283086" w:rsidRPr="006F2802" w14:paraId="78C520BD" w14:textId="77777777" w:rsidTr="00283086">
        <w:tc>
          <w:tcPr>
            <w:tcW w:w="4819" w:type="dxa"/>
            <w:gridSpan w:val="4"/>
          </w:tcPr>
          <w:p w14:paraId="20F59087" w14:textId="46CC3298" w:rsidR="00283086" w:rsidRPr="006F2802" w:rsidRDefault="00283086" w:rsidP="003B1994">
            <w:pPr>
              <w:jc w:val="left"/>
              <w:rPr>
                <w:b/>
              </w:rPr>
            </w:pPr>
            <w:r>
              <w:rPr>
                <w:b/>
              </w:rPr>
              <w:t>Service Name:</w:t>
            </w:r>
            <w:r w:rsidRPr="006F2802">
              <w:rPr>
                <w:b/>
              </w:rPr>
              <w:br/>
            </w:r>
          </w:p>
        </w:tc>
        <w:tc>
          <w:tcPr>
            <w:tcW w:w="4197" w:type="dxa"/>
            <w:gridSpan w:val="3"/>
          </w:tcPr>
          <w:p w14:paraId="07B6541A" w14:textId="77777777" w:rsidR="00283086" w:rsidRPr="00835DB6" w:rsidRDefault="00283086" w:rsidP="00283086">
            <w:pPr>
              <w:jc w:val="center"/>
            </w:pPr>
            <w:r>
              <w:t xml:space="preserve">Development Control </w:t>
            </w:r>
          </w:p>
        </w:tc>
      </w:tr>
      <w:tr w:rsidR="00283086" w:rsidRPr="006F2802" w14:paraId="3F5A066C" w14:textId="77777777" w:rsidTr="00283086">
        <w:trPr>
          <w:trHeight w:val="911"/>
        </w:trPr>
        <w:tc>
          <w:tcPr>
            <w:tcW w:w="4819" w:type="dxa"/>
            <w:gridSpan w:val="4"/>
          </w:tcPr>
          <w:p w14:paraId="3D85F4D0" w14:textId="77777777" w:rsidR="00283086" w:rsidRPr="000678CE" w:rsidRDefault="00283086" w:rsidP="00283086">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570D96AB" w14:textId="77777777" w:rsidR="00283086" w:rsidRPr="006F2802" w:rsidRDefault="00283086" w:rsidP="00283086">
            <w:pPr>
              <w:jc w:val="center"/>
            </w:pPr>
            <w:r>
              <w:t>2018/19</w:t>
            </w:r>
          </w:p>
        </w:tc>
      </w:tr>
      <w:tr w:rsidR="00283086" w:rsidRPr="006F2802" w14:paraId="40F1BAB0" w14:textId="77777777" w:rsidTr="00283086">
        <w:tc>
          <w:tcPr>
            <w:tcW w:w="4819" w:type="dxa"/>
            <w:gridSpan w:val="4"/>
          </w:tcPr>
          <w:p w14:paraId="7BB53113" w14:textId="77777777" w:rsidR="00283086" w:rsidRPr="00543FFD" w:rsidRDefault="00283086" w:rsidP="00283086">
            <w:pPr>
              <w:rPr>
                <w:b/>
              </w:rPr>
            </w:pPr>
            <w:r w:rsidRPr="00543FFD">
              <w:rPr>
                <w:b/>
              </w:rPr>
              <w:t>Gross budget 201</w:t>
            </w:r>
            <w:r>
              <w:rPr>
                <w:b/>
              </w:rPr>
              <w:t>7</w:t>
            </w:r>
            <w:r w:rsidRPr="00543FFD">
              <w:rPr>
                <w:b/>
              </w:rPr>
              <w:t>/1</w:t>
            </w:r>
            <w:r>
              <w:rPr>
                <w:b/>
              </w:rPr>
              <w:t>8</w:t>
            </w:r>
          </w:p>
        </w:tc>
        <w:tc>
          <w:tcPr>
            <w:tcW w:w="4197" w:type="dxa"/>
            <w:gridSpan w:val="3"/>
            <w:shd w:val="clear" w:color="auto" w:fill="auto"/>
          </w:tcPr>
          <w:p w14:paraId="7128AFEB" w14:textId="77777777" w:rsidR="00283086" w:rsidRPr="002E509F" w:rsidRDefault="00283086" w:rsidP="00283086">
            <w:pPr>
              <w:jc w:val="center"/>
            </w:pPr>
            <w:r w:rsidRPr="002E509F">
              <w:t>£0.342m</w:t>
            </w:r>
          </w:p>
        </w:tc>
      </w:tr>
      <w:tr w:rsidR="00283086" w:rsidRPr="006F2802" w14:paraId="0F660761" w14:textId="77777777" w:rsidTr="00283086">
        <w:tc>
          <w:tcPr>
            <w:tcW w:w="4819" w:type="dxa"/>
            <w:gridSpan w:val="4"/>
          </w:tcPr>
          <w:p w14:paraId="1493D692" w14:textId="77777777" w:rsidR="00283086" w:rsidRPr="00543FFD" w:rsidRDefault="00283086" w:rsidP="00283086">
            <w:pPr>
              <w:rPr>
                <w:b/>
              </w:rPr>
            </w:pPr>
            <w:r w:rsidRPr="00543FFD">
              <w:rPr>
                <w:b/>
              </w:rPr>
              <w:t>Income 201</w:t>
            </w:r>
            <w:r>
              <w:rPr>
                <w:b/>
              </w:rPr>
              <w:t>7</w:t>
            </w:r>
            <w:r w:rsidRPr="00543FFD">
              <w:rPr>
                <w:b/>
              </w:rPr>
              <w:t>/1</w:t>
            </w:r>
            <w:r>
              <w:rPr>
                <w:b/>
              </w:rPr>
              <w:t>8</w:t>
            </w:r>
          </w:p>
        </w:tc>
        <w:tc>
          <w:tcPr>
            <w:tcW w:w="4197" w:type="dxa"/>
            <w:gridSpan w:val="3"/>
            <w:shd w:val="clear" w:color="auto" w:fill="auto"/>
          </w:tcPr>
          <w:p w14:paraId="069B5059" w14:textId="77777777" w:rsidR="00283086" w:rsidRPr="002E509F" w:rsidRDefault="00283086" w:rsidP="00283086">
            <w:pPr>
              <w:jc w:val="center"/>
            </w:pPr>
            <w:r w:rsidRPr="002E509F">
              <w:t>£0.154m</w:t>
            </w:r>
          </w:p>
        </w:tc>
      </w:tr>
      <w:tr w:rsidR="00283086" w:rsidRPr="006F2802" w14:paraId="359D62C3" w14:textId="77777777" w:rsidTr="00283086">
        <w:tc>
          <w:tcPr>
            <w:tcW w:w="4819" w:type="dxa"/>
            <w:gridSpan w:val="4"/>
          </w:tcPr>
          <w:p w14:paraId="5835CBAF" w14:textId="77777777" w:rsidR="00283086" w:rsidRPr="00543FFD" w:rsidRDefault="00283086" w:rsidP="00283086">
            <w:pPr>
              <w:rPr>
                <w:b/>
              </w:rPr>
            </w:pPr>
            <w:r w:rsidRPr="00543FFD">
              <w:rPr>
                <w:b/>
              </w:rPr>
              <w:t>Net budget 201</w:t>
            </w:r>
            <w:r>
              <w:rPr>
                <w:b/>
              </w:rPr>
              <w:t>7</w:t>
            </w:r>
            <w:r w:rsidRPr="00543FFD">
              <w:rPr>
                <w:b/>
              </w:rPr>
              <w:t>/</w:t>
            </w:r>
            <w:r>
              <w:rPr>
                <w:b/>
              </w:rPr>
              <w:t>18</w:t>
            </w:r>
          </w:p>
        </w:tc>
        <w:tc>
          <w:tcPr>
            <w:tcW w:w="4197" w:type="dxa"/>
            <w:gridSpan w:val="3"/>
            <w:shd w:val="clear" w:color="auto" w:fill="auto"/>
          </w:tcPr>
          <w:p w14:paraId="22D3E24D" w14:textId="77777777" w:rsidR="00283086" w:rsidRPr="002E509F" w:rsidRDefault="00283086" w:rsidP="00283086">
            <w:pPr>
              <w:jc w:val="center"/>
            </w:pPr>
            <w:r w:rsidRPr="002E509F">
              <w:t>£0.188m</w:t>
            </w:r>
          </w:p>
        </w:tc>
      </w:tr>
      <w:tr w:rsidR="00283086" w:rsidRPr="006F2802" w14:paraId="214392A9" w14:textId="77777777" w:rsidTr="00283086">
        <w:trPr>
          <w:trHeight w:val="428"/>
        </w:trPr>
        <w:tc>
          <w:tcPr>
            <w:tcW w:w="9016" w:type="dxa"/>
            <w:gridSpan w:val="7"/>
          </w:tcPr>
          <w:p w14:paraId="71E2B4EB" w14:textId="77777777" w:rsidR="00283086" w:rsidRPr="006F2802" w:rsidRDefault="00283086" w:rsidP="00283086">
            <w:pPr>
              <w:jc w:val="center"/>
              <w:rPr>
                <w:b/>
                <w:i/>
              </w:rPr>
            </w:pPr>
          </w:p>
        </w:tc>
      </w:tr>
      <w:tr w:rsidR="00283086" w:rsidRPr="006F2802" w14:paraId="0CB7014E" w14:textId="77777777" w:rsidTr="00283086">
        <w:tc>
          <w:tcPr>
            <w:tcW w:w="9016" w:type="dxa"/>
            <w:gridSpan w:val="7"/>
          </w:tcPr>
          <w:p w14:paraId="385E1777" w14:textId="77777777" w:rsidR="00283086" w:rsidRPr="0045626A" w:rsidRDefault="00283086" w:rsidP="00283086">
            <w:pPr>
              <w:rPr>
                <w:b/>
              </w:rPr>
            </w:pPr>
            <w:r>
              <w:rPr>
                <w:b/>
              </w:rPr>
              <w:t xml:space="preserve">Savings Target and Profiling (discrete year): </w:t>
            </w:r>
          </w:p>
        </w:tc>
      </w:tr>
      <w:tr w:rsidR="00283086" w:rsidRPr="006F2802" w14:paraId="6B3A59CC" w14:textId="77777777" w:rsidTr="00283086">
        <w:tc>
          <w:tcPr>
            <w:tcW w:w="9016" w:type="dxa"/>
            <w:gridSpan w:val="7"/>
          </w:tcPr>
          <w:p w14:paraId="63B9D557" w14:textId="77777777" w:rsidR="00283086" w:rsidRDefault="00283086" w:rsidP="00283086">
            <w:pPr>
              <w:rPr>
                <w:b/>
              </w:rPr>
            </w:pPr>
          </w:p>
        </w:tc>
      </w:tr>
      <w:tr w:rsidR="00283086" w:rsidRPr="00543FFD" w14:paraId="0131D716" w14:textId="77777777" w:rsidTr="00283086">
        <w:trPr>
          <w:trHeight w:val="90"/>
        </w:trPr>
        <w:tc>
          <w:tcPr>
            <w:tcW w:w="2405" w:type="dxa"/>
          </w:tcPr>
          <w:p w14:paraId="3893D63B" w14:textId="77777777" w:rsidR="00283086" w:rsidRPr="00543FFD" w:rsidRDefault="00283086" w:rsidP="00283086">
            <w:pPr>
              <w:tabs>
                <w:tab w:val="left" w:pos="1395"/>
              </w:tabs>
              <w:jc w:val="center"/>
              <w:rPr>
                <w:b/>
              </w:rPr>
            </w:pPr>
            <w:r w:rsidRPr="00543FFD">
              <w:rPr>
                <w:b/>
              </w:rPr>
              <w:t>2018/19</w:t>
            </w:r>
          </w:p>
        </w:tc>
        <w:tc>
          <w:tcPr>
            <w:tcW w:w="2268" w:type="dxa"/>
            <w:gridSpan w:val="2"/>
          </w:tcPr>
          <w:p w14:paraId="1A8E574C" w14:textId="77777777" w:rsidR="00283086" w:rsidRPr="00543FFD" w:rsidRDefault="00283086" w:rsidP="00283086">
            <w:pPr>
              <w:tabs>
                <w:tab w:val="left" w:pos="1395"/>
              </w:tabs>
              <w:jc w:val="center"/>
              <w:rPr>
                <w:b/>
              </w:rPr>
            </w:pPr>
            <w:r w:rsidRPr="00543FFD">
              <w:rPr>
                <w:b/>
              </w:rPr>
              <w:t>2019/20</w:t>
            </w:r>
          </w:p>
        </w:tc>
        <w:tc>
          <w:tcPr>
            <w:tcW w:w="2126" w:type="dxa"/>
            <w:gridSpan w:val="3"/>
          </w:tcPr>
          <w:p w14:paraId="61B7CB7C" w14:textId="77777777" w:rsidR="00283086" w:rsidRPr="00543FFD" w:rsidRDefault="00283086" w:rsidP="00283086">
            <w:pPr>
              <w:tabs>
                <w:tab w:val="left" w:pos="1395"/>
              </w:tabs>
              <w:jc w:val="center"/>
              <w:rPr>
                <w:b/>
              </w:rPr>
            </w:pPr>
            <w:r w:rsidRPr="00543FFD">
              <w:rPr>
                <w:b/>
              </w:rPr>
              <w:t>2020/21</w:t>
            </w:r>
          </w:p>
        </w:tc>
        <w:tc>
          <w:tcPr>
            <w:tcW w:w="2217" w:type="dxa"/>
          </w:tcPr>
          <w:p w14:paraId="63063BD2" w14:textId="77777777" w:rsidR="00283086" w:rsidRPr="00543FFD" w:rsidRDefault="00283086" w:rsidP="00283086">
            <w:pPr>
              <w:tabs>
                <w:tab w:val="left" w:pos="1395"/>
              </w:tabs>
              <w:jc w:val="center"/>
              <w:rPr>
                <w:b/>
              </w:rPr>
            </w:pPr>
            <w:r>
              <w:rPr>
                <w:b/>
              </w:rPr>
              <w:t xml:space="preserve">Total </w:t>
            </w:r>
          </w:p>
        </w:tc>
      </w:tr>
      <w:tr w:rsidR="00283086" w:rsidRPr="006F2802" w14:paraId="5B17232D" w14:textId="77777777" w:rsidTr="00283086">
        <w:trPr>
          <w:trHeight w:val="90"/>
        </w:trPr>
        <w:tc>
          <w:tcPr>
            <w:tcW w:w="2405" w:type="dxa"/>
          </w:tcPr>
          <w:p w14:paraId="70151AC4" w14:textId="77777777" w:rsidR="00283086" w:rsidRDefault="00283086" w:rsidP="00283086">
            <w:pPr>
              <w:tabs>
                <w:tab w:val="left" w:pos="1395"/>
              </w:tabs>
              <w:jc w:val="center"/>
              <w:rPr>
                <w:b/>
              </w:rPr>
            </w:pPr>
            <w:r>
              <w:rPr>
                <w:b/>
              </w:rPr>
              <w:t>£m</w:t>
            </w:r>
          </w:p>
        </w:tc>
        <w:tc>
          <w:tcPr>
            <w:tcW w:w="2268" w:type="dxa"/>
            <w:gridSpan w:val="2"/>
          </w:tcPr>
          <w:p w14:paraId="74B0BEBF" w14:textId="77777777" w:rsidR="00283086" w:rsidRDefault="00283086" w:rsidP="00283086">
            <w:pPr>
              <w:tabs>
                <w:tab w:val="left" w:pos="1395"/>
              </w:tabs>
              <w:jc w:val="center"/>
              <w:rPr>
                <w:b/>
              </w:rPr>
            </w:pPr>
            <w:r>
              <w:rPr>
                <w:b/>
              </w:rPr>
              <w:t>£m</w:t>
            </w:r>
          </w:p>
        </w:tc>
        <w:tc>
          <w:tcPr>
            <w:tcW w:w="2126" w:type="dxa"/>
            <w:gridSpan w:val="3"/>
          </w:tcPr>
          <w:p w14:paraId="3B92A032" w14:textId="77777777" w:rsidR="00283086" w:rsidRDefault="00283086" w:rsidP="00283086">
            <w:pPr>
              <w:tabs>
                <w:tab w:val="left" w:pos="1395"/>
              </w:tabs>
              <w:jc w:val="center"/>
              <w:rPr>
                <w:b/>
              </w:rPr>
            </w:pPr>
            <w:r>
              <w:rPr>
                <w:b/>
              </w:rPr>
              <w:t>£m</w:t>
            </w:r>
          </w:p>
        </w:tc>
        <w:tc>
          <w:tcPr>
            <w:tcW w:w="2217" w:type="dxa"/>
          </w:tcPr>
          <w:p w14:paraId="03186CEB" w14:textId="77777777" w:rsidR="00283086" w:rsidRDefault="00283086" w:rsidP="00283086">
            <w:pPr>
              <w:tabs>
                <w:tab w:val="left" w:pos="1395"/>
              </w:tabs>
              <w:jc w:val="center"/>
              <w:rPr>
                <w:b/>
              </w:rPr>
            </w:pPr>
            <w:r>
              <w:rPr>
                <w:b/>
              </w:rPr>
              <w:t>£m</w:t>
            </w:r>
          </w:p>
        </w:tc>
      </w:tr>
      <w:tr w:rsidR="00283086" w:rsidRPr="00835DB6" w14:paraId="4BC1A7BC" w14:textId="77777777" w:rsidTr="00283086">
        <w:trPr>
          <w:trHeight w:val="90"/>
        </w:trPr>
        <w:tc>
          <w:tcPr>
            <w:tcW w:w="2405" w:type="dxa"/>
          </w:tcPr>
          <w:p w14:paraId="21AD4AD8" w14:textId="77777777" w:rsidR="00283086" w:rsidRPr="00835DB6" w:rsidRDefault="00283086" w:rsidP="00283086">
            <w:pPr>
              <w:tabs>
                <w:tab w:val="left" w:pos="1395"/>
              </w:tabs>
              <w:jc w:val="center"/>
            </w:pPr>
            <w:r>
              <w:t>-0.006</w:t>
            </w:r>
          </w:p>
        </w:tc>
        <w:tc>
          <w:tcPr>
            <w:tcW w:w="2268" w:type="dxa"/>
            <w:gridSpan w:val="2"/>
          </w:tcPr>
          <w:p w14:paraId="101D149E" w14:textId="77777777" w:rsidR="00283086" w:rsidRPr="00835DB6" w:rsidRDefault="00283086" w:rsidP="00283086">
            <w:pPr>
              <w:tabs>
                <w:tab w:val="left" w:pos="1395"/>
              </w:tabs>
              <w:jc w:val="center"/>
            </w:pPr>
            <w:r>
              <w:t>0.000</w:t>
            </w:r>
          </w:p>
        </w:tc>
        <w:tc>
          <w:tcPr>
            <w:tcW w:w="2126" w:type="dxa"/>
            <w:gridSpan w:val="3"/>
          </w:tcPr>
          <w:p w14:paraId="46ACA433" w14:textId="77777777" w:rsidR="00283086" w:rsidRPr="00835DB6" w:rsidRDefault="00283086" w:rsidP="00283086">
            <w:pPr>
              <w:tabs>
                <w:tab w:val="left" w:pos="1395"/>
              </w:tabs>
              <w:jc w:val="center"/>
            </w:pPr>
            <w:r>
              <w:t>0.000</w:t>
            </w:r>
          </w:p>
        </w:tc>
        <w:tc>
          <w:tcPr>
            <w:tcW w:w="2217" w:type="dxa"/>
          </w:tcPr>
          <w:p w14:paraId="68241835" w14:textId="77777777" w:rsidR="00283086" w:rsidRPr="00835DB6" w:rsidRDefault="00283086" w:rsidP="00283086">
            <w:pPr>
              <w:tabs>
                <w:tab w:val="left" w:pos="1395"/>
              </w:tabs>
              <w:jc w:val="center"/>
            </w:pPr>
            <w:r>
              <w:t>-0.006</w:t>
            </w:r>
          </w:p>
        </w:tc>
      </w:tr>
      <w:tr w:rsidR="00283086" w:rsidRPr="006F2802" w14:paraId="19F57741" w14:textId="77777777" w:rsidTr="00283086">
        <w:trPr>
          <w:trHeight w:val="90"/>
        </w:trPr>
        <w:tc>
          <w:tcPr>
            <w:tcW w:w="9016" w:type="dxa"/>
            <w:gridSpan w:val="7"/>
          </w:tcPr>
          <w:p w14:paraId="5F4CA226" w14:textId="77777777" w:rsidR="00283086" w:rsidRDefault="00283086" w:rsidP="00283086">
            <w:pPr>
              <w:tabs>
                <w:tab w:val="left" w:pos="1395"/>
              </w:tabs>
              <w:jc w:val="center"/>
              <w:rPr>
                <w:b/>
              </w:rPr>
            </w:pPr>
          </w:p>
        </w:tc>
      </w:tr>
      <w:tr w:rsidR="00283086" w:rsidRPr="006F2802" w14:paraId="2D4A60BB" w14:textId="77777777" w:rsidTr="00283086">
        <w:trPr>
          <w:trHeight w:val="90"/>
        </w:trPr>
        <w:tc>
          <w:tcPr>
            <w:tcW w:w="9016" w:type="dxa"/>
            <w:gridSpan w:val="7"/>
          </w:tcPr>
          <w:p w14:paraId="78ECBE38" w14:textId="77777777" w:rsidR="00283086" w:rsidRDefault="00283086" w:rsidP="00283086">
            <w:pPr>
              <w:tabs>
                <w:tab w:val="left" w:pos="1395"/>
              </w:tabs>
              <w:rPr>
                <w:b/>
              </w:rPr>
            </w:pPr>
            <w:r>
              <w:rPr>
                <w:b/>
              </w:rPr>
              <w:t>FTE implications:</w:t>
            </w:r>
          </w:p>
        </w:tc>
      </w:tr>
      <w:tr w:rsidR="00283086" w:rsidRPr="006F2802" w14:paraId="5C532BDE" w14:textId="77777777" w:rsidTr="00283086">
        <w:trPr>
          <w:trHeight w:val="90"/>
        </w:trPr>
        <w:tc>
          <w:tcPr>
            <w:tcW w:w="2405" w:type="dxa"/>
          </w:tcPr>
          <w:p w14:paraId="196DBF7A" w14:textId="77777777" w:rsidR="00283086" w:rsidRDefault="00283086" w:rsidP="00283086">
            <w:pPr>
              <w:tabs>
                <w:tab w:val="left" w:pos="1395"/>
              </w:tabs>
              <w:jc w:val="center"/>
              <w:rPr>
                <w:b/>
              </w:rPr>
            </w:pPr>
            <w:r>
              <w:rPr>
                <w:b/>
              </w:rPr>
              <w:t>2018/19</w:t>
            </w:r>
          </w:p>
        </w:tc>
        <w:tc>
          <w:tcPr>
            <w:tcW w:w="2268" w:type="dxa"/>
            <w:gridSpan w:val="2"/>
          </w:tcPr>
          <w:p w14:paraId="2257611F" w14:textId="77777777" w:rsidR="00283086" w:rsidRDefault="00283086" w:rsidP="00283086">
            <w:pPr>
              <w:tabs>
                <w:tab w:val="left" w:pos="1395"/>
              </w:tabs>
              <w:jc w:val="center"/>
              <w:rPr>
                <w:b/>
              </w:rPr>
            </w:pPr>
            <w:r>
              <w:rPr>
                <w:b/>
              </w:rPr>
              <w:t>2019/20</w:t>
            </w:r>
          </w:p>
        </w:tc>
        <w:tc>
          <w:tcPr>
            <w:tcW w:w="2089" w:type="dxa"/>
            <w:gridSpan w:val="2"/>
          </w:tcPr>
          <w:p w14:paraId="0D35A5C7" w14:textId="77777777" w:rsidR="00283086" w:rsidRDefault="00283086" w:rsidP="00283086">
            <w:pPr>
              <w:tabs>
                <w:tab w:val="left" w:pos="1395"/>
              </w:tabs>
              <w:jc w:val="center"/>
              <w:rPr>
                <w:b/>
              </w:rPr>
            </w:pPr>
            <w:r>
              <w:rPr>
                <w:b/>
              </w:rPr>
              <w:t>2020/21</w:t>
            </w:r>
          </w:p>
        </w:tc>
        <w:tc>
          <w:tcPr>
            <w:tcW w:w="2254" w:type="dxa"/>
            <w:gridSpan w:val="2"/>
          </w:tcPr>
          <w:p w14:paraId="5E2569A8" w14:textId="77777777" w:rsidR="00283086" w:rsidRDefault="00283086" w:rsidP="00283086">
            <w:pPr>
              <w:tabs>
                <w:tab w:val="left" w:pos="1395"/>
              </w:tabs>
              <w:jc w:val="center"/>
              <w:rPr>
                <w:b/>
              </w:rPr>
            </w:pPr>
            <w:r>
              <w:rPr>
                <w:b/>
              </w:rPr>
              <w:t>Total</w:t>
            </w:r>
          </w:p>
        </w:tc>
      </w:tr>
      <w:tr w:rsidR="00283086" w:rsidRPr="007310F4" w14:paraId="496BC058" w14:textId="77777777" w:rsidTr="00283086">
        <w:trPr>
          <w:trHeight w:val="90"/>
        </w:trPr>
        <w:tc>
          <w:tcPr>
            <w:tcW w:w="2405" w:type="dxa"/>
          </w:tcPr>
          <w:p w14:paraId="7DC6DBAE" w14:textId="77777777" w:rsidR="00283086" w:rsidRPr="007310F4" w:rsidRDefault="00283086" w:rsidP="00283086">
            <w:pPr>
              <w:tabs>
                <w:tab w:val="left" w:pos="1395"/>
              </w:tabs>
              <w:jc w:val="center"/>
              <w:rPr>
                <w:i/>
              </w:rPr>
            </w:pPr>
            <w:r>
              <w:rPr>
                <w:i/>
              </w:rPr>
              <w:t>0.00</w:t>
            </w:r>
          </w:p>
        </w:tc>
        <w:tc>
          <w:tcPr>
            <w:tcW w:w="2268" w:type="dxa"/>
            <w:gridSpan w:val="2"/>
          </w:tcPr>
          <w:p w14:paraId="50E6A1F7" w14:textId="77777777" w:rsidR="00283086" w:rsidRPr="007310F4" w:rsidRDefault="00283086" w:rsidP="00283086">
            <w:pPr>
              <w:tabs>
                <w:tab w:val="left" w:pos="1395"/>
              </w:tabs>
              <w:jc w:val="center"/>
              <w:rPr>
                <w:i/>
              </w:rPr>
            </w:pPr>
            <w:r w:rsidRPr="007310F4">
              <w:rPr>
                <w:i/>
              </w:rPr>
              <w:t>0.00</w:t>
            </w:r>
          </w:p>
        </w:tc>
        <w:tc>
          <w:tcPr>
            <w:tcW w:w="2089" w:type="dxa"/>
            <w:gridSpan w:val="2"/>
          </w:tcPr>
          <w:p w14:paraId="3AE04F08" w14:textId="77777777" w:rsidR="00283086" w:rsidRPr="007310F4" w:rsidRDefault="00283086" w:rsidP="00283086">
            <w:pPr>
              <w:tabs>
                <w:tab w:val="left" w:pos="1395"/>
              </w:tabs>
              <w:jc w:val="center"/>
              <w:rPr>
                <w:i/>
              </w:rPr>
            </w:pPr>
            <w:r w:rsidRPr="007310F4">
              <w:rPr>
                <w:i/>
              </w:rPr>
              <w:t>0.00</w:t>
            </w:r>
          </w:p>
        </w:tc>
        <w:tc>
          <w:tcPr>
            <w:tcW w:w="2254" w:type="dxa"/>
            <w:gridSpan w:val="2"/>
          </w:tcPr>
          <w:p w14:paraId="4A44B8A0" w14:textId="77777777" w:rsidR="00283086" w:rsidRPr="007310F4" w:rsidRDefault="00283086" w:rsidP="00283086">
            <w:pPr>
              <w:tabs>
                <w:tab w:val="left" w:pos="1395"/>
              </w:tabs>
              <w:jc w:val="center"/>
              <w:rPr>
                <w:i/>
              </w:rPr>
            </w:pPr>
            <w:r>
              <w:rPr>
                <w:i/>
              </w:rPr>
              <w:t>0.00</w:t>
            </w:r>
          </w:p>
        </w:tc>
      </w:tr>
      <w:tr w:rsidR="00283086" w:rsidRPr="006F2802" w14:paraId="10B0E8B8" w14:textId="77777777" w:rsidTr="00283086">
        <w:trPr>
          <w:trHeight w:val="90"/>
        </w:trPr>
        <w:tc>
          <w:tcPr>
            <w:tcW w:w="9016" w:type="dxa"/>
            <w:gridSpan w:val="7"/>
          </w:tcPr>
          <w:p w14:paraId="354AC694" w14:textId="77777777" w:rsidR="00283086" w:rsidRDefault="00283086" w:rsidP="00283086">
            <w:pPr>
              <w:tabs>
                <w:tab w:val="left" w:pos="1395"/>
              </w:tabs>
              <w:jc w:val="center"/>
              <w:rPr>
                <w:b/>
              </w:rPr>
            </w:pPr>
          </w:p>
        </w:tc>
      </w:tr>
      <w:tr w:rsidR="00283086" w:rsidRPr="006F2802" w14:paraId="59789F7B" w14:textId="77777777" w:rsidTr="003B1994">
        <w:trPr>
          <w:trHeight w:val="1271"/>
        </w:trPr>
        <w:tc>
          <w:tcPr>
            <w:tcW w:w="2830" w:type="dxa"/>
            <w:gridSpan w:val="2"/>
          </w:tcPr>
          <w:p w14:paraId="446EAD61" w14:textId="3F322D25" w:rsidR="00283086" w:rsidRDefault="00283086" w:rsidP="00283086">
            <w:pPr>
              <w:jc w:val="left"/>
            </w:pPr>
            <w:r w:rsidRPr="00543FFD">
              <w:rPr>
                <w:b/>
              </w:rPr>
              <w:t>Decisions needed to deliver the budgeted savings</w:t>
            </w:r>
            <w:r w:rsidRPr="00543FFD">
              <w:rPr>
                <w:b/>
              </w:rPr>
              <w:br/>
            </w:r>
          </w:p>
        </w:tc>
        <w:tc>
          <w:tcPr>
            <w:tcW w:w="6186" w:type="dxa"/>
            <w:gridSpan w:val="5"/>
          </w:tcPr>
          <w:p w14:paraId="08705BA6" w14:textId="70EC958D" w:rsidR="00283086" w:rsidRPr="006F2802" w:rsidRDefault="00283086" w:rsidP="00283086">
            <w:pPr>
              <w:spacing w:after="0" w:line="259" w:lineRule="auto"/>
              <w:jc w:val="left"/>
            </w:pPr>
            <w:r>
              <w:t>Agreement to develop a charging scheme, based on research of what other Local Planning Authorities are charging for pre-application planning advice to ensure it does not become a disincentive to developers.</w:t>
            </w:r>
          </w:p>
        </w:tc>
      </w:tr>
      <w:tr w:rsidR="00283086" w:rsidRPr="006F2802" w14:paraId="79E43554" w14:textId="77777777" w:rsidTr="00283086">
        <w:trPr>
          <w:trHeight w:val="70"/>
        </w:trPr>
        <w:tc>
          <w:tcPr>
            <w:tcW w:w="2830" w:type="dxa"/>
            <w:gridSpan w:val="2"/>
          </w:tcPr>
          <w:p w14:paraId="038B2A06" w14:textId="77777777" w:rsidR="00283086" w:rsidRDefault="00283086" w:rsidP="00283086">
            <w:pPr>
              <w:jc w:val="left"/>
            </w:pPr>
            <w:r>
              <w:rPr>
                <w:b/>
              </w:rPr>
              <w:t>Impact upon service</w:t>
            </w:r>
          </w:p>
          <w:p w14:paraId="0CD7D0B8" w14:textId="77777777" w:rsidR="00283086" w:rsidRDefault="00283086" w:rsidP="00283086">
            <w:pPr>
              <w:jc w:val="left"/>
            </w:pPr>
          </w:p>
          <w:p w14:paraId="4E6EE096" w14:textId="77777777" w:rsidR="00283086" w:rsidRDefault="00283086" w:rsidP="00283086">
            <w:pPr>
              <w:jc w:val="left"/>
            </w:pPr>
          </w:p>
          <w:p w14:paraId="0EAAA7BF" w14:textId="77777777" w:rsidR="00283086" w:rsidRDefault="00283086" w:rsidP="00283086">
            <w:pPr>
              <w:jc w:val="left"/>
            </w:pPr>
          </w:p>
          <w:p w14:paraId="43F20847" w14:textId="77777777" w:rsidR="00283086" w:rsidRDefault="00283086" w:rsidP="00283086">
            <w:pPr>
              <w:jc w:val="left"/>
            </w:pPr>
          </w:p>
          <w:p w14:paraId="373466FB" w14:textId="77777777" w:rsidR="00283086" w:rsidRDefault="00283086" w:rsidP="00283086">
            <w:pPr>
              <w:jc w:val="left"/>
            </w:pPr>
          </w:p>
        </w:tc>
        <w:tc>
          <w:tcPr>
            <w:tcW w:w="6186" w:type="dxa"/>
            <w:gridSpan w:val="5"/>
          </w:tcPr>
          <w:p w14:paraId="705F8731" w14:textId="77777777" w:rsidR="00283086" w:rsidRDefault="00283086" w:rsidP="00283086">
            <w:pPr>
              <w:spacing w:after="0"/>
              <w:jc w:val="left"/>
            </w:pPr>
            <w:r>
              <w:t xml:space="preserve">If the uptake of pre-app advice does not reduce as a result of the charging scheme, the quality of applications will be maintained.  In turn, this will assist in the speed of determination.  </w:t>
            </w:r>
          </w:p>
          <w:p w14:paraId="1BD2651B" w14:textId="77777777" w:rsidR="00283086" w:rsidRDefault="00283086" w:rsidP="00283086">
            <w:pPr>
              <w:spacing w:after="0"/>
              <w:jc w:val="left"/>
            </w:pPr>
          </w:p>
          <w:p w14:paraId="717D6B7C" w14:textId="77777777" w:rsidR="00283086" w:rsidRDefault="00283086" w:rsidP="00283086">
            <w:pPr>
              <w:spacing w:after="0"/>
              <w:jc w:val="left"/>
            </w:pPr>
            <w:r>
              <w:t>The converse is also possible.  Charging might reduce the uptake of pre-app advice, especially from smaller companies.  In turn this might result in lower quality applications, which will lengthen determination timescales.</w:t>
            </w:r>
          </w:p>
          <w:p w14:paraId="73917A77" w14:textId="77777777" w:rsidR="00283086" w:rsidRDefault="00283086" w:rsidP="00283086">
            <w:pPr>
              <w:spacing w:after="0"/>
              <w:jc w:val="left"/>
            </w:pPr>
          </w:p>
          <w:p w14:paraId="327627DE" w14:textId="02FAC614" w:rsidR="00283086" w:rsidRPr="006F2802" w:rsidRDefault="00283086" w:rsidP="00283086">
            <w:pPr>
              <w:spacing w:after="0"/>
              <w:jc w:val="left"/>
            </w:pPr>
            <w:r>
              <w:t>Schemes of pre-app charging are common in most Councils, and if set appropriately do not affect the uptake of advice from large projects.</w:t>
            </w:r>
          </w:p>
        </w:tc>
      </w:tr>
      <w:tr w:rsidR="00283086" w:rsidRPr="006F2802" w14:paraId="458D9C72" w14:textId="77777777" w:rsidTr="00283086">
        <w:trPr>
          <w:trHeight w:val="70"/>
        </w:trPr>
        <w:tc>
          <w:tcPr>
            <w:tcW w:w="2830" w:type="dxa"/>
            <w:gridSpan w:val="2"/>
          </w:tcPr>
          <w:p w14:paraId="42DED4DF" w14:textId="77777777" w:rsidR="00283086" w:rsidRDefault="00283086" w:rsidP="00283086">
            <w:pPr>
              <w:jc w:val="left"/>
            </w:pPr>
            <w:r>
              <w:rPr>
                <w:b/>
              </w:rPr>
              <w:t>Actions needed to deliver the target savings</w:t>
            </w:r>
          </w:p>
          <w:p w14:paraId="1AA9B462" w14:textId="77777777" w:rsidR="00283086" w:rsidRDefault="00283086" w:rsidP="00283086">
            <w:pPr>
              <w:jc w:val="left"/>
            </w:pPr>
          </w:p>
        </w:tc>
        <w:tc>
          <w:tcPr>
            <w:tcW w:w="6186" w:type="dxa"/>
            <w:gridSpan w:val="5"/>
          </w:tcPr>
          <w:p w14:paraId="7B79CC18" w14:textId="77777777" w:rsidR="00283086" w:rsidRDefault="00283086" w:rsidP="00283086">
            <w:pPr>
              <w:spacing w:after="0" w:line="259" w:lineRule="auto"/>
              <w:jc w:val="left"/>
            </w:pPr>
            <w:r>
              <w:lastRenderedPageBreak/>
              <w:t xml:space="preserve">Development of charging scheme, based on research of what other Local Planning Authorities are charging for </w:t>
            </w:r>
            <w:r>
              <w:lastRenderedPageBreak/>
              <w:t>pre-application planning advice to ensure it does not become a disincentive to developers.</w:t>
            </w:r>
          </w:p>
          <w:p w14:paraId="0A97B347" w14:textId="77777777" w:rsidR="00283086" w:rsidRDefault="00283086" w:rsidP="00283086">
            <w:pPr>
              <w:spacing w:after="0" w:line="259" w:lineRule="auto"/>
              <w:jc w:val="left"/>
            </w:pPr>
            <w:r>
              <w:t>Implementation of charges when working with developers from 1st April 2018.</w:t>
            </w:r>
          </w:p>
          <w:p w14:paraId="78C55653" w14:textId="77777777" w:rsidR="00283086" w:rsidRPr="006F2802" w:rsidRDefault="00283086" w:rsidP="00283086">
            <w:pPr>
              <w:spacing w:after="0" w:line="259" w:lineRule="auto"/>
              <w:jc w:val="left"/>
            </w:pPr>
          </w:p>
        </w:tc>
      </w:tr>
    </w:tbl>
    <w:p w14:paraId="64B7A9A3" w14:textId="77777777" w:rsidR="00283086" w:rsidRDefault="00283086"/>
    <w:p w14:paraId="74F3C574" w14:textId="77777777" w:rsidR="00283086" w:rsidRDefault="00283086" w:rsidP="00283086">
      <w:pPr>
        <w:spacing w:after="0"/>
        <w:rPr>
          <w:b/>
        </w:rPr>
      </w:pPr>
      <w:r>
        <w:rPr>
          <w:b/>
        </w:rPr>
        <w:t xml:space="preserve">What does this service deliver? </w:t>
      </w:r>
    </w:p>
    <w:p w14:paraId="46EADAEB" w14:textId="77777777" w:rsidR="00283086" w:rsidRDefault="00283086" w:rsidP="00283086">
      <w:pPr>
        <w:spacing w:after="0"/>
      </w:pPr>
    </w:p>
    <w:p w14:paraId="3ADD32E0" w14:textId="77777777" w:rsidR="00283086" w:rsidRDefault="00283086" w:rsidP="00283086">
      <w:pPr>
        <w:spacing w:after="0"/>
      </w:pPr>
      <w:r>
        <w:t>This</w:t>
      </w:r>
      <w:r w:rsidRPr="0095517C">
        <w:t xml:space="preserve"> team is responsible for determining planning applications for mineral extraction (including shale gas), and waste proposals and applications for its own development including new schools and road development. The team investigates complaints regarding alleged breaches of planning control in relation to minerals and waste development.</w:t>
      </w:r>
    </w:p>
    <w:p w14:paraId="35C1C3B3" w14:textId="77777777" w:rsidR="0081253C" w:rsidRDefault="0081253C" w:rsidP="0081253C">
      <w:pPr>
        <w:spacing w:after="0"/>
        <w:rPr>
          <w:rFonts w:cs="Arial"/>
          <w:b/>
        </w:rPr>
      </w:pPr>
    </w:p>
    <w:p w14:paraId="698D9460" w14:textId="77822009" w:rsidR="00283086" w:rsidRDefault="00283086">
      <w:pPr>
        <w:autoSpaceDE/>
        <w:autoSpaceDN/>
        <w:adjustRightInd/>
        <w:spacing w:after="0"/>
        <w:jc w:val="left"/>
        <w:rPr>
          <w:rFonts w:cs="Arial"/>
          <w:b/>
        </w:rPr>
      </w:pPr>
      <w:r>
        <w:rPr>
          <w:rFonts w:cs="Arial"/>
          <w:b/>
        </w:rPr>
        <w:br w:type="page"/>
      </w:r>
    </w:p>
    <w:p w14:paraId="6260CFAA" w14:textId="0B138A8F" w:rsidR="00283086" w:rsidRDefault="00283086" w:rsidP="00283086">
      <w:pPr>
        <w:spacing w:after="0" w:line="259" w:lineRule="auto"/>
        <w:rPr>
          <w:rFonts w:eastAsiaTheme="minorHAnsi"/>
          <w:b/>
          <w:u w:val="single"/>
        </w:rPr>
      </w:pPr>
      <w:r>
        <w:rPr>
          <w:rFonts w:eastAsiaTheme="minorHAnsi"/>
          <w:b/>
          <w:u w:val="single"/>
        </w:rPr>
        <w:lastRenderedPageBreak/>
        <w:t>PP014 – PLANNING AND ENVIRONMENT</w:t>
      </w:r>
      <w:r w:rsidR="00AD1486">
        <w:rPr>
          <w:rFonts w:eastAsiaTheme="minorHAnsi"/>
          <w:b/>
          <w:u w:val="single"/>
        </w:rPr>
        <w:t xml:space="preserve"> (NATURAL ENVIRONMENT INFORMATION)</w:t>
      </w:r>
    </w:p>
    <w:p w14:paraId="61F45507" w14:textId="77777777" w:rsidR="00283086" w:rsidRPr="006F2802" w:rsidRDefault="00283086" w:rsidP="00283086">
      <w:pPr>
        <w:spacing w:after="0" w:line="259" w:lineRule="auto"/>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283086" w:rsidRPr="006F2802" w14:paraId="092A4439" w14:textId="77777777" w:rsidTr="00283086">
        <w:tc>
          <w:tcPr>
            <w:tcW w:w="4819" w:type="dxa"/>
            <w:gridSpan w:val="4"/>
          </w:tcPr>
          <w:p w14:paraId="51F7D914" w14:textId="484C78DB" w:rsidR="00283086" w:rsidRPr="006F2802" w:rsidRDefault="00283086" w:rsidP="003B1994">
            <w:pPr>
              <w:jc w:val="left"/>
              <w:rPr>
                <w:b/>
              </w:rPr>
            </w:pPr>
            <w:r>
              <w:rPr>
                <w:b/>
              </w:rPr>
              <w:t>Service Name:</w:t>
            </w:r>
            <w:r w:rsidRPr="006F2802">
              <w:rPr>
                <w:b/>
              </w:rPr>
              <w:br/>
            </w:r>
          </w:p>
        </w:tc>
        <w:tc>
          <w:tcPr>
            <w:tcW w:w="4197" w:type="dxa"/>
            <w:gridSpan w:val="3"/>
          </w:tcPr>
          <w:p w14:paraId="2C4FB6F3" w14:textId="77777777" w:rsidR="00283086" w:rsidRPr="00835DB6" w:rsidRDefault="00283086" w:rsidP="00283086">
            <w:pPr>
              <w:jc w:val="center"/>
            </w:pPr>
            <w:r>
              <w:t xml:space="preserve">Planning: Environmental Information </w:t>
            </w:r>
          </w:p>
        </w:tc>
      </w:tr>
      <w:tr w:rsidR="00283086" w:rsidRPr="006F2802" w14:paraId="43719548" w14:textId="77777777" w:rsidTr="00283086">
        <w:trPr>
          <w:trHeight w:val="911"/>
        </w:trPr>
        <w:tc>
          <w:tcPr>
            <w:tcW w:w="4819" w:type="dxa"/>
            <w:gridSpan w:val="4"/>
          </w:tcPr>
          <w:p w14:paraId="3587FE2C" w14:textId="77777777" w:rsidR="00283086" w:rsidRPr="000678CE" w:rsidRDefault="00283086" w:rsidP="00283086">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3D2EB20E" w14:textId="77777777" w:rsidR="00283086" w:rsidRPr="006F2802" w:rsidRDefault="00283086" w:rsidP="00283086">
            <w:pPr>
              <w:jc w:val="center"/>
            </w:pPr>
            <w:r>
              <w:t>2018/19</w:t>
            </w:r>
          </w:p>
        </w:tc>
      </w:tr>
      <w:tr w:rsidR="00283086" w:rsidRPr="006F2802" w14:paraId="0CED7FA0" w14:textId="77777777" w:rsidTr="00283086">
        <w:tc>
          <w:tcPr>
            <w:tcW w:w="4819" w:type="dxa"/>
            <w:gridSpan w:val="4"/>
          </w:tcPr>
          <w:p w14:paraId="7778CEF5" w14:textId="77777777" w:rsidR="00283086" w:rsidRPr="00543FFD" w:rsidRDefault="00283086" w:rsidP="00283086">
            <w:pPr>
              <w:rPr>
                <w:b/>
              </w:rPr>
            </w:pPr>
            <w:r w:rsidRPr="00543FFD">
              <w:rPr>
                <w:b/>
              </w:rPr>
              <w:t>Gross budget 201</w:t>
            </w:r>
            <w:r>
              <w:rPr>
                <w:b/>
              </w:rPr>
              <w:t>7</w:t>
            </w:r>
            <w:r w:rsidRPr="00543FFD">
              <w:rPr>
                <w:b/>
              </w:rPr>
              <w:t>/1</w:t>
            </w:r>
            <w:r>
              <w:rPr>
                <w:b/>
              </w:rPr>
              <w:t>8</w:t>
            </w:r>
          </w:p>
        </w:tc>
        <w:tc>
          <w:tcPr>
            <w:tcW w:w="4197" w:type="dxa"/>
            <w:gridSpan w:val="3"/>
            <w:shd w:val="clear" w:color="auto" w:fill="auto"/>
          </w:tcPr>
          <w:p w14:paraId="70A88B1B" w14:textId="77777777" w:rsidR="00283086" w:rsidRPr="009323E2" w:rsidRDefault="00283086" w:rsidP="00283086">
            <w:pPr>
              <w:jc w:val="center"/>
            </w:pPr>
            <w:r w:rsidRPr="009323E2">
              <w:t>£0.636m</w:t>
            </w:r>
          </w:p>
        </w:tc>
      </w:tr>
      <w:tr w:rsidR="00283086" w:rsidRPr="006F2802" w14:paraId="5BDB15BA" w14:textId="77777777" w:rsidTr="00283086">
        <w:tc>
          <w:tcPr>
            <w:tcW w:w="4819" w:type="dxa"/>
            <w:gridSpan w:val="4"/>
          </w:tcPr>
          <w:p w14:paraId="0E45D77F" w14:textId="77777777" w:rsidR="00283086" w:rsidRPr="00543FFD" w:rsidRDefault="00283086" w:rsidP="00283086">
            <w:pPr>
              <w:rPr>
                <w:b/>
              </w:rPr>
            </w:pPr>
            <w:r w:rsidRPr="00543FFD">
              <w:rPr>
                <w:b/>
              </w:rPr>
              <w:t>Income 201</w:t>
            </w:r>
            <w:r>
              <w:rPr>
                <w:b/>
              </w:rPr>
              <w:t>7</w:t>
            </w:r>
            <w:r w:rsidRPr="00543FFD">
              <w:rPr>
                <w:b/>
              </w:rPr>
              <w:t>/1</w:t>
            </w:r>
            <w:r>
              <w:rPr>
                <w:b/>
              </w:rPr>
              <w:t>8</w:t>
            </w:r>
          </w:p>
        </w:tc>
        <w:tc>
          <w:tcPr>
            <w:tcW w:w="4197" w:type="dxa"/>
            <w:gridSpan w:val="3"/>
            <w:shd w:val="clear" w:color="auto" w:fill="auto"/>
          </w:tcPr>
          <w:p w14:paraId="2868E9B9" w14:textId="77777777" w:rsidR="00283086" w:rsidRPr="009323E2" w:rsidRDefault="00283086" w:rsidP="00283086">
            <w:pPr>
              <w:jc w:val="center"/>
            </w:pPr>
            <w:r w:rsidRPr="009323E2">
              <w:t>£0.151m</w:t>
            </w:r>
          </w:p>
        </w:tc>
      </w:tr>
      <w:tr w:rsidR="00283086" w:rsidRPr="006F2802" w14:paraId="409B370B" w14:textId="77777777" w:rsidTr="00283086">
        <w:tc>
          <w:tcPr>
            <w:tcW w:w="4819" w:type="dxa"/>
            <w:gridSpan w:val="4"/>
          </w:tcPr>
          <w:p w14:paraId="7EDD7142" w14:textId="77777777" w:rsidR="00283086" w:rsidRPr="00543FFD" w:rsidRDefault="00283086" w:rsidP="00283086">
            <w:pPr>
              <w:rPr>
                <w:b/>
              </w:rPr>
            </w:pPr>
            <w:r w:rsidRPr="00543FFD">
              <w:rPr>
                <w:b/>
              </w:rPr>
              <w:t>Net budget 201</w:t>
            </w:r>
            <w:r>
              <w:rPr>
                <w:b/>
              </w:rPr>
              <w:t>7</w:t>
            </w:r>
            <w:r w:rsidRPr="00543FFD">
              <w:rPr>
                <w:b/>
              </w:rPr>
              <w:t>/</w:t>
            </w:r>
            <w:r>
              <w:rPr>
                <w:b/>
              </w:rPr>
              <w:t>18</w:t>
            </w:r>
          </w:p>
        </w:tc>
        <w:tc>
          <w:tcPr>
            <w:tcW w:w="4197" w:type="dxa"/>
            <w:gridSpan w:val="3"/>
            <w:shd w:val="clear" w:color="auto" w:fill="auto"/>
          </w:tcPr>
          <w:p w14:paraId="104EF860" w14:textId="77777777" w:rsidR="00283086" w:rsidRPr="009323E2" w:rsidRDefault="00283086" w:rsidP="00283086">
            <w:pPr>
              <w:jc w:val="center"/>
            </w:pPr>
            <w:r w:rsidRPr="009323E2">
              <w:t>£0.485m</w:t>
            </w:r>
          </w:p>
        </w:tc>
      </w:tr>
      <w:tr w:rsidR="00283086" w:rsidRPr="006F2802" w14:paraId="6FF25EDA" w14:textId="77777777" w:rsidTr="00283086">
        <w:trPr>
          <w:trHeight w:val="428"/>
        </w:trPr>
        <w:tc>
          <w:tcPr>
            <w:tcW w:w="9016" w:type="dxa"/>
            <w:gridSpan w:val="7"/>
          </w:tcPr>
          <w:p w14:paraId="1D9B755E" w14:textId="77777777" w:rsidR="00283086" w:rsidRPr="006F2802" w:rsidRDefault="00283086" w:rsidP="00283086">
            <w:pPr>
              <w:jc w:val="center"/>
              <w:rPr>
                <w:b/>
                <w:i/>
              </w:rPr>
            </w:pPr>
          </w:p>
        </w:tc>
      </w:tr>
      <w:tr w:rsidR="00283086" w:rsidRPr="006F2802" w14:paraId="37CCF2FB" w14:textId="77777777" w:rsidTr="00283086">
        <w:tc>
          <w:tcPr>
            <w:tcW w:w="9016" w:type="dxa"/>
            <w:gridSpan w:val="7"/>
          </w:tcPr>
          <w:p w14:paraId="402DCAE1" w14:textId="77777777" w:rsidR="00283086" w:rsidRPr="0045626A" w:rsidRDefault="00283086" w:rsidP="00283086">
            <w:pPr>
              <w:rPr>
                <w:b/>
              </w:rPr>
            </w:pPr>
            <w:r>
              <w:rPr>
                <w:b/>
              </w:rPr>
              <w:t xml:space="preserve">Savings Target and Profiling (discrete year): </w:t>
            </w:r>
          </w:p>
        </w:tc>
      </w:tr>
      <w:tr w:rsidR="00283086" w:rsidRPr="006F2802" w14:paraId="22CCC0F4" w14:textId="77777777" w:rsidTr="00283086">
        <w:tc>
          <w:tcPr>
            <w:tcW w:w="9016" w:type="dxa"/>
            <w:gridSpan w:val="7"/>
          </w:tcPr>
          <w:p w14:paraId="4C924779" w14:textId="77777777" w:rsidR="00283086" w:rsidRDefault="00283086" w:rsidP="00283086">
            <w:pPr>
              <w:rPr>
                <w:b/>
              </w:rPr>
            </w:pPr>
          </w:p>
        </w:tc>
      </w:tr>
      <w:tr w:rsidR="00283086" w:rsidRPr="00543FFD" w14:paraId="526D6D29" w14:textId="77777777" w:rsidTr="00283086">
        <w:trPr>
          <w:trHeight w:val="90"/>
        </w:trPr>
        <w:tc>
          <w:tcPr>
            <w:tcW w:w="2405" w:type="dxa"/>
          </w:tcPr>
          <w:p w14:paraId="24131BDF" w14:textId="77777777" w:rsidR="00283086" w:rsidRPr="00543FFD" w:rsidRDefault="00283086" w:rsidP="00283086">
            <w:pPr>
              <w:tabs>
                <w:tab w:val="left" w:pos="1395"/>
              </w:tabs>
              <w:jc w:val="center"/>
              <w:rPr>
                <w:b/>
              </w:rPr>
            </w:pPr>
            <w:r w:rsidRPr="00543FFD">
              <w:rPr>
                <w:b/>
              </w:rPr>
              <w:t>2018/19</w:t>
            </w:r>
          </w:p>
        </w:tc>
        <w:tc>
          <w:tcPr>
            <w:tcW w:w="2268" w:type="dxa"/>
            <w:gridSpan w:val="2"/>
          </w:tcPr>
          <w:p w14:paraId="0C20FB94" w14:textId="77777777" w:rsidR="00283086" w:rsidRPr="00543FFD" w:rsidRDefault="00283086" w:rsidP="00283086">
            <w:pPr>
              <w:tabs>
                <w:tab w:val="left" w:pos="1395"/>
              </w:tabs>
              <w:jc w:val="center"/>
              <w:rPr>
                <w:b/>
              </w:rPr>
            </w:pPr>
            <w:r w:rsidRPr="00543FFD">
              <w:rPr>
                <w:b/>
              </w:rPr>
              <w:t>2019/20</w:t>
            </w:r>
          </w:p>
        </w:tc>
        <w:tc>
          <w:tcPr>
            <w:tcW w:w="2126" w:type="dxa"/>
            <w:gridSpan w:val="3"/>
          </w:tcPr>
          <w:p w14:paraId="68600DC4" w14:textId="77777777" w:rsidR="00283086" w:rsidRPr="00543FFD" w:rsidRDefault="00283086" w:rsidP="00283086">
            <w:pPr>
              <w:tabs>
                <w:tab w:val="left" w:pos="1395"/>
              </w:tabs>
              <w:jc w:val="center"/>
              <w:rPr>
                <w:b/>
              </w:rPr>
            </w:pPr>
            <w:r w:rsidRPr="00543FFD">
              <w:rPr>
                <w:b/>
              </w:rPr>
              <w:t>2020/21</w:t>
            </w:r>
          </w:p>
        </w:tc>
        <w:tc>
          <w:tcPr>
            <w:tcW w:w="2217" w:type="dxa"/>
          </w:tcPr>
          <w:p w14:paraId="47FD1076" w14:textId="77777777" w:rsidR="00283086" w:rsidRPr="00543FFD" w:rsidRDefault="00283086" w:rsidP="00283086">
            <w:pPr>
              <w:tabs>
                <w:tab w:val="left" w:pos="1395"/>
              </w:tabs>
              <w:jc w:val="center"/>
              <w:rPr>
                <w:b/>
              </w:rPr>
            </w:pPr>
            <w:r>
              <w:rPr>
                <w:b/>
              </w:rPr>
              <w:t xml:space="preserve">Total </w:t>
            </w:r>
          </w:p>
        </w:tc>
      </w:tr>
      <w:tr w:rsidR="00283086" w:rsidRPr="006F2802" w14:paraId="6ECF5A07" w14:textId="77777777" w:rsidTr="00283086">
        <w:trPr>
          <w:trHeight w:val="90"/>
        </w:trPr>
        <w:tc>
          <w:tcPr>
            <w:tcW w:w="2405" w:type="dxa"/>
          </w:tcPr>
          <w:p w14:paraId="4B01A61F" w14:textId="77777777" w:rsidR="00283086" w:rsidRDefault="00283086" w:rsidP="00283086">
            <w:pPr>
              <w:tabs>
                <w:tab w:val="left" w:pos="1395"/>
              </w:tabs>
              <w:jc w:val="center"/>
              <w:rPr>
                <w:b/>
              </w:rPr>
            </w:pPr>
            <w:r>
              <w:rPr>
                <w:b/>
              </w:rPr>
              <w:t>£m</w:t>
            </w:r>
          </w:p>
        </w:tc>
        <w:tc>
          <w:tcPr>
            <w:tcW w:w="2268" w:type="dxa"/>
            <w:gridSpan w:val="2"/>
          </w:tcPr>
          <w:p w14:paraId="194EC024" w14:textId="77777777" w:rsidR="00283086" w:rsidRDefault="00283086" w:rsidP="00283086">
            <w:pPr>
              <w:tabs>
                <w:tab w:val="left" w:pos="1395"/>
              </w:tabs>
              <w:jc w:val="center"/>
              <w:rPr>
                <w:b/>
              </w:rPr>
            </w:pPr>
            <w:r>
              <w:rPr>
                <w:b/>
              </w:rPr>
              <w:t>£m</w:t>
            </w:r>
          </w:p>
        </w:tc>
        <w:tc>
          <w:tcPr>
            <w:tcW w:w="2126" w:type="dxa"/>
            <w:gridSpan w:val="3"/>
          </w:tcPr>
          <w:p w14:paraId="7D2DE67D" w14:textId="77777777" w:rsidR="00283086" w:rsidRDefault="00283086" w:rsidP="00283086">
            <w:pPr>
              <w:tabs>
                <w:tab w:val="left" w:pos="1395"/>
              </w:tabs>
              <w:jc w:val="center"/>
              <w:rPr>
                <w:b/>
              </w:rPr>
            </w:pPr>
            <w:r>
              <w:rPr>
                <w:b/>
              </w:rPr>
              <w:t>£m</w:t>
            </w:r>
          </w:p>
        </w:tc>
        <w:tc>
          <w:tcPr>
            <w:tcW w:w="2217" w:type="dxa"/>
          </w:tcPr>
          <w:p w14:paraId="64F03934" w14:textId="77777777" w:rsidR="00283086" w:rsidRDefault="00283086" w:rsidP="00283086">
            <w:pPr>
              <w:tabs>
                <w:tab w:val="left" w:pos="1395"/>
              </w:tabs>
              <w:jc w:val="center"/>
              <w:rPr>
                <w:b/>
              </w:rPr>
            </w:pPr>
            <w:r>
              <w:rPr>
                <w:b/>
              </w:rPr>
              <w:t>£m</w:t>
            </w:r>
          </w:p>
        </w:tc>
      </w:tr>
      <w:tr w:rsidR="00283086" w:rsidRPr="00835DB6" w14:paraId="59830728" w14:textId="77777777" w:rsidTr="00283086">
        <w:trPr>
          <w:trHeight w:val="90"/>
        </w:trPr>
        <w:tc>
          <w:tcPr>
            <w:tcW w:w="2405" w:type="dxa"/>
          </w:tcPr>
          <w:p w14:paraId="23BDAC17" w14:textId="77777777" w:rsidR="00283086" w:rsidRPr="00835DB6" w:rsidRDefault="00283086" w:rsidP="00283086">
            <w:pPr>
              <w:tabs>
                <w:tab w:val="left" w:pos="1395"/>
              </w:tabs>
              <w:jc w:val="center"/>
            </w:pPr>
            <w:r>
              <w:t>-0.020</w:t>
            </w:r>
          </w:p>
        </w:tc>
        <w:tc>
          <w:tcPr>
            <w:tcW w:w="2268" w:type="dxa"/>
            <w:gridSpan w:val="2"/>
          </w:tcPr>
          <w:p w14:paraId="3E7FB769" w14:textId="77777777" w:rsidR="00283086" w:rsidRPr="00835DB6" w:rsidRDefault="00283086" w:rsidP="00283086">
            <w:pPr>
              <w:tabs>
                <w:tab w:val="left" w:pos="1395"/>
              </w:tabs>
              <w:jc w:val="center"/>
            </w:pPr>
            <w:r>
              <w:t>0.000</w:t>
            </w:r>
          </w:p>
        </w:tc>
        <w:tc>
          <w:tcPr>
            <w:tcW w:w="2126" w:type="dxa"/>
            <w:gridSpan w:val="3"/>
          </w:tcPr>
          <w:p w14:paraId="44AC14CE" w14:textId="77777777" w:rsidR="00283086" w:rsidRPr="00835DB6" w:rsidRDefault="00283086" w:rsidP="00283086">
            <w:pPr>
              <w:tabs>
                <w:tab w:val="left" w:pos="1395"/>
              </w:tabs>
              <w:jc w:val="center"/>
            </w:pPr>
            <w:r>
              <w:t>0.000</w:t>
            </w:r>
          </w:p>
        </w:tc>
        <w:tc>
          <w:tcPr>
            <w:tcW w:w="2217" w:type="dxa"/>
          </w:tcPr>
          <w:p w14:paraId="18A6FEA0" w14:textId="77777777" w:rsidR="00283086" w:rsidRPr="00835DB6" w:rsidRDefault="00283086" w:rsidP="00283086">
            <w:pPr>
              <w:tabs>
                <w:tab w:val="left" w:pos="1395"/>
              </w:tabs>
              <w:jc w:val="center"/>
            </w:pPr>
            <w:r>
              <w:t>-0.020</w:t>
            </w:r>
          </w:p>
        </w:tc>
      </w:tr>
      <w:tr w:rsidR="00283086" w:rsidRPr="006F2802" w14:paraId="7B2E783F" w14:textId="77777777" w:rsidTr="00283086">
        <w:trPr>
          <w:trHeight w:val="90"/>
        </w:trPr>
        <w:tc>
          <w:tcPr>
            <w:tcW w:w="9016" w:type="dxa"/>
            <w:gridSpan w:val="7"/>
          </w:tcPr>
          <w:p w14:paraId="12B66ADE" w14:textId="77777777" w:rsidR="00283086" w:rsidRDefault="00283086" w:rsidP="00283086">
            <w:pPr>
              <w:tabs>
                <w:tab w:val="left" w:pos="1395"/>
              </w:tabs>
              <w:jc w:val="center"/>
              <w:rPr>
                <w:b/>
              </w:rPr>
            </w:pPr>
          </w:p>
        </w:tc>
      </w:tr>
      <w:tr w:rsidR="00283086" w:rsidRPr="006F2802" w14:paraId="567BB8CE" w14:textId="77777777" w:rsidTr="00283086">
        <w:trPr>
          <w:trHeight w:val="90"/>
        </w:trPr>
        <w:tc>
          <w:tcPr>
            <w:tcW w:w="9016" w:type="dxa"/>
            <w:gridSpan w:val="7"/>
          </w:tcPr>
          <w:p w14:paraId="40C81288" w14:textId="77777777" w:rsidR="00283086" w:rsidRDefault="00283086" w:rsidP="00283086">
            <w:pPr>
              <w:tabs>
                <w:tab w:val="left" w:pos="1395"/>
              </w:tabs>
              <w:rPr>
                <w:b/>
              </w:rPr>
            </w:pPr>
            <w:r>
              <w:rPr>
                <w:b/>
              </w:rPr>
              <w:t>FTE implications:</w:t>
            </w:r>
          </w:p>
        </w:tc>
      </w:tr>
      <w:tr w:rsidR="00283086" w:rsidRPr="006F2802" w14:paraId="704E7D5C" w14:textId="77777777" w:rsidTr="00283086">
        <w:trPr>
          <w:trHeight w:val="90"/>
        </w:trPr>
        <w:tc>
          <w:tcPr>
            <w:tcW w:w="2405" w:type="dxa"/>
          </w:tcPr>
          <w:p w14:paraId="636DA906" w14:textId="77777777" w:rsidR="00283086" w:rsidRDefault="00283086" w:rsidP="00283086">
            <w:pPr>
              <w:tabs>
                <w:tab w:val="left" w:pos="1395"/>
              </w:tabs>
              <w:jc w:val="center"/>
              <w:rPr>
                <w:b/>
              </w:rPr>
            </w:pPr>
            <w:r>
              <w:rPr>
                <w:b/>
              </w:rPr>
              <w:t>2018/19</w:t>
            </w:r>
          </w:p>
        </w:tc>
        <w:tc>
          <w:tcPr>
            <w:tcW w:w="2268" w:type="dxa"/>
            <w:gridSpan w:val="2"/>
          </w:tcPr>
          <w:p w14:paraId="00FA447E" w14:textId="77777777" w:rsidR="00283086" w:rsidRDefault="00283086" w:rsidP="00283086">
            <w:pPr>
              <w:tabs>
                <w:tab w:val="left" w:pos="1395"/>
              </w:tabs>
              <w:jc w:val="center"/>
              <w:rPr>
                <w:b/>
              </w:rPr>
            </w:pPr>
            <w:r>
              <w:rPr>
                <w:b/>
              </w:rPr>
              <w:t>2019/20</w:t>
            </w:r>
          </w:p>
        </w:tc>
        <w:tc>
          <w:tcPr>
            <w:tcW w:w="2089" w:type="dxa"/>
            <w:gridSpan w:val="2"/>
          </w:tcPr>
          <w:p w14:paraId="1C224C2D" w14:textId="77777777" w:rsidR="00283086" w:rsidRDefault="00283086" w:rsidP="00283086">
            <w:pPr>
              <w:tabs>
                <w:tab w:val="left" w:pos="1395"/>
              </w:tabs>
              <w:jc w:val="center"/>
              <w:rPr>
                <w:b/>
              </w:rPr>
            </w:pPr>
            <w:r>
              <w:rPr>
                <w:b/>
              </w:rPr>
              <w:t>2020/21</w:t>
            </w:r>
          </w:p>
        </w:tc>
        <w:tc>
          <w:tcPr>
            <w:tcW w:w="2254" w:type="dxa"/>
            <w:gridSpan w:val="2"/>
          </w:tcPr>
          <w:p w14:paraId="6AD108E1" w14:textId="77777777" w:rsidR="00283086" w:rsidRDefault="00283086" w:rsidP="00283086">
            <w:pPr>
              <w:tabs>
                <w:tab w:val="left" w:pos="1395"/>
              </w:tabs>
              <w:jc w:val="center"/>
              <w:rPr>
                <w:b/>
              </w:rPr>
            </w:pPr>
            <w:r>
              <w:rPr>
                <w:b/>
              </w:rPr>
              <w:t>Total</w:t>
            </w:r>
          </w:p>
        </w:tc>
      </w:tr>
      <w:tr w:rsidR="00283086" w:rsidRPr="007310F4" w14:paraId="7CAC21AE" w14:textId="77777777" w:rsidTr="00283086">
        <w:trPr>
          <w:trHeight w:val="90"/>
        </w:trPr>
        <w:tc>
          <w:tcPr>
            <w:tcW w:w="2405" w:type="dxa"/>
          </w:tcPr>
          <w:p w14:paraId="0E2C1DF3" w14:textId="77777777" w:rsidR="00283086" w:rsidRPr="007310F4" w:rsidRDefault="00283086" w:rsidP="00283086">
            <w:pPr>
              <w:tabs>
                <w:tab w:val="left" w:pos="1395"/>
              </w:tabs>
              <w:jc w:val="center"/>
              <w:rPr>
                <w:i/>
              </w:rPr>
            </w:pPr>
            <w:r>
              <w:rPr>
                <w:i/>
              </w:rPr>
              <w:t>0.00</w:t>
            </w:r>
          </w:p>
        </w:tc>
        <w:tc>
          <w:tcPr>
            <w:tcW w:w="2268" w:type="dxa"/>
            <w:gridSpan w:val="2"/>
          </w:tcPr>
          <w:p w14:paraId="4D859991" w14:textId="77777777" w:rsidR="00283086" w:rsidRPr="007310F4" w:rsidRDefault="00283086" w:rsidP="00283086">
            <w:pPr>
              <w:tabs>
                <w:tab w:val="left" w:pos="1395"/>
              </w:tabs>
              <w:jc w:val="center"/>
              <w:rPr>
                <w:i/>
              </w:rPr>
            </w:pPr>
            <w:r w:rsidRPr="007310F4">
              <w:rPr>
                <w:i/>
              </w:rPr>
              <w:t>0.00</w:t>
            </w:r>
          </w:p>
        </w:tc>
        <w:tc>
          <w:tcPr>
            <w:tcW w:w="2089" w:type="dxa"/>
            <w:gridSpan w:val="2"/>
          </w:tcPr>
          <w:p w14:paraId="1961228D" w14:textId="77777777" w:rsidR="00283086" w:rsidRPr="007310F4" w:rsidRDefault="00283086" w:rsidP="00283086">
            <w:pPr>
              <w:tabs>
                <w:tab w:val="left" w:pos="1395"/>
              </w:tabs>
              <w:jc w:val="center"/>
              <w:rPr>
                <w:i/>
              </w:rPr>
            </w:pPr>
            <w:r w:rsidRPr="007310F4">
              <w:rPr>
                <w:i/>
              </w:rPr>
              <w:t>0.00</w:t>
            </w:r>
          </w:p>
        </w:tc>
        <w:tc>
          <w:tcPr>
            <w:tcW w:w="2254" w:type="dxa"/>
            <w:gridSpan w:val="2"/>
          </w:tcPr>
          <w:p w14:paraId="3E772AA7" w14:textId="77777777" w:rsidR="00283086" w:rsidRPr="007310F4" w:rsidRDefault="00283086" w:rsidP="00283086">
            <w:pPr>
              <w:tabs>
                <w:tab w:val="left" w:pos="1395"/>
              </w:tabs>
              <w:jc w:val="center"/>
              <w:rPr>
                <w:i/>
              </w:rPr>
            </w:pPr>
            <w:r>
              <w:rPr>
                <w:i/>
              </w:rPr>
              <w:t>0.00</w:t>
            </w:r>
          </w:p>
        </w:tc>
      </w:tr>
      <w:tr w:rsidR="00283086" w:rsidRPr="006F2802" w14:paraId="115ED189" w14:textId="77777777" w:rsidTr="00283086">
        <w:trPr>
          <w:trHeight w:val="90"/>
        </w:trPr>
        <w:tc>
          <w:tcPr>
            <w:tcW w:w="9016" w:type="dxa"/>
            <w:gridSpan w:val="7"/>
          </w:tcPr>
          <w:p w14:paraId="2560E5DB" w14:textId="77777777" w:rsidR="00283086" w:rsidRDefault="00283086" w:rsidP="00283086">
            <w:pPr>
              <w:tabs>
                <w:tab w:val="left" w:pos="1395"/>
              </w:tabs>
              <w:jc w:val="center"/>
              <w:rPr>
                <w:b/>
              </w:rPr>
            </w:pPr>
          </w:p>
        </w:tc>
      </w:tr>
      <w:tr w:rsidR="00283086" w:rsidRPr="006F2802" w14:paraId="15271A21" w14:textId="77777777" w:rsidTr="00283086">
        <w:trPr>
          <w:trHeight w:val="1732"/>
        </w:trPr>
        <w:tc>
          <w:tcPr>
            <w:tcW w:w="2830" w:type="dxa"/>
            <w:gridSpan w:val="2"/>
          </w:tcPr>
          <w:p w14:paraId="7D99397A" w14:textId="77777777" w:rsidR="00283086" w:rsidRPr="00543FFD" w:rsidRDefault="00283086" w:rsidP="00283086">
            <w:pPr>
              <w:spacing w:after="0"/>
              <w:jc w:val="left"/>
              <w:rPr>
                <w:b/>
              </w:rPr>
            </w:pPr>
            <w:r w:rsidRPr="00543FFD">
              <w:rPr>
                <w:b/>
              </w:rPr>
              <w:t>Decisions needed to deliver the budgeted savings</w:t>
            </w:r>
            <w:r w:rsidRPr="00543FFD">
              <w:rPr>
                <w:b/>
              </w:rPr>
              <w:br/>
            </w:r>
          </w:p>
          <w:p w14:paraId="7A3EECCF" w14:textId="77777777" w:rsidR="00283086" w:rsidRDefault="00283086" w:rsidP="00283086">
            <w:pPr>
              <w:spacing w:after="0"/>
              <w:jc w:val="left"/>
            </w:pPr>
          </w:p>
        </w:tc>
        <w:tc>
          <w:tcPr>
            <w:tcW w:w="6186" w:type="dxa"/>
            <w:gridSpan w:val="5"/>
          </w:tcPr>
          <w:p w14:paraId="5B0FCC31" w14:textId="77777777" w:rsidR="00283086" w:rsidRDefault="00283086" w:rsidP="00283086">
            <w:pPr>
              <w:spacing w:after="0" w:line="259" w:lineRule="auto"/>
              <w:jc w:val="left"/>
            </w:pPr>
            <w:r>
              <w:t>Agree to increase charges for environmental information</w:t>
            </w:r>
            <w:r w:rsidRPr="007F28B1">
              <w:t>.</w:t>
            </w:r>
          </w:p>
          <w:p w14:paraId="08194B8C" w14:textId="77777777" w:rsidR="00283086" w:rsidRDefault="00283086" w:rsidP="00283086">
            <w:pPr>
              <w:spacing w:after="0" w:line="259" w:lineRule="auto"/>
              <w:jc w:val="left"/>
            </w:pPr>
          </w:p>
          <w:p w14:paraId="4D73E1DF" w14:textId="77777777" w:rsidR="00283086" w:rsidRDefault="00283086" w:rsidP="00283086">
            <w:pPr>
              <w:spacing w:after="0"/>
              <w:jc w:val="left"/>
            </w:pPr>
            <w:r>
              <w:t>Planning and Environment currently provide an optional service to developers to provide information on the natural environment to assist them in preparing planning applications. Developers are currently charged for this service. There is an opportunity to increase the level of charge to align LCC with other Planning Authorities in the North West.</w:t>
            </w:r>
          </w:p>
          <w:p w14:paraId="71AD01B3" w14:textId="77777777" w:rsidR="00283086" w:rsidRPr="006F2802" w:rsidRDefault="00283086" w:rsidP="00283086">
            <w:pPr>
              <w:spacing w:after="0"/>
              <w:jc w:val="left"/>
            </w:pPr>
          </w:p>
        </w:tc>
      </w:tr>
      <w:tr w:rsidR="00283086" w:rsidRPr="006F2802" w14:paraId="5678B535" w14:textId="77777777" w:rsidTr="00283086">
        <w:trPr>
          <w:trHeight w:val="70"/>
        </w:trPr>
        <w:tc>
          <w:tcPr>
            <w:tcW w:w="2830" w:type="dxa"/>
            <w:gridSpan w:val="2"/>
          </w:tcPr>
          <w:p w14:paraId="18221F42" w14:textId="77777777" w:rsidR="00283086" w:rsidRDefault="00283086" w:rsidP="00283086">
            <w:pPr>
              <w:spacing w:after="0"/>
              <w:jc w:val="left"/>
            </w:pPr>
            <w:r>
              <w:rPr>
                <w:b/>
              </w:rPr>
              <w:t>Impact upon service</w:t>
            </w:r>
          </w:p>
          <w:p w14:paraId="7015F473" w14:textId="77777777" w:rsidR="00283086" w:rsidRDefault="00283086" w:rsidP="00283086">
            <w:pPr>
              <w:spacing w:after="0"/>
              <w:jc w:val="left"/>
            </w:pPr>
          </w:p>
          <w:p w14:paraId="154FD8F0" w14:textId="77777777" w:rsidR="00283086" w:rsidRDefault="00283086" w:rsidP="00283086">
            <w:pPr>
              <w:spacing w:after="0"/>
              <w:jc w:val="left"/>
            </w:pPr>
          </w:p>
          <w:p w14:paraId="33423E17" w14:textId="77777777" w:rsidR="00283086" w:rsidRDefault="00283086" w:rsidP="00283086">
            <w:pPr>
              <w:spacing w:after="0"/>
              <w:jc w:val="left"/>
            </w:pPr>
          </w:p>
          <w:p w14:paraId="0F54B61A" w14:textId="77777777" w:rsidR="00283086" w:rsidRDefault="00283086" w:rsidP="00283086">
            <w:pPr>
              <w:spacing w:after="0"/>
              <w:jc w:val="left"/>
            </w:pPr>
          </w:p>
          <w:p w14:paraId="3FDAAA55" w14:textId="77777777" w:rsidR="00283086" w:rsidRDefault="00283086" w:rsidP="00283086">
            <w:pPr>
              <w:spacing w:after="0"/>
              <w:jc w:val="left"/>
            </w:pPr>
          </w:p>
        </w:tc>
        <w:tc>
          <w:tcPr>
            <w:tcW w:w="6186" w:type="dxa"/>
            <w:gridSpan w:val="5"/>
          </w:tcPr>
          <w:p w14:paraId="42C56322" w14:textId="77777777" w:rsidR="00283086" w:rsidRDefault="00283086" w:rsidP="00283086">
            <w:pPr>
              <w:spacing w:after="0"/>
              <w:jc w:val="left"/>
            </w:pPr>
            <w:r>
              <w:t>Revised charging scheme will take account of the average charge imposed by Planning Authorities in North West England.</w:t>
            </w:r>
          </w:p>
          <w:p w14:paraId="2978EA8A" w14:textId="77777777" w:rsidR="00283086" w:rsidRDefault="00283086" w:rsidP="00283086">
            <w:pPr>
              <w:spacing w:after="0"/>
              <w:jc w:val="left"/>
            </w:pPr>
          </w:p>
          <w:p w14:paraId="5B6F4361" w14:textId="08217D2F" w:rsidR="00283086" w:rsidRPr="006F2802" w:rsidRDefault="00283086" w:rsidP="00283086">
            <w:pPr>
              <w:spacing w:after="0"/>
              <w:jc w:val="left"/>
            </w:pPr>
            <w:r>
              <w:t>This is a service function that is currently provided within the service and this will continue to be the case, with a greater recovery of costs through the revised charging scheme. The function provided will remain as it is.</w:t>
            </w:r>
          </w:p>
        </w:tc>
      </w:tr>
      <w:tr w:rsidR="00283086" w:rsidRPr="006F2802" w14:paraId="7C9A2589" w14:textId="77777777" w:rsidTr="00283086">
        <w:trPr>
          <w:trHeight w:val="70"/>
        </w:trPr>
        <w:tc>
          <w:tcPr>
            <w:tcW w:w="2830" w:type="dxa"/>
            <w:gridSpan w:val="2"/>
          </w:tcPr>
          <w:p w14:paraId="6FCC8B57" w14:textId="77777777" w:rsidR="00283086" w:rsidRDefault="00283086" w:rsidP="00283086">
            <w:pPr>
              <w:spacing w:after="0"/>
              <w:jc w:val="left"/>
            </w:pPr>
            <w:r>
              <w:rPr>
                <w:b/>
              </w:rPr>
              <w:lastRenderedPageBreak/>
              <w:t>Actions needed to deliver the target savings</w:t>
            </w:r>
          </w:p>
          <w:p w14:paraId="150A87B0" w14:textId="77777777" w:rsidR="00283086" w:rsidRDefault="00283086" w:rsidP="00283086">
            <w:pPr>
              <w:spacing w:after="0"/>
              <w:jc w:val="left"/>
            </w:pPr>
          </w:p>
          <w:p w14:paraId="500420CF" w14:textId="77777777" w:rsidR="00283086" w:rsidRDefault="00283086" w:rsidP="00283086">
            <w:pPr>
              <w:spacing w:after="0"/>
              <w:jc w:val="left"/>
            </w:pPr>
          </w:p>
          <w:p w14:paraId="496B960A" w14:textId="77777777" w:rsidR="00283086" w:rsidRDefault="00283086" w:rsidP="00283086">
            <w:pPr>
              <w:spacing w:after="0"/>
              <w:jc w:val="left"/>
            </w:pPr>
          </w:p>
        </w:tc>
        <w:tc>
          <w:tcPr>
            <w:tcW w:w="6186" w:type="dxa"/>
            <w:gridSpan w:val="5"/>
          </w:tcPr>
          <w:p w14:paraId="3F67EC9A" w14:textId="77777777" w:rsidR="00283086" w:rsidRDefault="00283086" w:rsidP="00283086">
            <w:pPr>
              <w:spacing w:after="0" w:line="259" w:lineRule="auto"/>
              <w:jc w:val="left"/>
            </w:pPr>
            <w:r>
              <w:t>Review charging scheme, and ensure compliance with legislation.</w:t>
            </w:r>
          </w:p>
          <w:p w14:paraId="10ECAA2A" w14:textId="77777777" w:rsidR="00283086" w:rsidRDefault="00283086" w:rsidP="00283086">
            <w:pPr>
              <w:spacing w:after="0" w:line="259" w:lineRule="auto"/>
              <w:jc w:val="left"/>
            </w:pPr>
          </w:p>
          <w:p w14:paraId="6248B50B" w14:textId="77777777" w:rsidR="00283086" w:rsidRDefault="00283086" w:rsidP="00283086">
            <w:pPr>
              <w:spacing w:after="0" w:line="259" w:lineRule="auto"/>
              <w:jc w:val="left"/>
            </w:pPr>
            <w:r>
              <w:t>Approve revised charging scheme in 2017/18 for implementation in April 2018.</w:t>
            </w:r>
          </w:p>
          <w:p w14:paraId="1A565225" w14:textId="77777777" w:rsidR="00283086" w:rsidRPr="006F2802" w:rsidRDefault="00283086" w:rsidP="00283086">
            <w:pPr>
              <w:spacing w:after="0" w:line="259" w:lineRule="auto"/>
              <w:jc w:val="left"/>
            </w:pPr>
          </w:p>
        </w:tc>
      </w:tr>
    </w:tbl>
    <w:p w14:paraId="409EFFA4" w14:textId="77777777" w:rsidR="00283086" w:rsidRDefault="00283086"/>
    <w:p w14:paraId="2EC20E9F" w14:textId="77777777" w:rsidR="00283086" w:rsidRDefault="00283086" w:rsidP="00283086">
      <w:pPr>
        <w:spacing w:after="0"/>
        <w:rPr>
          <w:b/>
        </w:rPr>
      </w:pPr>
      <w:r>
        <w:rPr>
          <w:b/>
        </w:rPr>
        <w:t xml:space="preserve">What does this service deliver? </w:t>
      </w:r>
    </w:p>
    <w:p w14:paraId="65B7ADA5" w14:textId="77777777" w:rsidR="00283086" w:rsidRDefault="00283086" w:rsidP="00283086">
      <w:pPr>
        <w:spacing w:after="0"/>
      </w:pPr>
    </w:p>
    <w:p w14:paraId="528D8282" w14:textId="77777777" w:rsidR="00283086" w:rsidRDefault="00283086" w:rsidP="00283086">
      <w:pPr>
        <w:spacing w:after="0"/>
      </w:pPr>
      <w:r>
        <w:t xml:space="preserve">The Development Control Team </w:t>
      </w:r>
      <w:r w:rsidRPr="00B21212">
        <w:t>is responsible for determining planning applications for mineral extraction (including shale gas), and waste proposals and applications for its own development including new schools and road development. The team investigates complaints regarding alleged breaches of planning control in relation to minerals and waste development.</w:t>
      </w:r>
    </w:p>
    <w:p w14:paraId="19D4A0D4" w14:textId="77777777" w:rsidR="00283086" w:rsidRDefault="00283086" w:rsidP="00283086">
      <w:pPr>
        <w:spacing w:after="0"/>
      </w:pPr>
    </w:p>
    <w:p w14:paraId="0D2A9233" w14:textId="77777777" w:rsidR="00283086" w:rsidRDefault="00283086" w:rsidP="00283086">
      <w:pPr>
        <w:spacing w:after="0"/>
      </w:pPr>
      <w:r>
        <w:t>The Planning Policy team prepares the Lancashire Minerals and Waste Local Plan, and prepares responses to the emerging Local Plans of district councils.</w:t>
      </w:r>
    </w:p>
    <w:p w14:paraId="3537764F" w14:textId="77777777" w:rsidR="00283086" w:rsidRDefault="00283086" w:rsidP="00283086">
      <w:pPr>
        <w:spacing w:after="0"/>
      </w:pPr>
    </w:p>
    <w:p w14:paraId="2BC28EFD" w14:textId="77777777" w:rsidR="00283086" w:rsidRDefault="00283086" w:rsidP="00283086">
      <w:pPr>
        <w:spacing w:after="0"/>
      </w:pPr>
      <w:r>
        <w:t>The Transport Planning team prepares highways and transport master plans for five areas of the county, and also delivers some of the proposals in the plans.</w:t>
      </w:r>
    </w:p>
    <w:p w14:paraId="5613DF19" w14:textId="77777777" w:rsidR="00283086" w:rsidRDefault="00283086" w:rsidP="00283086">
      <w:pPr>
        <w:spacing w:after="0"/>
        <w:rPr>
          <w:rFonts w:cs="Arial"/>
          <w:b/>
        </w:rPr>
      </w:pPr>
    </w:p>
    <w:p w14:paraId="07CC2156" w14:textId="3D2788A1" w:rsidR="00283086" w:rsidRDefault="00283086">
      <w:pPr>
        <w:autoSpaceDE/>
        <w:autoSpaceDN/>
        <w:adjustRightInd/>
        <w:spacing w:after="0"/>
        <w:jc w:val="left"/>
        <w:rPr>
          <w:rFonts w:cs="Arial"/>
          <w:b/>
        </w:rPr>
      </w:pPr>
      <w:r>
        <w:rPr>
          <w:rFonts w:cs="Arial"/>
          <w:b/>
        </w:rPr>
        <w:br w:type="page"/>
      </w:r>
    </w:p>
    <w:p w14:paraId="7637A0AB" w14:textId="07B74839" w:rsidR="00283086" w:rsidRDefault="00283086" w:rsidP="00283086">
      <w:pPr>
        <w:spacing w:after="0" w:line="259" w:lineRule="auto"/>
        <w:rPr>
          <w:rFonts w:eastAsiaTheme="minorHAnsi"/>
          <w:b/>
          <w:u w:val="single"/>
        </w:rPr>
      </w:pPr>
      <w:r>
        <w:rPr>
          <w:rFonts w:eastAsiaTheme="minorHAnsi"/>
          <w:b/>
          <w:u w:val="single"/>
        </w:rPr>
        <w:lastRenderedPageBreak/>
        <w:t xml:space="preserve">PP015 – </w:t>
      </w:r>
      <w:r w:rsidR="00AD1486">
        <w:rPr>
          <w:rFonts w:eastAsiaTheme="minorHAnsi"/>
          <w:b/>
          <w:u w:val="single"/>
        </w:rPr>
        <w:t xml:space="preserve">PLANNING AND ENVIRONMENT </w:t>
      </w:r>
      <w:r>
        <w:rPr>
          <w:rFonts w:eastAsiaTheme="minorHAnsi"/>
          <w:b/>
          <w:u w:val="single"/>
        </w:rPr>
        <w:t>PUBLIC RIGHTS OF WAY</w:t>
      </w:r>
    </w:p>
    <w:p w14:paraId="3C329FD6" w14:textId="77777777" w:rsidR="00283086" w:rsidRPr="006F2802" w:rsidRDefault="00283086" w:rsidP="00283086">
      <w:pPr>
        <w:spacing w:after="0" w:line="259" w:lineRule="auto"/>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80"/>
        <w:gridCol w:w="2217"/>
      </w:tblGrid>
      <w:tr w:rsidR="00283086" w:rsidRPr="006F2802" w14:paraId="4054EC7F" w14:textId="77777777" w:rsidTr="00283086">
        <w:tc>
          <w:tcPr>
            <w:tcW w:w="4819" w:type="dxa"/>
            <w:gridSpan w:val="4"/>
          </w:tcPr>
          <w:p w14:paraId="776BB95C" w14:textId="38C551C9" w:rsidR="00283086" w:rsidRPr="006F2802" w:rsidRDefault="00283086" w:rsidP="003B1994">
            <w:pPr>
              <w:jc w:val="left"/>
              <w:rPr>
                <w:b/>
              </w:rPr>
            </w:pPr>
            <w:r>
              <w:rPr>
                <w:b/>
              </w:rPr>
              <w:t>Service Name:</w:t>
            </w:r>
            <w:r w:rsidRPr="006F2802">
              <w:rPr>
                <w:b/>
              </w:rPr>
              <w:br/>
            </w:r>
          </w:p>
        </w:tc>
        <w:tc>
          <w:tcPr>
            <w:tcW w:w="4197" w:type="dxa"/>
            <w:gridSpan w:val="2"/>
          </w:tcPr>
          <w:p w14:paraId="7AB301B1" w14:textId="77777777" w:rsidR="00283086" w:rsidRPr="00835DB6" w:rsidRDefault="00283086" w:rsidP="00283086">
            <w:pPr>
              <w:jc w:val="center"/>
            </w:pPr>
            <w:r>
              <w:t xml:space="preserve">Public Rights of Way </w:t>
            </w:r>
          </w:p>
        </w:tc>
      </w:tr>
      <w:tr w:rsidR="00283086" w:rsidRPr="006F2802" w14:paraId="72F17757" w14:textId="77777777" w:rsidTr="00283086">
        <w:trPr>
          <w:trHeight w:val="911"/>
        </w:trPr>
        <w:tc>
          <w:tcPr>
            <w:tcW w:w="4819" w:type="dxa"/>
            <w:gridSpan w:val="4"/>
          </w:tcPr>
          <w:p w14:paraId="15018E18" w14:textId="77777777" w:rsidR="00283086" w:rsidRPr="000678CE" w:rsidRDefault="00283086" w:rsidP="00283086">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2"/>
          </w:tcPr>
          <w:p w14:paraId="77B4ECE8" w14:textId="77777777" w:rsidR="00283086" w:rsidRPr="006F2802" w:rsidRDefault="00283086" w:rsidP="00283086">
            <w:pPr>
              <w:jc w:val="center"/>
            </w:pPr>
            <w:r>
              <w:t>2018/19</w:t>
            </w:r>
          </w:p>
        </w:tc>
      </w:tr>
      <w:tr w:rsidR="00283086" w:rsidRPr="006F2802" w14:paraId="5364AF0C" w14:textId="77777777" w:rsidTr="00283086">
        <w:tc>
          <w:tcPr>
            <w:tcW w:w="4819" w:type="dxa"/>
            <w:gridSpan w:val="4"/>
          </w:tcPr>
          <w:p w14:paraId="347C3693" w14:textId="77777777" w:rsidR="00283086" w:rsidRPr="00543FFD" w:rsidRDefault="00283086" w:rsidP="00283086">
            <w:pPr>
              <w:rPr>
                <w:b/>
              </w:rPr>
            </w:pPr>
            <w:r w:rsidRPr="00543FFD">
              <w:rPr>
                <w:b/>
              </w:rPr>
              <w:t>Gross budget 201</w:t>
            </w:r>
            <w:r>
              <w:rPr>
                <w:b/>
              </w:rPr>
              <w:t>7</w:t>
            </w:r>
            <w:r w:rsidRPr="00543FFD">
              <w:rPr>
                <w:b/>
              </w:rPr>
              <w:t>/1</w:t>
            </w:r>
            <w:r>
              <w:rPr>
                <w:b/>
              </w:rPr>
              <w:t>8</w:t>
            </w:r>
          </w:p>
        </w:tc>
        <w:tc>
          <w:tcPr>
            <w:tcW w:w="4197" w:type="dxa"/>
            <w:gridSpan w:val="2"/>
          </w:tcPr>
          <w:p w14:paraId="1C466385" w14:textId="77777777" w:rsidR="00283086" w:rsidRPr="00F049EC" w:rsidRDefault="00283086" w:rsidP="00283086">
            <w:pPr>
              <w:jc w:val="center"/>
            </w:pPr>
            <w:r w:rsidRPr="00F049EC">
              <w:t>£0.577m</w:t>
            </w:r>
          </w:p>
        </w:tc>
      </w:tr>
      <w:tr w:rsidR="00283086" w:rsidRPr="006F2802" w14:paraId="555CDBC9" w14:textId="77777777" w:rsidTr="00283086">
        <w:tc>
          <w:tcPr>
            <w:tcW w:w="4819" w:type="dxa"/>
            <w:gridSpan w:val="4"/>
          </w:tcPr>
          <w:p w14:paraId="589C2F02" w14:textId="77777777" w:rsidR="00283086" w:rsidRPr="00543FFD" w:rsidRDefault="00283086" w:rsidP="00283086">
            <w:pPr>
              <w:rPr>
                <w:b/>
              </w:rPr>
            </w:pPr>
            <w:r w:rsidRPr="00543FFD">
              <w:rPr>
                <w:b/>
              </w:rPr>
              <w:t>Income 201</w:t>
            </w:r>
            <w:r>
              <w:rPr>
                <w:b/>
              </w:rPr>
              <w:t>7</w:t>
            </w:r>
            <w:r w:rsidRPr="00543FFD">
              <w:rPr>
                <w:b/>
              </w:rPr>
              <w:t>/1</w:t>
            </w:r>
            <w:r>
              <w:rPr>
                <w:b/>
              </w:rPr>
              <w:t>8</w:t>
            </w:r>
          </w:p>
        </w:tc>
        <w:tc>
          <w:tcPr>
            <w:tcW w:w="4197" w:type="dxa"/>
            <w:gridSpan w:val="2"/>
          </w:tcPr>
          <w:p w14:paraId="7AC43CC9" w14:textId="77777777" w:rsidR="00283086" w:rsidRPr="00F049EC" w:rsidRDefault="00283086" w:rsidP="00283086">
            <w:pPr>
              <w:jc w:val="center"/>
            </w:pPr>
            <w:r w:rsidRPr="00F049EC">
              <w:t>£0.144m</w:t>
            </w:r>
          </w:p>
        </w:tc>
      </w:tr>
      <w:tr w:rsidR="00283086" w:rsidRPr="006F2802" w14:paraId="6B9B3BD5" w14:textId="77777777" w:rsidTr="00283086">
        <w:tc>
          <w:tcPr>
            <w:tcW w:w="4819" w:type="dxa"/>
            <w:gridSpan w:val="4"/>
          </w:tcPr>
          <w:p w14:paraId="66689618" w14:textId="77777777" w:rsidR="00283086" w:rsidRPr="00543FFD" w:rsidRDefault="00283086" w:rsidP="00283086">
            <w:pPr>
              <w:rPr>
                <w:b/>
              </w:rPr>
            </w:pPr>
            <w:r w:rsidRPr="00543FFD">
              <w:rPr>
                <w:b/>
              </w:rPr>
              <w:t>Net budget 201</w:t>
            </w:r>
            <w:r>
              <w:rPr>
                <w:b/>
              </w:rPr>
              <w:t>7</w:t>
            </w:r>
            <w:r w:rsidRPr="00543FFD">
              <w:rPr>
                <w:b/>
              </w:rPr>
              <w:t>/</w:t>
            </w:r>
            <w:r>
              <w:rPr>
                <w:b/>
              </w:rPr>
              <w:t>18</w:t>
            </w:r>
          </w:p>
        </w:tc>
        <w:tc>
          <w:tcPr>
            <w:tcW w:w="4197" w:type="dxa"/>
            <w:gridSpan w:val="2"/>
          </w:tcPr>
          <w:p w14:paraId="5552FC05" w14:textId="77777777" w:rsidR="00283086" w:rsidRPr="00F049EC" w:rsidRDefault="00283086" w:rsidP="00283086">
            <w:pPr>
              <w:jc w:val="center"/>
            </w:pPr>
            <w:r w:rsidRPr="00F049EC">
              <w:t>£0.433m</w:t>
            </w:r>
          </w:p>
        </w:tc>
      </w:tr>
      <w:tr w:rsidR="00283086" w:rsidRPr="006F2802" w14:paraId="3F349591" w14:textId="77777777" w:rsidTr="00283086">
        <w:trPr>
          <w:trHeight w:val="428"/>
        </w:trPr>
        <w:tc>
          <w:tcPr>
            <w:tcW w:w="9016" w:type="dxa"/>
            <w:gridSpan w:val="6"/>
          </w:tcPr>
          <w:p w14:paraId="3D53496C" w14:textId="77777777" w:rsidR="00283086" w:rsidRPr="006F2802" w:rsidRDefault="00283086" w:rsidP="00283086">
            <w:pPr>
              <w:jc w:val="center"/>
              <w:rPr>
                <w:b/>
                <w:i/>
              </w:rPr>
            </w:pPr>
          </w:p>
        </w:tc>
      </w:tr>
      <w:tr w:rsidR="00283086" w:rsidRPr="006F2802" w14:paraId="35AA7DDC" w14:textId="77777777" w:rsidTr="00283086">
        <w:tc>
          <w:tcPr>
            <w:tcW w:w="9016" w:type="dxa"/>
            <w:gridSpan w:val="6"/>
          </w:tcPr>
          <w:p w14:paraId="5F5AB3A4" w14:textId="77777777" w:rsidR="00283086" w:rsidRPr="0045626A" w:rsidRDefault="00283086" w:rsidP="00283086">
            <w:pPr>
              <w:rPr>
                <w:b/>
              </w:rPr>
            </w:pPr>
            <w:r>
              <w:rPr>
                <w:b/>
              </w:rPr>
              <w:t xml:space="preserve">Savings Target and Profiling (discrete year): </w:t>
            </w:r>
          </w:p>
        </w:tc>
      </w:tr>
      <w:tr w:rsidR="00283086" w:rsidRPr="006F2802" w14:paraId="0A1A121D" w14:textId="77777777" w:rsidTr="00283086">
        <w:tc>
          <w:tcPr>
            <w:tcW w:w="9016" w:type="dxa"/>
            <w:gridSpan w:val="6"/>
          </w:tcPr>
          <w:p w14:paraId="68AB2E3F" w14:textId="77777777" w:rsidR="00283086" w:rsidRDefault="00283086" w:rsidP="00283086">
            <w:pPr>
              <w:rPr>
                <w:b/>
              </w:rPr>
            </w:pPr>
          </w:p>
        </w:tc>
      </w:tr>
      <w:tr w:rsidR="00283086" w:rsidRPr="00543FFD" w14:paraId="250FDB7F" w14:textId="77777777" w:rsidTr="00283086">
        <w:trPr>
          <w:trHeight w:val="90"/>
        </w:trPr>
        <w:tc>
          <w:tcPr>
            <w:tcW w:w="2405" w:type="dxa"/>
          </w:tcPr>
          <w:p w14:paraId="2535933E" w14:textId="77777777" w:rsidR="00283086" w:rsidRPr="00543FFD" w:rsidRDefault="00283086" w:rsidP="00283086">
            <w:pPr>
              <w:tabs>
                <w:tab w:val="left" w:pos="1395"/>
              </w:tabs>
              <w:jc w:val="center"/>
              <w:rPr>
                <w:b/>
              </w:rPr>
            </w:pPr>
            <w:r w:rsidRPr="00543FFD">
              <w:rPr>
                <w:b/>
              </w:rPr>
              <w:t>2018/19</w:t>
            </w:r>
          </w:p>
        </w:tc>
        <w:tc>
          <w:tcPr>
            <w:tcW w:w="2268" w:type="dxa"/>
            <w:gridSpan w:val="2"/>
          </w:tcPr>
          <w:p w14:paraId="135E678D" w14:textId="77777777" w:rsidR="00283086" w:rsidRPr="00543FFD" w:rsidRDefault="00283086" w:rsidP="00283086">
            <w:pPr>
              <w:tabs>
                <w:tab w:val="left" w:pos="1395"/>
              </w:tabs>
              <w:jc w:val="center"/>
              <w:rPr>
                <w:b/>
              </w:rPr>
            </w:pPr>
            <w:r w:rsidRPr="00543FFD">
              <w:rPr>
                <w:b/>
              </w:rPr>
              <w:t>2019/20</w:t>
            </w:r>
          </w:p>
        </w:tc>
        <w:tc>
          <w:tcPr>
            <w:tcW w:w="2126" w:type="dxa"/>
            <w:gridSpan w:val="2"/>
          </w:tcPr>
          <w:p w14:paraId="27B73E47" w14:textId="77777777" w:rsidR="00283086" w:rsidRPr="00543FFD" w:rsidRDefault="00283086" w:rsidP="00283086">
            <w:pPr>
              <w:tabs>
                <w:tab w:val="left" w:pos="1395"/>
              </w:tabs>
              <w:jc w:val="center"/>
              <w:rPr>
                <w:b/>
              </w:rPr>
            </w:pPr>
            <w:r w:rsidRPr="00543FFD">
              <w:rPr>
                <w:b/>
              </w:rPr>
              <w:t>2020/21</w:t>
            </w:r>
          </w:p>
        </w:tc>
        <w:tc>
          <w:tcPr>
            <w:tcW w:w="2217" w:type="dxa"/>
          </w:tcPr>
          <w:p w14:paraId="3BDCEA28" w14:textId="77777777" w:rsidR="00283086" w:rsidRPr="00543FFD" w:rsidRDefault="00283086" w:rsidP="00283086">
            <w:pPr>
              <w:tabs>
                <w:tab w:val="left" w:pos="1395"/>
              </w:tabs>
              <w:jc w:val="center"/>
              <w:rPr>
                <w:b/>
              </w:rPr>
            </w:pPr>
            <w:r>
              <w:rPr>
                <w:b/>
              </w:rPr>
              <w:t xml:space="preserve">Total </w:t>
            </w:r>
          </w:p>
        </w:tc>
      </w:tr>
      <w:tr w:rsidR="00283086" w:rsidRPr="006F2802" w14:paraId="1AF6CE8E" w14:textId="77777777" w:rsidTr="00283086">
        <w:trPr>
          <w:trHeight w:val="90"/>
        </w:trPr>
        <w:tc>
          <w:tcPr>
            <w:tcW w:w="2405" w:type="dxa"/>
          </w:tcPr>
          <w:p w14:paraId="6C645E3E" w14:textId="77777777" w:rsidR="00283086" w:rsidRDefault="00283086" w:rsidP="00283086">
            <w:pPr>
              <w:tabs>
                <w:tab w:val="left" w:pos="1395"/>
              </w:tabs>
              <w:jc w:val="center"/>
              <w:rPr>
                <w:b/>
              </w:rPr>
            </w:pPr>
            <w:r>
              <w:rPr>
                <w:b/>
              </w:rPr>
              <w:t>£m</w:t>
            </w:r>
          </w:p>
        </w:tc>
        <w:tc>
          <w:tcPr>
            <w:tcW w:w="2268" w:type="dxa"/>
            <w:gridSpan w:val="2"/>
          </w:tcPr>
          <w:p w14:paraId="618058D2" w14:textId="77777777" w:rsidR="00283086" w:rsidRDefault="00283086" w:rsidP="00283086">
            <w:pPr>
              <w:tabs>
                <w:tab w:val="left" w:pos="1395"/>
              </w:tabs>
              <w:jc w:val="center"/>
              <w:rPr>
                <w:b/>
              </w:rPr>
            </w:pPr>
            <w:r>
              <w:rPr>
                <w:b/>
              </w:rPr>
              <w:t>£m</w:t>
            </w:r>
          </w:p>
        </w:tc>
        <w:tc>
          <w:tcPr>
            <w:tcW w:w="2126" w:type="dxa"/>
            <w:gridSpan w:val="2"/>
          </w:tcPr>
          <w:p w14:paraId="13DC6A80" w14:textId="77777777" w:rsidR="00283086" w:rsidRDefault="00283086" w:rsidP="00283086">
            <w:pPr>
              <w:tabs>
                <w:tab w:val="left" w:pos="1395"/>
              </w:tabs>
              <w:jc w:val="center"/>
              <w:rPr>
                <w:b/>
              </w:rPr>
            </w:pPr>
            <w:r>
              <w:rPr>
                <w:b/>
              </w:rPr>
              <w:t>£m</w:t>
            </w:r>
          </w:p>
        </w:tc>
        <w:tc>
          <w:tcPr>
            <w:tcW w:w="2217" w:type="dxa"/>
          </w:tcPr>
          <w:p w14:paraId="09EE6DCC" w14:textId="77777777" w:rsidR="00283086" w:rsidRDefault="00283086" w:rsidP="00283086">
            <w:pPr>
              <w:tabs>
                <w:tab w:val="left" w:pos="1395"/>
              </w:tabs>
              <w:jc w:val="center"/>
              <w:rPr>
                <w:b/>
              </w:rPr>
            </w:pPr>
            <w:r>
              <w:rPr>
                <w:b/>
              </w:rPr>
              <w:t>£m</w:t>
            </w:r>
          </w:p>
        </w:tc>
      </w:tr>
      <w:tr w:rsidR="00283086" w:rsidRPr="00835DB6" w14:paraId="79D63FF7" w14:textId="77777777" w:rsidTr="00283086">
        <w:trPr>
          <w:trHeight w:val="90"/>
        </w:trPr>
        <w:tc>
          <w:tcPr>
            <w:tcW w:w="2405" w:type="dxa"/>
          </w:tcPr>
          <w:p w14:paraId="095ECDD8" w14:textId="77777777" w:rsidR="00283086" w:rsidRPr="00835DB6" w:rsidRDefault="00283086" w:rsidP="00283086">
            <w:pPr>
              <w:tabs>
                <w:tab w:val="left" w:pos="1395"/>
              </w:tabs>
              <w:jc w:val="center"/>
            </w:pPr>
            <w:r>
              <w:t>-0.005</w:t>
            </w:r>
          </w:p>
        </w:tc>
        <w:tc>
          <w:tcPr>
            <w:tcW w:w="2268" w:type="dxa"/>
            <w:gridSpan w:val="2"/>
          </w:tcPr>
          <w:p w14:paraId="150B8A0C" w14:textId="77777777" w:rsidR="00283086" w:rsidRPr="00835DB6" w:rsidRDefault="00283086" w:rsidP="00283086">
            <w:pPr>
              <w:tabs>
                <w:tab w:val="left" w:pos="1395"/>
              </w:tabs>
              <w:jc w:val="center"/>
            </w:pPr>
            <w:r>
              <w:t>0.000</w:t>
            </w:r>
          </w:p>
        </w:tc>
        <w:tc>
          <w:tcPr>
            <w:tcW w:w="2126" w:type="dxa"/>
            <w:gridSpan w:val="2"/>
          </w:tcPr>
          <w:p w14:paraId="76BBB923" w14:textId="77777777" w:rsidR="00283086" w:rsidRPr="00835DB6" w:rsidRDefault="00283086" w:rsidP="00283086">
            <w:pPr>
              <w:tabs>
                <w:tab w:val="left" w:pos="1395"/>
              </w:tabs>
              <w:jc w:val="center"/>
            </w:pPr>
            <w:r>
              <w:t>0.000</w:t>
            </w:r>
          </w:p>
        </w:tc>
        <w:tc>
          <w:tcPr>
            <w:tcW w:w="2217" w:type="dxa"/>
          </w:tcPr>
          <w:p w14:paraId="1ABA5832" w14:textId="77777777" w:rsidR="00283086" w:rsidRPr="00835DB6" w:rsidRDefault="00283086" w:rsidP="00283086">
            <w:pPr>
              <w:tabs>
                <w:tab w:val="left" w:pos="1395"/>
              </w:tabs>
              <w:jc w:val="center"/>
            </w:pPr>
            <w:r>
              <w:t>-0.005</w:t>
            </w:r>
          </w:p>
        </w:tc>
      </w:tr>
      <w:tr w:rsidR="00283086" w:rsidRPr="006F2802" w14:paraId="3F0C960F" w14:textId="77777777" w:rsidTr="00283086">
        <w:trPr>
          <w:trHeight w:val="90"/>
        </w:trPr>
        <w:tc>
          <w:tcPr>
            <w:tcW w:w="9016" w:type="dxa"/>
            <w:gridSpan w:val="6"/>
          </w:tcPr>
          <w:p w14:paraId="2B60E3B6" w14:textId="77777777" w:rsidR="00283086" w:rsidRDefault="00283086" w:rsidP="00283086">
            <w:pPr>
              <w:tabs>
                <w:tab w:val="left" w:pos="1395"/>
              </w:tabs>
              <w:jc w:val="center"/>
              <w:rPr>
                <w:b/>
              </w:rPr>
            </w:pPr>
          </w:p>
        </w:tc>
      </w:tr>
      <w:tr w:rsidR="00283086" w:rsidRPr="006F2802" w14:paraId="60A7FD8C" w14:textId="77777777" w:rsidTr="00283086">
        <w:trPr>
          <w:trHeight w:val="90"/>
        </w:trPr>
        <w:tc>
          <w:tcPr>
            <w:tcW w:w="9016" w:type="dxa"/>
            <w:gridSpan w:val="6"/>
          </w:tcPr>
          <w:p w14:paraId="60E5883A" w14:textId="77777777" w:rsidR="00283086" w:rsidRDefault="00283086" w:rsidP="00283086">
            <w:pPr>
              <w:tabs>
                <w:tab w:val="left" w:pos="1395"/>
              </w:tabs>
              <w:rPr>
                <w:b/>
              </w:rPr>
            </w:pPr>
            <w:r>
              <w:rPr>
                <w:b/>
              </w:rPr>
              <w:t>FTE implications:</w:t>
            </w:r>
          </w:p>
        </w:tc>
      </w:tr>
      <w:tr w:rsidR="00283086" w:rsidRPr="006F2802" w14:paraId="1B520F6E" w14:textId="77777777" w:rsidTr="00283086">
        <w:trPr>
          <w:trHeight w:val="90"/>
        </w:trPr>
        <w:tc>
          <w:tcPr>
            <w:tcW w:w="2405" w:type="dxa"/>
          </w:tcPr>
          <w:p w14:paraId="27B6D3F4" w14:textId="77777777" w:rsidR="00283086" w:rsidRDefault="00283086" w:rsidP="00283086">
            <w:pPr>
              <w:tabs>
                <w:tab w:val="left" w:pos="1395"/>
              </w:tabs>
              <w:jc w:val="center"/>
              <w:rPr>
                <w:b/>
              </w:rPr>
            </w:pPr>
            <w:r>
              <w:rPr>
                <w:b/>
              </w:rPr>
              <w:t>2018/19</w:t>
            </w:r>
          </w:p>
        </w:tc>
        <w:tc>
          <w:tcPr>
            <w:tcW w:w="2268" w:type="dxa"/>
            <w:gridSpan w:val="2"/>
          </w:tcPr>
          <w:p w14:paraId="2BEE074A" w14:textId="77777777" w:rsidR="00283086" w:rsidRDefault="00283086" w:rsidP="00283086">
            <w:pPr>
              <w:tabs>
                <w:tab w:val="left" w:pos="1395"/>
              </w:tabs>
              <w:jc w:val="center"/>
              <w:rPr>
                <w:b/>
              </w:rPr>
            </w:pPr>
            <w:r>
              <w:rPr>
                <w:b/>
              </w:rPr>
              <w:t>2019/20</w:t>
            </w:r>
          </w:p>
        </w:tc>
        <w:tc>
          <w:tcPr>
            <w:tcW w:w="2126" w:type="dxa"/>
            <w:gridSpan w:val="2"/>
          </w:tcPr>
          <w:p w14:paraId="659A7EF1" w14:textId="77777777" w:rsidR="00283086" w:rsidRDefault="00283086" w:rsidP="00283086">
            <w:pPr>
              <w:tabs>
                <w:tab w:val="left" w:pos="1395"/>
              </w:tabs>
              <w:jc w:val="center"/>
              <w:rPr>
                <w:b/>
              </w:rPr>
            </w:pPr>
            <w:r>
              <w:rPr>
                <w:b/>
              </w:rPr>
              <w:t>2020/21</w:t>
            </w:r>
          </w:p>
        </w:tc>
        <w:tc>
          <w:tcPr>
            <w:tcW w:w="2217" w:type="dxa"/>
          </w:tcPr>
          <w:p w14:paraId="7304D451" w14:textId="77777777" w:rsidR="00283086" w:rsidRDefault="00283086" w:rsidP="00283086">
            <w:pPr>
              <w:tabs>
                <w:tab w:val="left" w:pos="1395"/>
              </w:tabs>
              <w:jc w:val="center"/>
              <w:rPr>
                <w:b/>
              </w:rPr>
            </w:pPr>
            <w:r>
              <w:rPr>
                <w:b/>
              </w:rPr>
              <w:t>Total</w:t>
            </w:r>
          </w:p>
        </w:tc>
      </w:tr>
      <w:tr w:rsidR="00283086" w:rsidRPr="007310F4" w14:paraId="74EC7646" w14:textId="77777777" w:rsidTr="00283086">
        <w:trPr>
          <w:trHeight w:val="90"/>
        </w:trPr>
        <w:tc>
          <w:tcPr>
            <w:tcW w:w="2405" w:type="dxa"/>
          </w:tcPr>
          <w:p w14:paraId="3626A6EF" w14:textId="77777777" w:rsidR="00283086" w:rsidRPr="007310F4" w:rsidRDefault="00283086" w:rsidP="00283086">
            <w:pPr>
              <w:tabs>
                <w:tab w:val="left" w:pos="1395"/>
              </w:tabs>
              <w:jc w:val="center"/>
              <w:rPr>
                <w:i/>
              </w:rPr>
            </w:pPr>
            <w:r>
              <w:rPr>
                <w:i/>
              </w:rPr>
              <w:t>0.00</w:t>
            </w:r>
          </w:p>
        </w:tc>
        <w:tc>
          <w:tcPr>
            <w:tcW w:w="2268" w:type="dxa"/>
            <w:gridSpan w:val="2"/>
          </w:tcPr>
          <w:p w14:paraId="03DEEC9B" w14:textId="77777777" w:rsidR="00283086" w:rsidRPr="007310F4" w:rsidRDefault="00283086" w:rsidP="00283086">
            <w:pPr>
              <w:tabs>
                <w:tab w:val="left" w:pos="1395"/>
              </w:tabs>
              <w:jc w:val="center"/>
              <w:rPr>
                <w:i/>
              </w:rPr>
            </w:pPr>
            <w:r w:rsidRPr="007310F4">
              <w:rPr>
                <w:i/>
              </w:rPr>
              <w:t>0.00</w:t>
            </w:r>
          </w:p>
        </w:tc>
        <w:tc>
          <w:tcPr>
            <w:tcW w:w="2126" w:type="dxa"/>
            <w:gridSpan w:val="2"/>
          </w:tcPr>
          <w:p w14:paraId="1A279841" w14:textId="77777777" w:rsidR="00283086" w:rsidRPr="007310F4" w:rsidRDefault="00283086" w:rsidP="00283086">
            <w:pPr>
              <w:tabs>
                <w:tab w:val="left" w:pos="1395"/>
              </w:tabs>
              <w:jc w:val="center"/>
              <w:rPr>
                <w:i/>
              </w:rPr>
            </w:pPr>
            <w:r w:rsidRPr="007310F4">
              <w:rPr>
                <w:i/>
              </w:rPr>
              <w:t>0.00</w:t>
            </w:r>
          </w:p>
        </w:tc>
        <w:tc>
          <w:tcPr>
            <w:tcW w:w="2217" w:type="dxa"/>
          </w:tcPr>
          <w:p w14:paraId="7C08B3F3" w14:textId="77777777" w:rsidR="00283086" w:rsidRPr="007310F4" w:rsidRDefault="00283086" w:rsidP="00283086">
            <w:pPr>
              <w:tabs>
                <w:tab w:val="left" w:pos="1395"/>
              </w:tabs>
              <w:jc w:val="center"/>
              <w:rPr>
                <w:i/>
              </w:rPr>
            </w:pPr>
            <w:r>
              <w:rPr>
                <w:i/>
              </w:rPr>
              <w:t>0.00</w:t>
            </w:r>
          </w:p>
        </w:tc>
      </w:tr>
      <w:tr w:rsidR="00283086" w:rsidRPr="006F2802" w14:paraId="45AE02D3" w14:textId="77777777" w:rsidTr="00283086">
        <w:trPr>
          <w:trHeight w:val="90"/>
        </w:trPr>
        <w:tc>
          <w:tcPr>
            <w:tcW w:w="9016" w:type="dxa"/>
            <w:gridSpan w:val="6"/>
          </w:tcPr>
          <w:p w14:paraId="6531E1BD" w14:textId="77777777" w:rsidR="00283086" w:rsidRDefault="00283086" w:rsidP="00283086">
            <w:pPr>
              <w:tabs>
                <w:tab w:val="left" w:pos="1395"/>
              </w:tabs>
              <w:jc w:val="center"/>
              <w:rPr>
                <w:b/>
              </w:rPr>
            </w:pPr>
          </w:p>
        </w:tc>
      </w:tr>
      <w:tr w:rsidR="00283086" w:rsidRPr="006F2802" w14:paraId="62DB76E1" w14:textId="77777777" w:rsidTr="00283086">
        <w:trPr>
          <w:trHeight w:val="1732"/>
        </w:trPr>
        <w:tc>
          <w:tcPr>
            <w:tcW w:w="2830" w:type="dxa"/>
            <w:gridSpan w:val="2"/>
          </w:tcPr>
          <w:p w14:paraId="3FAF3976" w14:textId="77777777" w:rsidR="00283086" w:rsidRPr="00543FFD" w:rsidRDefault="00283086" w:rsidP="00283086">
            <w:pPr>
              <w:spacing w:after="0"/>
              <w:jc w:val="left"/>
              <w:rPr>
                <w:b/>
              </w:rPr>
            </w:pPr>
            <w:r w:rsidRPr="00543FFD">
              <w:rPr>
                <w:b/>
              </w:rPr>
              <w:t>Decisions needed to deliver the budgeted savings</w:t>
            </w:r>
            <w:r w:rsidRPr="00543FFD">
              <w:rPr>
                <w:b/>
              </w:rPr>
              <w:br/>
            </w:r>
          </w:p>
          <w:p w14:paraId="403C316B" w14:textId="77777777" w:rsidR="00283086" w:rsidRDefault="00283086" w:rsidP="00283086">
            <w:pPr>
              <w:spacing w:after="0"/>
              <w:jc w:val="left"/>
            </w:pPr>
          </w:p>
        </w:tc>
        <w:tc>
          <w:tcPr>
            <w:tcW w:w="6186" w:type="dxa"/>
            <w:gridSpan w:val="4"/>
          </w:tcPr>
          <w:p w14:paraId="6040AFA2" w14:textId="77777777" w:rsidR="00283086" w:rsidRDefault="00283086" w:rsidP="00283086">
            <w:pPr>
              <w:spacing w:after="0"/>
              <w:jc w:val="left"/>
            </w:pPr>
            <w:r>
              <w:t>Agreement</w:t>
            </w:r>
            <w:r w:rsidRPr="004D60A1">
              <w:t xml:space="preserve"> to </w:t>
            </w:r>
            <w:r>
              <w:t>formalise</w:t>
            </w:r>
            <w:r w:rsidRPr="004D60A1">
              <w:t xml:space="preserve"> </w:t>
            </w:r>
            <w:r>
              <w:t xml:space="preserve">PROW </w:t>
            </w:r>
            <w:r w:rsidRPr="004D60A1">
              <w:t xml:space="preserve">requirements </w:t>
            </w:r>
            <w:r>
              <w:t>as part of the planning contributions process (eg S106)</w:t>
            </w:r>
            <w:r w:rsidRPr="004D60A1">
              <w:t xml:space="preserve"> and secure an increase in the amount of S106 contributions to the public rights of way network.</w:t>
            </w:r>
            <w:r>
              <w:t xml:space="preserve"> </w:t>
            </w:r>
            <w:r w:rsidRPr="004D60A1">
              <w:t>Income is dependent upon appropriate development proposals coming forward from developers</w:t>
            </w:r>
            <w:r>
              <w:t>, and developers agreeing with the requests</w:t>
            </w:r>
            <w:r w:rsidRPr="004D60A1">
              <w:t>.</w:t>
            </w:r>
          </w:p>
          <w:p w14:paraId="2C9ECAEB" w14:textId="77777777" w:rsidR="00283086" w:rsidRPr="006F2802" w:rsidRDefault="00283086" w:rsidP="00283086">
            <w:pPr>
              <w:spacing w:after="0"/>
              <w:jc w:val="left"/>
            </w:pPr>
          </w:p>
        </w:tc>
      </w:tr>
      <w:tr w:rsidR="00283086" w:rsidRPr="006F2802" w14:paraId="108AE6ED" w14:textId="77777777" w:rsidTr="00283086">
        <w:trPr>
          <w:trHeight w:val="70"/>
        </w:trPr>
        <w:tc>
          <w:tcPr>
            <w:tcW w:w="2830" w:type="dxa"/>
            <w:gridSpan w:val="2"/>
          </w:tcPr>
          <w:p w14:paraId="186C89F4" w14:textId="77777777" w:rsidR="00283086" w:rsidRDefault="00283086" w:rsidP="00283086">
            <w:pPr>
              <w:spacing w:after="0"/>
              <w:jc w:val="left"/>
            </w:pPr>
            <w:r>
              <w:rPr>
                <w:b/>
              </w:rPr>
              <w:t>Impact upon service</w:t>
            </w:r>
          </w:p>
          <w:p w14:paraId="16F524EB" w14:textId="77777777" w:rsidR="00283086" w:rsidRDefault="00283086" w:rsidP="00283086">
            <w:pPr>
              <w:spacing w:after="0"/>
              <w:jc w:val="left"/>
            </w:pPr>
          </w:p>
          <w:p w14:paraId="55960597" w14:textId="77777777" w:rsidR="00283086" w:rsidRDefault="00283086" w:rsidP="00283086">
            <w:pPr>
              <w:spacing w:after="0"/>
              <w:jc w:val="left"/>
            </w:pPr>
          </w:p>
          <w:p w14:paraId="776150DD" w14:textId="77777777" w:rsidR="00283086" w:rsidRDefault="00283086" w:rsidP="00283086">
            <w:pPr>
              <w:spacing w:after="0"/>
              <w:jc w:val="left"/>
            </w:pPr>
          </w:p>
          <w:p w14:paraId="6B681469" w14:textId="77777777" w:rsidR="00283086" w:rsidRDefault="00283086" w:rsidP="00283086">
            <w:pPr>
              <w:spacing w:after="0"/>
              <w:jc w:val="left"/>
            </w:pPr>
          </w:p>
          <w:p w14:paraId="12E3F02A" w14:textId="77777777" w:rsidR="00283086" w:rsidRDefault="00283086" w:rsidP="00283086">
            <w:pPr>
              <w:spacing w:after="0"/>
              <w:jc w:val="left"/>
            </w:pPr>
          </w:p>
        </w:tc>
        <w:tc>
          <w:tcPr>
            <w:tcW w:w="6186" w:type="dxa"/>
            <w:gridSpan w:val="4"/>
          </w:tcPr>
          <w:p w14:paraId="4D814403" w14:textId="77777777" w:rsidR="00283086" w:rsidRDefault="00283086" w:rsidP="00283086">
            <w:pPr>
              <w:spacing w:after="0"/>
              <w:jc w:val="left"/>
            </w:pPr>
            <w:r>
              <w:t xml:space="preserve">In the past, new housing development, especially on greenfield sites, has brought increased pressure on the local public rights of way network.  As a result of this new pressure, local paths have been improved or repaired through the Public Rights of Way maintenance budget.  </w:t>
            </w:r>
          </w:p>
          <w:p w14:paraId="731B0F3D" w14:textId="77777777" w:rsidR="00283086" w:rsidRDefault="00283086" w:rsidP="00283086">
            <w:pPr>
              <w:spacing w:after="0"/>
              <w:jc w:val="left"/>
            </w:pPr>
          </w:p>
          <w:p w14:paraId="7024836E" w14:textId="77777777" w:rsidR="00283086" w:rsidRDefault="00283086" w:rsidP="00283086">
            <w:pPr>
              <w:spacing w:after="0"/>
              <w:jc w:val="left"/>
            </w:pPr>
            <w:r>
              <w:t>In the future, requests will be made for S106 contributions to improve the local PROW network in the same way that the Highway Authority makes requests to mitigate new pressures on the local road network.</w:t>
            </w:r>
          </w:p>
          <w:p w14:paraId="43D2FEEF" w14:textId="77777777" w:rsidR="00283086" w:rsidRPr="006F2802" w:rsidRDefault="00283086" w:rsidP="00283086">
            <w:pPr>
              <w:spacing w:after="0"/>
              <w:jc w:val="left"/>
            </w:pPr>
          </w:p>
        </w:tc>
      </w:tr>
      <w:tr w:rsidR="00283086" w:rsidRPr="006F2802" w14:paraId="06A4915A" w14:textId="77777777" w:rsidTr="00283086">
        <w:trPr>
          <w:trHeight w:val="70"/>
        </w:trPr>
        <w:tc>
          <w:tcPr>
            <w:tcW w:w="2830" w:type="dxa"/>
            <w:gridSpan w:val="2"/>
          </w:tcPr>
          <w:p w14:paraId="3BC9CC3E" w14:textId="77777777" w:rsidR="00283086" w:rsidRDefault="00283086" w:rsidP="00283086">
            <w:pPr>
              <w:spacing w:after="0"/>
              <w:jc w:val="left"/>
            </w:pPr>
            <w:r>
              <w:rPr>
                <w:b/>
              </w:rPr>
              <w:t>Actions needed to deliver the target savings</w:t>
            </w:r>
          </w:p>
          <w:p w14:paraId="47AD3E90" w14:textId="77777777" w:rsidR="00283086" w:rsidRDefault="00283086" w:rsidP="00283086">
            <w:pPr>
              <w:spacing w:after="0"/>
              <w:jc w:val="left"/>
            </w:pPr>
          </w:p>
          <w:p w14:paraId="5C46048F" w14:textId="77777777" w:rsidR="00283086" w:rsidRDefault="00283086" w:rsidP="00283086">
            <w:pPr>
              <w:spacing w:after="0"/>
              <w:jc w:val="left"/>
            </w:pPr>
          </w:p>
          <w:p w14:paraId="0529D185" w14:textId="77777777" w:rsidR="00283086" w:rsidRDefault="00283086" w:rsidP="00283086">
            <w:pPr>
              <w:spacing w:after="0"/>
              <w:jc w:val="left"/>
            </w:pPr>
          </w:p>
        </w:tc>
        <w:tc>
          <w:tcPr>
            <w:tcW w:w="6186" w:type="dxa"/>
            <w:gridSpan w:val="4"/>
          </w:tcPr>
          <w:p w14:paraId="3057A08D" w14:textId="77777777" w:rsidR="00283086" w:rsidRDefault="00283086" w:rsidP="009B58EC">
            <w:pPr>
              <w:pStyle w:val="ListParagraph"/>
              <w:numPr>
                <w:ilvl w:val="0"/>
                <w:numId w:val="45"/>
              </w:numPr>
              <w:autoSpaceDE/>
              <w:autoSpaceDN/>
              <w:adjustRightInd/>
              <w:spacing w:after="0" w:line="259" w:lineRule="auto"/>
              <w:jc w:val="left"/>
            </w:pPr>
            <w:r>
              <w:lastRenderedPageBreak/>
              <w:t xml:space="preserve">Review the process that officers use to identify 106 opportunities and ensure that PROW requirements are fully considered. </w:t>
            </w:r>
          </w:p>
          <w:p w14:paraId="2CB714C5" w14:textId="77777777" w:rsidR="00283086" w:rsidRPr="006F2802" w:rsidRDefault="00283086" w:rsidP="009B58EC">
            <w:pPr>
              <w:pStyle w:val="ListParagraph"/>
              <w:numPr>
                <w:ilvl w:val="0"/>
                <w:numId w:val="45"/>
              </w:numPr>
              <w:autoSpaceDE/>
              <w:autoSpaceDN/>
              <w:adjustRightInd/>
              <w:spacing w:after="0" w:line="259" w:lineRule="auto"/>
              <w:jc w:val="left"/>
            </w:pPr>
            <w:r>
              <w:lastRenderedPageBreak/>
              <w:t>Make requests to district councils to include contributions to PROW in s106 Agreements alongside the request made by LCC as the Highway Authority.</w:t>
            </w:r>
          </w:p>
        </w:tc>
      </w:tr>
    </w:tbl>
    <w:p w14:paraId="7268DD9E" w14:textId="77777777" w:rsidR="00283086" w:rsidRDefault="00283086"/>
    <w:p w14:paraId="3C0AF1E1" w14:textId="77777777" w:rsidR="00283086" w:rsidRDefault="00283086" w:rsidP="00283086">
      <w:pPr>
        <w:spacing w:after="0"/>
        <w:rPr>
          <w:b/>
        </w:rPr>
      </w:pPr>
      <w:r>
        <w:rPr>
          <w:b/>
        </w:rPr>
        <w:t xml:space="preserve">What does this service deliver? </w:t>
      </w:r>
    </w:p>
    <w:p w14:paraId="0AEE2BC5" w14:textId="77777777" w:rsidR="00283086" w:rsidRDefault="00283086" w:rsidP="00283086">
      <w:pPr>
        <w:spacing w:after="0"/>
      </w:pPr>
    </w:p>
    <w:p w14:paraId="6E11CEAC" w14:textId="77777777" w:rsidR="00283086" w:rsidRDefault="00283086" w:rsidP="00283086">
      <w:pPr>
        <w:spacing w:after="0"/>
      </w:pPr>
      <w:r>
        <w:t xml:space="preserve">The Public Rights of Way team manages 5,000km of public rights of way in the county, and manages the legal record (Definitive Map) of rights of way. </w:t>
      </w:r>
    </w:p>
    <w:p w14:paraId="30B15EA8" w14:textId="77777777" w:rsidR="00283086" w:rsidRDefault="00283086" w:rsidP="00283086">
      <w:pPr>
        <w:spacing w:after="0"/>
        <w:rPr>
          <w:rFonts w:cs="Arial"/>
          <w:b/>
        </w:rPr>
      </w:pPr>
    </w:p>
    <w:p w14:paraId="15F334DF" w14:textId="2E4009CB" w:rsidR="00283086" w:rsidRDefault="00283086">
      <w:pPr>
        <w:autoSpaceDE/>
        <w:autoSpaceDN/>
        <w:adjustRightInd/>
        <w:spacing w:after="0"/>
        <w:jc w:val="left"/>
        <w:rPr>
          <w:rFonts w:cs="Arial"/>
          <w:b/>
        </w:rPr>
      </w:pPr>
      <w:r>
        <w:rPr>
          <w:rFonts w:cs="Arial"/>
          <w:b/>
        </w:rPr>
        <w:br w:type="page"/>
      </w:r>
    </w:p>
    <w:p w14:paraId="152E3008" w14:textId="77777777" w:rsidR="00283086" w:rsidRDefault="00283086" w:rsidP="00283086">
      <w:pPr>
        <w:spacing w:after="0" w:line="259" w:lineRule="auto"/>
        <w:rPr>
          <w:rFonts w:eastAsiaTheme="minorHAnsi"/>
          <w:b/>
          <w:u w:val="single"/>
        </w:rPr>
      </w:pPr>
      <w:r>
        <w:rPr>
          <w:rFonts w:eastAsiaTheme="minorHAnsi"/>
          <w:b/>
          <w:u w:val="single"/>
        </w:rPr>
        <w:lastRenderedPageBreak/>
        <w:t>PP029 – APPRENTICESHIP LEVY</w:t>
      </w:r>
    </w:p>
    <w:p w14:paraId="21D27DA1" w14:textId="77777777" w:rsidR="00283086" w:rsidRPr="006F2802" w:rsidRDefault="00283086" w:rsidP="00283086">
      <w:pPr>
        <w:spacing w:after="0" w:line="259" w:lineRule="auto"/>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283086" w:rsidRPr="006F2802" w14:paraId="0849AA86" w14:textId="77777777" w:rsidTr="00283086">
        <w:tc>
          <w:tcPr>
            <w:tcW w:w="4819" w:type="dxa"/>
            <w:gridSpan w:val="4"/>
          </w:tcPr>
          <w:p w14:paraId="0AD475B5" w14:textId="04DF58E6" w:rsidR="00283086" w:rsidRPr="006F2802" w:rsidRDefault="00283086" w:rsidP="003B1994">
            <w:pPr>
              <w:jc w:val="left"/>
              <w:rPr>
                <w:b/>
              </w:rPr>
            </w:pPr>
            <w:r>
              <w:rPr>
                <w:b/>
              </w:rPr>
              <w:t>Service Name:</w:t>
            </w:r>
            <w:r w:rsidRPr="006F2802">
              <w:rPr>
                <w:b/>
              </w:rPr>
              <w:br/>
            </w:r>
          </w:p>
        </w:tc>
        <w:tc>
          <w:tcPr>
            <w:tcW w:w="4197" w:type="dxa"/>
            <w:gridSpan w:val="3"/>
          </w:tcPr>
          <w:p w14:paraId="13B455BB" w14:textId="77777777" w:rsidR="00283086" w:rsidRPr="00835DB6" w:rsidRDefault="00283086" w:rsidP="00283086">
            <w:pPr>
              <w:jc w:val="center"/>
            </w:pPr>
            <w:r>
              <w:t xml:space="preserve">Apprenticeship Levy </w:t>
            </w:r>
          </w:p>
        </w:tc>
      </w:tr>
      <w:tr w:rsidR="00283086" w:rsidRPr="006F2802" w14:paraId="75E1A33E" w14:textId="77777777" w:rsidTr="00283086">
        <w:trPr>
          <w:trHeight w:val="911"/>
        </w:trPr>
        <w:tc>
          <w:tcPr>
            <w:tcW w:w="4819" w:type="dxa"/>
            <w:gridSpan w:val="4"/>
          </w:tcPr>
          <w:p w14:paraId="0D1F8404" w14:textId="77777777" w:rsidR="00283086" w:rsidRPr="000678CE" w:rsidRDefault="00283086" w:rsidP="00283086">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0D183CD0" w14:textId="77777777" w:rsidR="00283086" w:rsidRPr="006F2802" w:rsidRDefault="00283086" w:rsidP="00283086">
            <w:pPr>
              <w:jc w:val="center"/>
            </w:pPr>
            <w:r>
              <w:t>2018/19</w:t>
            </w:r>
          </w:p>
        </w:tc>
      </w:tr>
      <w:tr w:rsidR="00283086" w:rsidRPr="006F2802" w14:paraId="0B788D87" w14:textId="77777777" w:rsidTr="00283086">
        <w:tc>
          <w:tcPr>
            <w:tcW w:w="4819" w:type="dxa"/>
            <w:gridSpan w:val="4"/>
          </w:tcPr>
          <w:p w14:paraId="6C407DC1" w14:textId="77777777" w:rsidR="00283086" w:rsidRPr="00543FFD" w:rsidRDefault="00283086" w:rsidP="00283086">
            <w:pPr>
              <w:rPr>
                <w:b/>
              </w:rPr>
            </w:pPr>
            <w:r w:rsidRPr="00543FFD">
              <w:rPr>
                <w:b/>
              </w:rPr>
              <w:t>Gross budget 201</w:t>
            </w:r>
            <w:r>
              <w:rPr>
                <w:b/>
              </w:rPr>
              <w:t>7</w:t>
            </w:r>
            <w:r w:rsidRPr="00543FFD">
              <w:rPr>
                <w:b/>
              </w:rPr>
              <w:t>/1</w:t>
            </w:r>
            <w:r>
              <w:rPr>
                <w:b/>
              </w:rPr>
              <w:t>8</w:t>
            </w:r>
          </w:p>
        </w:tc>
        <w:tc>
          <w:tcPr>
            <w:tcW w:w="4197" w:type="dxa"/>
            <w:gridSpan w:val="3"/>
          </w:tcPr>
          <w:p w14:paraId="01253540" w14:textId="77777777" w:rsidR="00283086" w:rsidRPr="006F2802" w:rsidRDefault="00283086" w:rsidP="00283086">
            <w:pPr>
              <w:jc w:val="center"/>
            </w:pPr>
            <w:r>
              <w:t>£1.500m</w:t>
            </w:r>
          </w:p>
        </w:tc>
      </w:tr>
      <w:tr w:rsidR="00283086" w:rsidRPr="006F2802" w14:paraId="6FE0073F" w14:textId="77777777" w:rsidTr="00283086">
        <w:tc>
          <w:tcPr>
            <w:tcW w:w="4819" w:type="dxa"/>
            <w:gridSpan w:val="4"/>
          </w:tcPr>
          <w:p w14:paraId="2ADA2D24" w14:textId="77777777" w:rsidR="00283086" w:rsidRPr="00543FFD" w:rsidRDefault="00283086" w:rsidP="00283086">
            <w:pPr>
              <w:rPr>
                <w:b/>
              </w:rPr>
            </w:pPr>
            <w:r w:rsidRPr="00543FFD">
              <w:rPr>
                <w:b/>
              </w:rPr>
              <w:t>Income 201</w:t>
            </w:r>
            <w:r>
              <w:rPr>
                <w:b/>
              </w:rPr>
              <w:t>7</w:t>
            </w:r>
            <w:r w:rsidRPr="00543FFD">
              <w:rPr>
                <w:b/>
              </w:rPr>
              <w:t>/1</w:t>
            </w:r>
            <w:r>
              <w:rPr>
                <w:b/>
              </w:rPr>
              <w:t>8</w:t>
            </w:r>
          </w:p>
        </w:tc>
        <w:tc>
          <w:tcPr>
            <w:tcW w:w="4197" w:type="dxa"/>
            <w:gridSpan w:val="3"/>
          </w:tcPr>
          <w:p w14:paraId="0F028CCB" w14:textId="77777777" w:rsidR="00283086" w:rsidRPr="006F2802" w:rsidRDefault="00283086" w:rsidP="00283086">
            <w:pPr>
              <w:jc w:val="center"/>
            </w:pPr>
            <w:r>
              <w:t>£0.000m</w:t>
            </w:r>
          </w:p>
        </w:tc>
      </w:tr>
      <w:tr w:rsidR="00283086" w:rsidRPr="006F2802" w14:paraId="0F294411" w14:textId="77777777" w:rsidTr="00283086">
        <w:tc>
          <w:tcPr>
            <w:tcW w:w="4819" w:type="dxa"/>
            <w:gridSpan w:val="4"/>
          </w:tcPr>
          <w:p w14:paraId="0082E6A0" w14:textId="77777777" w:rsidR="00283086" w:rsidRPr="00543FFD" w:rsidRDefault="00283086" w:rsidP="00283086">
            <w:pPr>
              <w:rPr>
                <w:b/>
              </w:rPr>
            </w:pPr>
            <w:r w:rsidRPr="00543FFD">
              <w:rPr>
                <w:b/>
              </w:rPr>
              <w:t>Net budget 201</w:t>
            </w:r>
            <w:r>
              <w:rPr>
                <w:b/>
              </w:rPr>
              <w:t>7</w:t>
            </w:r>
            <w:r w:rsidRPr="00543FFD">
              <w:rPr>
                <w:b/>
              </w:rPr>
              <w:t>/</w:t>
            </w:r>
            <w:r>
              <w:rPr>
                <w:b/>
              </w:rPr>
              <w:t>18</w:t>
            </w:r>
          </w:p>
        </w:tc>
        <w:tc>
          <w:tcPr>
            <w:tcW w:w="4197" w:type="dxa"/>
            <w:gridSpan w:val="3"/>
          </w:tcPr>
          <w:p w14:paraId="38D64531" w14:textId="77777777" w:rsidR="00283086" w:rsidRPr="006F2802" w:rsidRDefault="00283086" w:rsidP="00283086">
            <w:pPr>
              <w:jc w:val="center"/>
            </w:pPr>
            <w:r>
              <w:t>£1.500m</w:t>
            </w:r>
          </w:p>
        </w:tc>
      </w:tr>
      <w:tr w:rsidR="00283086" w:rsidRPr="006F2802" w14:paraId="50BA9BC6" w14:textId="77777777" w:rsidTr="00283086">
        <w:trPr>
          <w:trHeight w:val="428"/>
        </w:trPr>
        <w:tc>
          <w:tcPr>
            <w:tcW w:w="9016" w:type="dxa"/>
            <w:gridSpan w:val="7"/>
          </w:tcPr>
          <w:p w14:paraId="3D250842" w14:textId="77777777" w:rsidR="00283086" w:rsidRPr="006F2802" w:rsidRDefault="00283086" w:rsidP="00283086">
            <w:pPr>
              <w:jc w:val="center"/>
              <w:rPr>
                <w:b/>
                <w:i/>
              </w:rPr>
            </w:pPr>
          </w:p>
        </w:tc>
      </w:tr>
      <w:tr w:rsidR="00283086" w:rsidRPr="006F2802" w14:paraId="17DF9DA0" w14:textId="77777777" w:rsidTr="00283086">
        <w:tc>
          <w:tcPr>
            <w:tcW w:w="9016" w:type="dxa"/>
            <w:gridSpan w:val="7"/>
          </w:tcPr>
          <w:p w14:paraId="21F6E5EE" w14:textId="77777777" w:rsidR="00283086" w:rsidRPr="0045626A" w:rsidRDefault="00283086" w:rsidP="00283086">
            <w:pPr>
              <w:rPr>
                <w:b/>
              </w:rPr>
            </w:pPr>
            <w:r>
              <w:rPr>
                <w:b/>
              </w:rPr>
              <w:t xml:space="preserve">Savings Target and Profiling (discrete year): </w:t>
            </w:r>
          </w:p>
        </w:tc>
      </w:tr>
      <w:tr w:rsidR="00283086" w:rsidRPr="006F2802" w14:paraId="63DC09E1" w14:textId="77777777" w:rsidTr="00283086">
        <w:tc>
          <w:tcPr>
            <w:tcW w:w="9016" w:type="dxa"/>
            <w:gridSpan w:val="7"/>
          </w:tcPr>
          <w:p w14:paraId="78AEC582" w14:textId="77777777" w:rsidR="00283086" w:rsidRDefault="00283086" w:rsidP="00283086">
            <w:pPr>
              <w:rPr>
                <w:b/>
              </w:rPr>
            </w:pPr>
          </w:p>
        </w:tc>
      </w:tr>
      <w:tr w:rsidR="00283086" w:rsidRPr="00543FFD" w14:paraId="33071343" w14:textId="77777777" w:rsidTr="00283086">
        <w:trPr>
          <w:trHeight w:val="90"/>
        </w:trPr>
        <w:tc>
          <w:tcPr>
            <w:tcW w:w="2405" w:type="dxa"/>
          </w:tcPr>
          <w:p w14:paraId="0B73EE1C" w14:textId="77777777" w:rsidR="00283086" w:rsidRPr="00543FFD" w:rsidRDefault="00283086" w:rsidP="00283086">
            <w:pPr>
              <w:tabs>
                <w:tab w:val="left" w:pos="1395"/>
              </w:tabs>
              <w:jc w:val="center"/>
              <w:rPr>
                <w:b/>
              </w:rPr>
            </w:pPr>
            <w:r w:rsidRPr="00543FFD">
              <w:rPr>
                <w:b/>
              </w:rPr>
              <w:t>2018/19</w:t>
            </w:r>
          </w:p>
        </w:tc>
        <w:tc>
          <w:tcPr>
            <w:tcW w:w="2268" w:type="dxa"/>
            <w:gridSpan w:val="2"/>
          </w:tcPr>
          <w:p w14:paraId="798254D3" w14:textId="77777777" w:rsidR="00283086" w:rsidRPr="00543FFD" w:rsidRDefault="00283086" w:rsidP="00283086">
            <w:pPr>
              <w:tabs>
                <w:tab w:val="left" w:pos="1395"/>
              </w:tabs>
              <w:jc w:val="center"/>
              <w:rPr>
                <w:b/>
              </w:rPr>
            </w:pPr>
            <w:r w:rsidRPr="00543FFD">
              <w:rPr>
                <w:b/>
              </w:rPr>
              <w:t>2019/20</w:t>
            </w:r>
          </w:p>
        </w:tc>
        <w:tc>
          <w:tcPr>
            <w:tcW w:w="2126" w:type="dxa"/>
            <w:gridSpan w:val="3"/>
          </w:tcPr>
          <w:p w14:paraId="17FD2CBF" w14:textId="77777777" w:rsidR="00283086" w:rsidRPr="00543FFD" w:rsidRDefault="00283086" w:rsidP="00283086">
            <w:pPr>
              <w:tabs>
                <w:tab w:val="left" w:pos="1395"/>
              </w:tabs>
              <w:jc w:val="center"/>
              <w:rPr>
                <w:b/>
              </w:rPr>
            </w:pPr>
            <w:r w:rsidRPr="00543FFD">
              <w:rPr>
                <w:b/>
              </w:rPr>
              <w:t>2020/21</w:t>
            </w:r>
          </w:p>
        </w:tc>
        <w:tc>
          <w:tcPr>
            <w:tcW w:w="2217" w:type="dxa"/>
          </w:tcPr>
          <w:p w14:paraId="66AA6C3B" w14:textId="77777777" w:rsidR="00283086" w:rsidRPr="00543FFD" w:rsidRDefault="00283086" w:rsidP="00283086">
            <w:pPr>
              <w:tabs>
                <w:tab w:val="left" w:pos="1395"/>
              </w:tabs>
              <w:jc w:val="center"/>
              <w:rPr>
                <w:b/>
              </w:rPr>
            </w:pPr>
            <w:r>
              <w:rPr>
                <w:b/>
              </w:rPr>
              <w:t xml:space="preserve">Total </w:t>
            </w:r>
          </w:p>
        </w:tc>
      </w:tr>
      <w:tr w:rsidR="00283086" w:rsidRPr="006F2802" w14:paraId="1F1F8861" w14:textId="77777777" w:rsidTr="00283086">
        <w:trPr>
          <w:trHeight w:val="90"/>
        </w:trPr>
        <w:tc>
          <w:tcPr>
            <w:tcW w:w="2405" w:type="dxa"/>
          </w:tcPr>
          <w:p w14:paraId="317AC689" w14:textId="77777777" w:rsidR="00283086" w:rsidRDefault="00283086" w:rsidP="00283086">
            <w:pPr>
              <w:tabs>
                <w:tab w:val="left" w:pos="1395"/>
              </w:tabs>
              <w:jc w:val="center"/>
              <w:rPr>
                <w:b/>
              </w:rPr>
            </w:pPr>
            <w:r>
              <w:rPr>
                <w:b/>
              </w:rPr>
              <w:t>£m</w:t>
            </w:r>
          </w:p>
        </w:tc>
        <w:tc>
          <w:tcPr>
            <w:tcW w:w="2268" w:type="dxa"/>
            <w:gridSpan w:val="2"/>
          </w:tcPr>
          <w:p w14:paraId="4E1F3D67" w14:textId="77777777" w:rsidR="00283086" w:rsidRDefault="00283086" w:rsidP="00283086">
            <w:pPr>
              <w:tabs>
                <w:tab w:val="left" w:pos="1395"/>
              </w:tabs>
              <w:jc w:val="center"/>
              <w:rPr>
                <w:b/>
              </w:rPr>
            </w:pPr>
            <w:r>
              <w:rPr>
                <w:b/>
              </w:rPr>
              <w:t>£m</w:t>
            </w:r>
          </w:p>
        </w:tc>
        <w:tc>
          <w:tcPr>
            <w:tcW w:w="2126" w:type="dxa"/>
            <w:gridSpan w:val="3"/>
          </w:tcPr>
          <w:p w14:paraId="1F8364C6" w14:textId="77777777" w:rsidR="00283086" w:rsidRDefault="00283086" w:rsidP="00283086">
            <w:pPr>
              <w:tabs>
                <w:tab w:val="left" w:pos="1395"/>
              </w:tabs>
              <w:jc w:val="center"/>
              <w:rPr>
                <w:b/>
              </w:rPr>
            </w:pPr>
            <w:r>
              <w:rPr>
                <w:b/>
              </w:rPr>
              <w:t>£m</w:t>
            </w:r>
          </w:p>
        </w:tc>
        <w:tc>
          <w:tcPr>
            <w:tcW w:w="2217" w:type="dxa"/>
          </w:tcPr>
          <w:p w14:paraId="0EBDB6EE" w14:textId="77777777" w:rsidR="00283086" w:rsidRDefault="00283086" w:rsidP="00283086">
            <w:pPr>
              <w:tabs>
                <w:tab w:val="left" w:pos="1395"/>
              </w:tabs>
              <w:jc w:val="center"/>
              <w:rPr>
                <w:b/>
              </w:rPr>
            </w:pPr>
            <w:r>
              <w:rPr>
                <w:b/>
              </w:rPr>
              <w:t>£m</w:t>
            </w:r>
          </w:p>
        </w:tc>
      </w:tr>
      <w:tr w:rsidR="00283086" w:rsidRPr="00835DB6" w14:paraId="6BF554A9" w14:textId="77777777" w:rsidTr="00283086">
        <w:trPr>
          <w:trHeight w:val="90"/>
        </w:trPr>
        <w:tc>
          <w:tcPr>
            <w:tcW w:w="2405" w:type="dxa"/>
          </w:tcPr>
          <w:p w14:paraId="17BFA265" w14:textId="77777777" w:rsidR="00283086" w:rsidRPr="00835DB6" w:rsidRDefault="00283086" w:rsidP="00283086">
            <w:pPr>
              <w:tabs>
                <w:tab w:val="left" w:pos="1395"/>
              </w:tabs>
              <w:jc w:val="center"/>
            </w:pPr>
            <w:r>
              <w:t>-0.250</w:t>
            </w:r>
          </w:p>
        </w:tc>
        <w:tc>
          <w:tcPr>
            <w:tcW w:w="2268" w:type="dxa"/>
            <w:gridSpan w:val="2"/>
          </w:tcPr>
          <w:p w14:paraId="2DC5B62A" w14:textId="77777777" w:rsidR="00283086" w:rsidRPr="00835DB6" w:rsidRDefault="00283086" w:rsidP="00283086">
            <w:pPr>
              <w:tabs>
                <w:tab w:val="left" w:pos="1395"/>
              </w:tabs>
              <w:jc w:val="center"/>
            </w:pPr>
            <w:r>
              <w:t>-0.250</w:t>
            </w:r>
          </w:p>
        </w:tc>
        <w:tc>
          <w:tcPr>
            <w:tcW w:w="2126" w:type="dxa"/>
            <w:gridSpan w:val="3"/>
          </w:tcPr>
          <w:p w14:paraId="14EA28F3" w14:textId="77777777" w:rsidR="00283086" w:rsidRPr="00835DB6" w:rsidRDefault="00283086" w:rsidP="00283086">
            <w:pPr>
              <w:tabs>
                <w:tab w:val="left" w:pos="1395"/>
              </w:tabs>
              <w:jc w:val="center"/>
            </w:pPr>
            <w:r>
              <w:t>-0.100</w:t>
            </w:r>
          </w:p>
        </w:tc>
        <w:tc>
          <w:tcPr>
            <w:tcW w:w="2217" w:type="dxa"/>
          </w:tcPr>
          <w:p w14:paraId="7631B4E3" w14:textId="77777777" w:rsidR="00283086" w:rsidRPr="00835DB6" w:rsidRDefault="00283086" w:rsidP="00283086">
            <w:pPr>
              <w:tabs>
                <w:tab w:val="left" w:pos="1395"/>
              </w:tabs>
              <w:jc w:val="center"/>
            </w:pPr>
            <w:r>
              <w:t>-0.600</w:t>
            </w:r>
          </w:p>
        </w:tc>
      </w:tr>
      <w:tr w:rsidR="00283086" w:rsidRPr="006F2802" w14:paraId="32EE8968" w14:textId="77777777" w:rsidTr="00283086">
        <w:trPr>
          <w:trHeight w:val="90"/>
        </w:trPr>
        <w:tc>
          <w:tcPr>
            <w:tcW w:w="9016" w:type="dxa"/>
            <w:gridSpan w:val="7"/>
          </w:tcPr>
          <w:p w14:paraId="3DBDBC53" w14:textId="77777777" w:rsidR="00283086" w:rsidRDefault="00283086" w:rsidP="00283086">
            <w:pPr>
              <w:tabs>
                <w:tab w:val="left" w:pos="1395"/>
              </w:tabs>
              <w:jc w:val="center"/>
              <w:rPr>
                <w:b/>
              </w:rPr>
            </w:pPr>
          </w:p>
        </w:tc>
      </w:tr>
      <w:tr w:rsidR="00283086" w:rsidRPr="006F2802" w14:paraId="783159AB" w14:textId="77777777" w:rsidTr="00283086">
        <w:trPr>
          <w:trHeight w:val="90"/>
        </w:trPr>
        <w:tc>
          <w:tcPr>
            <w:tcW w:w="9016" w:type="dxa"/>
            <w:gridSpan w:val="7"/>
          </w:tcPr>
          <w:p w14:paraId="041A18AD" w14:textId="77777777" w:rsidR="00283086" w:rsidRDefault="00283086" w:rsidP="00283086">
            <w:pPr>
              <w:tabs>
                <w:tab w:val="left" w:pos="1395"/>
              </w:tabs>
              <w:rPr>
                <w:b/>
              </w:rPr>
            </w:pPr>
            <w:r>
              <w:rPr>
                <w:b/>
              </w:rPr>
              <w:t>FTE implications:</w:t>
            </w:r>
          </w:p>
        </w:tc>
      </w:tr>
      <w:tr w:rsidR="00283086" w:rsidRPr="006F2802" w14:paraId="1282622A" w14:textId="77777777" w:rsidTr="00283086">
        <w:trPr>
          <w:trHeight w:val="90"/>
        </w:trPr>
        <w:tc>
          <w:tcPr>
            <w:tcW w:w="2405" w:type="dxa"/>
          </w:tcPr>
          <w:p w14:paraId="1849F780" w14:textId="77777777" w:rsidR="00283086" w:rsidRDefault="00283086" w:rsidP="00283086">
            <w:pPr>
              <w:tabs>
                <w:tab w:val="left" w:pos="1395"/>
              </w:tabs>
              <w:jc w:val="center"/>
              <w:rPr>
                <w:b/>
              </w:rPr>
            </w:pPr>
            <w:r>
              <w:rPr>
                <w:b/>
              </w:rPr>
              <w:t>2018/19</w:t>
            </w:r>
          </w:p>
        </w:tc>
        <w:tc>
          <w:tcPr>
            <w:tcW w:w="2268" w:type="dxa"/>
            <w:gridSpan w:val="2"/>
          </w:tcPr>
          <w:p w14:paraId="68A89F12" w14:textId="77777777" w:rsidR="00283086" w:rsidRDefault="00283086" w:rsidP="00283086">
            <w:pPr>
              <w:tabs>
                <w:tab w:val="left" w:pos="1395"/>
              </w:tabs>
              <w:jc w:val="center"/>
              <w:rPr>
                <w:b/>
              </w:rPr>
            </w:pPr>
            <w:r>
              <w:rPr>
                <w:b/>
              </w:rPr>
              <w:t>2019/20</w:t>
            </w:r>
          </w:p>
        </w:tc>
        <w:tc>
          <w:tcPr>
            <w:tcW w:w="2089" w:type="dxa"/>
            <w:gridSpan w:val="2"/>
          </w:tcPr>
          <w:p w14:paraId="27EB70DF" w14:textId="77777777" w:rsidR="00283086" w:rsidRDefault="00283086" w:rsidP="00283086">
            <w:pPr>
              <w:tabs>
                <w:tab w:val="left" w:pos="1395"/>
              </w:tabs>
              <w:jc w:val="center"/>
              <w:rPr>
                <w:b/>
              </w:rPr>
            </w:pPr>
            <w:r>
              <w:rPr>
                <w:b/>
              </w:rPr>
              <w:t>2020/21</w:t>
            </w:r>
          </w:p>
        </w:tc>
        <w:tc>
          <w:tcPr>
            <w:tcW w:w="2254" w:type="dxa"/>
            <w:gridSpan w:val="2"/>
          </w:tcPr>
          <w:p w14:paraId="0E55F41B" w14:textId="77777777" w:rsidR="00283086" w:rsidRDefault="00283086" w:rsidP="00283086">
            <w:pPr>
              <w:tabs>
                <w:tab w:val="left" w:pos="1395"/>
              </w:tabs>
              <w:jc w:val="center"/>
              <w:rPr>
                <w:b/>
              </w:rPr>
            </w:pPr>
            <w:r>
              <w:rPr>
                <w:b/>
              </w:rPr>
              <w:t>Total</w:t>
            </w:r>
          </w:p>
        </w:tc>
      </w:tr>
      <w:tr w:rsidR="00283086" w:rsidRPr="007310F4" w14:paraId="079B8FFE" w14:textId="77777777" w:rsidTr="00283086">
        <w:trPr>
          <w:trHeight w:val="90"/>
        </w:trPr>
        <w:tc>
          <w:tcPr>
            <w:tcW w:w="2405" w:type="dxa"/>
          </w:tcPr>
          <w:p w14:paraId="2EFC9B22" w14:textId="77777777" w:rsidR="00283086" w:rsidRPr="007310F4" w:rsidRDefault="00283086" w:rsidP="00283086">
            <w:pPr>
              <w:tabs>
                <w:tab w:val="left" w:pos="1395"/>
              </w:tabs>
              <w:jc w:val="center"/>
              <w:rPr>
                <w:i/>
              </w:rPr>
            </w:pPr>
            <w:r>
              <w:rPr>
                <w:i/>
              </w:rPr>
              <w:t>0.00</w:t>
            </w:r>
          </w:p>
        </w:tc>
        <w:tc>
          <w:tcPr>
            <w:tcW w:w="2268" w:type="dxa"/>
            <w:gridSpan w:val="2"/>
          </w:tcPr>
          <w:p w14:paraId="2BD831D5" w14:textId="77777777" w:rsidR="00283086" w:rsidRPr="007310F4" w:rsidRDefault="00283086" w:rsidP="00283086">
            <w:pPr>
              <w:tabs>
                <w:tab w:val="left" w:pos="1395"/>
              </w:tabs>
              <w:jc w:val="center"/>
              <w:rPr>
                <w:i/>
              </w:rPr>
            </w:pPr>
            <w:r w:rsidRPr="007310F4">
              <w:rPr>
                <w:i/>
              </w:rPr>
              <w:t>0.00</w:t>
            </w:r>
          </w:p>
        </w:tc>
        <w:tc>
          <w:tcPr>
            <w:tcW w:w="2089" w:type="dxa"/>
            <w:gridSpan w:val="2"/>
          </w:tcPr>
          <w:p w14:paraId="1FFC80FD" w14:textId="77777777" w:rsidR="00283086" w:rsidRPr="007310F4" w:rsidRDefault="00283086" w:rsidP="00283086">
            <w:pPr>
              <w:tabs>
                <w:tab w:val="left" w:pos="1395"/>
              </w:tabs>
              <w:jc w:val="center"/>
              <w:rPr>
                <w:i/>
              </w:rPr>
            </w:pPr>
            <w:r w:rsidRPr="007310F4">
              <w:rPr>
                <w:i/>
              </w:rPr>
              <w:t>0.00</w:t>
            </w:r>
          </w:p>
        </w:tc>
        <w:tc>
          <w:tcPr>
            <w:tcW w:w="2254" w:type="dxa"/>
            <w:gridSpan w:val="2"/>
          </w:tcPr>
          <w:p w14:paraId="34ED1DC3" w14:textId="77777777" w:rsidR="00283086" w:rsidRPr="007310F4" w:rsidRDefault="00283086" w:rsidP="00283086">
            <w:pPr>
              <w:tabs>
                <w:tab w:val="left" w:pos="1395"/>
              </w:tabs>
              <w:jc w:val="center"/>
              <w:rPr>
                <w:i/>
              </w:rPr>
            </w:pPr>
            <w:r>
              <w:rPr>
                <w:i/>
              </w:rPr>
              <w:t>0.00</w:t>
            </w:r>
          </w:p>
        </w:tc>
      </w:tr>
      <w:tr w:rsidR="00283086" w:rsidRPr="006F2802" w14:paraId="04C10C10" w14:textId="77777777" w:rsidTr="00283086">
        <w:trPr>
          <w:trHeight w:val="90"/>
        </w:trPr>
        <w:tc>
          <w:tcPr>
            <w:tcW w:w="9016" w:type="dxa"/>
            <w:gridSpan w:val="7"/>
          </w:tcPr>
          <w:p w14:paraId="03C05672" w14:textId="77777777" w:rsidR="00283086" w:rsidRDefault="00283086" w:rsidP="00283086">
            <w:pPr>
              <w:tabs>
                <w:tab w:val="left" w:pos="1395"/>
              </w:tabs>
              <w:jc w:val="center"/>
              <w:rPr>
                <w:b/>
              </w:rPr>
            </w:pPr>
          </w:p>
        </w:tc>
      </w:tr>
      <w:tr w:rsidR="00283086" w:rsidRPr="006F2802" w14:paraId="2390770B" w14:textId="77777777" w:rsidTr="003B1994">
        <w:trPr>
          <w:trHeight w:val="1129"/>
        </w:trPr>
        <w:tc>
          <w:tcPr>
            <w:tcW w:w="2830" w:type="dxa"/>
            <w:gridSpan w:val="2"/>
          </w:tcPr>
          <w:p w14:paraId="648FD458" w14:textId="46DA3197" w:rsidR="00283086" w:rsidRDefault="00283086" w:rsidP="003B1994">
            <w:pPr>
              <w:spacing w:after="0"/>
              <w:jc w:val="left"/>
            </w:pPr>
            <w:r w:rsidRPr="00543FFD">
              <w:rPr>
                <w:b/>
              </w:rPr>
              <w:t>Decisions needed to deliver the budgeted savings</w:t>
            </w:r>
            <w:r w:rsidRPr="00543FFD">
              <w:rPr>
                <w:b/>
              </w:rPr>
              <w:br/>
            </w:r>
          </w:p>
        </w:tc>
        <w:tc>
          <w:tcPr>
            <w:tcW w:w="6186" w:type="dxa"/>
            <w:gridSpan w:val="5"/>
          </w:tcPr>
          <w:p w14:paraId="7CD21C31" w14:textId="77777777" w:rsidR="00283086" w:rsidRPr="006F2802" w:rsidRDefault="00283086" w:rsidP="00283086">
            <w:pPr>
              <w:spacing w:after="0"/>
              <w:jc w:val="left"/>
            </w:pPr>
            <w:r>
              <w:t xml:space="preserve">Agreement to </w:t>
            </w:r>
            <w:r w:rsidRPr="00D34EC9">
              <w:t>maximise the opportunity</w:t>
            </w:r>
            <w:r>
              <w:t xml:space="preserve"> presented by the introduction of the Apprenticeship Levy and </w:t>
            </w:r>
            <w:r w:rsidRPr="00D34EC9">
              <w:t>reduce internal budgets by a</w:t>
            </w:r>
            <w:r>
              <w:t>ny</w:t>
            </w:r>
            <w:r w:rsidRPr="00D34EC9">
              <w:t xml:space="preserve"> corresponding amount</w:t>
            </w:r>
            <w:r>
              <w:t xml:space="preserve">s that would be used to fund training and development. </w:t>
            </w:r>
          </w:p>
        </w:tc>
      </w:tr>
      <w:tr w:rsidR="00283086" w:rsidRPr="006F2802" w14:paraId="76219A4C" w14:textId="77777777" w:rsidTr="00283086">
        <w:trPr>
          <w:trHeight w:val="70"/>
        </w:trPr>
        <w:tc>
          <w:tcPr>
            <w:tcW w:w="2830" w:type="dxa"/>
            <w:gridSpan w:val="2"/>
          </w:tcPr>
          <w:p w14:paraId="7833A28E" w14:textId="77777777" w:rsidR="00283086" w:rsidRDefault="00283086" w:rsidP="00283086">
            <w:pPr>
              <w:spacing w:after="0"/>
              <w:jc w:val="left"/>
            </w:pPr>
            <w:r>
              <w:rPr>
                <w:b/>
              </w:rPr>
              <w:t>Impact upon service</w:t>
            </w:r>
          </w:p>
          <w:p w14:paraId="6FF01F50" w14:textId="77777777" w:rsidR="00283086" w:rsidRDefault="00283086" w:rsidP="00283086">
            <w:pPr>
              <w:spacing w:after="0"/>
              <w:jc w:val="left"/>
            </w:pPr>
          </w:p>
          <w:p w14:paraId="69EE3878" w14:textId="77777777" w:rsidR="00283086" w:rsidRDefault="00283086" w:rsidP="00283086">
            <w:pPr>
              <w:spacing w:after="0"/>
              <w:jc w:val="left"/>
            </w:pPr>
          </w:p>
          <w:p w14:paraId="72F94FE6" w14:textId="77777777" w:rsidR="00283086" w:rsidRDefault="00283086" w:rsidP="00283086">
            <w:pPr>
              <w:spacing w:after="0"/>
              <w:jc w:val="left"/>
            </w:pPr>
          </w:p>
          <w:p w14:paraId="617B1181" w14:textId="77777777" w:rsidR="00283086" w:rsidRDefault="00283086" w:rsidP="00283086">
            <w:pPr>
              <w:spacing w:after="0"/>
              <w:jc w:val="left"/>
            </w:pPr>
          </w:p>
          <w:p w14:paraId="495B71E1" w14:textId="77777777" w:rsidR="00283086" w:rsidRDefault="00283086" w:rsidP="00283086">
            <w:pPr>
              <w:spacing w:after="0"/>
              <w:jc w:val="left"/>
            </w:pPr>
          </w:p>
        </w:tc>
        <w:tc>
          <w:tcPr>
            <w:tcW w:w="6186" w:type="dxa"/>
            <w:gridSpan w:val="5"/>
          </w:tcPr>
          <w:p w14:paraId="542CB3C8" w14:textId="77777777" w:rsidR="00283086" w:rsidRDefault="00283086" w:rsidP="00283086">
            <w:pPr>
              <w:spacing w:after="0"/>
              <w:jc w:val="left"/>
            </w:pPr>
            <w:r>
              <w:t xml:space="preserve">The Apprenticeship Levy is a new financial mechanism that has been implemented by the Government to encourage the use of apprenticeship programmes within the workplace. LCC has an active Apprenticeship programme but this will need to grow and develop. L&amp;D will be responsible for the management of this as well as the management of the Digital Account. </w:t>
            </w:r>
          </w:p>
          <w:p w14:paraId="51F9E0D6" w14:textId="77777777" w:rsidR="00283086" w:rsidRDefault="00283086" w:rsidP="00283086">
            <w:pPr>
              <w:spacing w:after="0"/>
              <w:jc w:val="left"/>
            </w:pPr>
          </w:p>
          <w:p w14:paraId="7A336222" w14:textId="77777777" w:rsidR="00283086" w:rsidRDefault="00283086" w:rsidP="00283086">
            <w:pPr>
              <w:spacing w:after="0"/>
              <w:jc w:val="left"/>
            </w:pPr>
            <w:r>
              <w:t>Reprioritisation of training programmes will need to take place to maximise potential income.</w:t>
            </w:r>
          </w:p>
          <w:p w14:paraId="20489DE0" w14:textId="77777777" w:rsidR="00283086" w:rsidRDefault="00283086" w:rsidP="00283086">
            <w:pPr>
              <w:spacing w:after="0"/>
              <w:jc w:val="left"/>
            </w:pPr>
          </w:p>
          <w:p w14:paraId="1CDD6707" w14:textId="77777777" w:rsidR="00283086" w:rsidRDefault="00283086" w:rsidP="00283086">
            <w:pPr>
              <w:spacing w:after="0"/>
              <w:jc w:val="left"/>
            </w:pPr>
            <w:r>
              <w:t>Continual Professional Development – a significant proportion of the workforce requires this form of training and development. This will not qualify for Apprenticeship Levy funding, but will need to be delivered through L&amp;D.</w:t>
            </w:r>
          </w:p>
          <w:p w14:paraId="74C64A69" w14:textId="77777777" w:rsidR="00283086" w:rsidRPr="006F2802" w:rsidRDefault="00283086" w:rsidP="00283086">
            <w:pPr>
              <w:spacing w:after="0"/>
              <w:jc w:val="left"/>
            </w:pPr>
          </w:p>
        </w:tc>
      </w:tr>
      <w:tr w:rsidR="00283086" w:rsidRPr="006F2802" w14:paraId="54C2CD25" w14:textId="77777777" w:rsidTr="00283086">
        <w:trPr>
          <w:trHeight w:val="70"/>
        </w:trPr>
        <w:tc>
          <w:tcPr>
            <w:tcW w:w="2830" w:type="dxa"/>
            <w:gridSpan w:val="2"/>
          </w:tcPr>
          <w:p w14:paraId="02295511" w14:textId="77777777" w:rsidR="00283086" w:rsidRDefault="00283086" w:rsidP="00283086">
            <w:pPr>
              <w:spacing w:after="0"/>
              <w:jc w:val="left"/>
            </w:pPr>
            <w:r>
              <w:rPr>
                <w:b/>
              </w:rPr>
              <w:lastRenderedPageBreak/>
              <w:t>Actions needed to deliver the target savings</w:t>
            </w:r>
          </w:p>
          <w:p w14:paraId="06B11F9B" w14:textId="77777777" w:rsidR="00283086" w:rsidRDefault="00283086" w:rsidP="00283086">
            <w:pPr>
              <w:spacing w:after="0"/>
              <w:jc w:val="left"/>
            </w:pPr>
          </w:p>
          <w:p w14:paraId="54163A27" w14:textId="77777777" w:rsidR="00283086" w:rsidRDefault="00283086" w:rsidP="00283086">
            <w:pPr>
              <w:spacing w:after="0"/>
              <w:jc w:val="left"/>
            </w:pPr>
          </w:p>
          <w:p w14:paraId="73C1C784" w14:textId="77777777" w:rsidR="00283086" w:rsidRDefault="00283086" w:rsidP="00283086">
            <w:pPr>
              <w:spacing w:after="0"/>
              <w:jc w:val="left"/>
            </w:pPr>
          </w:p>
        </w:tc>
        <w:tc>
          <w:tcPr>
            <w:tcW w:w="6186" w:type="dxa"/>
            <w:gridSpan w:val="5"/>
          </w:tcPr>
          <w:p w14:paraId="6C10104E" w14:textId="77777777" w:rsidR="00283086" w:rsidRDefault="00283086" w:rsidP="00283086">
            <w:pPr>
              <w:spacing w:after="0" w:line="259" w:lineRule="auto"/>
              <w:jc w:val="left"/>
            </w:pPr>
            <w:r>
              <w:t>The implementation of the Apprenticeship Levy has been underway within LCC since notification of the scheme and a number of actions have been put in place to ensure that the County Council complies with the requirement to make the payments. The scheme came in to operation on 1st April 2017 with the first PAYE deduction being made for that month. The money from the April PAYE deduction will be available through the LCC digital account in May 2017.</w:t>
            </w:r>
          </w:p>
          <w:p w14:paraId="3F4E7C31" w14:textId="77777777" w:rsidR="00283086" w:rsidRDefault="00283086" w:rsidP="00283086">
            <w:pPr>
              <w:spacing w:after="0" w:line="259" w:lineRule="auto"/>
              <w:jc w:val="left"/>
            </w:pPr>
          </w:p>
          <w:p w14:paraId="40FF4761" w14:textId="77777777" w:rsidR="00283086" w:rsidRDefault="00283086" w:rsidP="00283086">
            <w:pPr>
              <w:spacing w:after="0" w:line="259" w:lineRule="auto"/>
              <w:jc w:val="left"/>
            </w:pPr>
            <w:r>
              <w:t>All training costs for new apprentices recruited from April 2017 will be funded through the Digital Account. This includes Business apprentices who have been recruited to start later in the year.</w:t>
            </w:r>
          </w:p>
          <w:p w14:paraId="1C623D71" w14:textId="77777777" w:rsidR="00283086" w:rsidRDefault="00283086" w:rsidP="00283086">
            <w:pPr>
              <w:spacing w:after="0" w:line="259" w:lineRule="auto"/>
              <w:jc w:val="left"/>
            </w:pPr>
          </w:p>
          <w:p w14:paraId="7FDBCC6C" w14:textId="77777777" w:rsidR="00283086" w:rsidRDefault="00283086" w:rsidP="00283086">
            <w:pPr>
              <w:spacing w:after="0" w:line="259" w:lineRule="auto"/>
              <w:jc w:val="left"/>
            </w:pPr>
            <w:r>
              <w:t>Work in on-going with services to quantify all training and training qualification needs for new and existing staff and identify opportunities to link these to the apprenticeship standards. Where it is possible and feasible for the service to convert existing training programmes into apprenticeships this will be done.</w:t>
            </w:r>
          </w:p>
          <w:p w14:paraId="2E3E4A2A" w14:textId="77777777" w:rsidR="00283086" w:rsidRDefault="00283086" w:rsidP="00283086">
            <w:pPr>
              <w:spacing w:after="0" w:line="259" w:lineRule="auto"/>
              <w:jc w:val="left"/>
            </w:pPr>
          </w:p>
          <w:p w14:paraId="26AFFBB6" w14:textId="77777777" w:rsidR="00283086" w:rsidRDefault="00283086" w:rsidP="00283086">
            <w:pPr>
              <w:spacing w:after="0" w:line="259" w:lineRule="auto"/>
              <w:jc w:val="left"/>
            </w:pPr>
            <w:r>
              <w:t xml:space="preserve">The LCC digital account is live and the systems for use have been established, the co-ordination and administration of the digital account for the authority will be undertaken by the Learning and development service. </w:t>
            </w:r>
          </w:p>
          <w:p w14:paraId="48582F69" w14:textId="77777777" w:rsidR="00283086" w:rsidRDefault="00283086" w:rsidP="00283086">
            <w:pPr>
              <w:spacing w:after="0" w:line="259" w:lineRule="auto"/>
              <w:jc w:val="left"/>
            </w:pPr>
          </w:p>
          <w:p w14:paraId="7A1FB51E" w14:textId="77777777" w:rsidR="00283086" w:rsidRDefault="00283086" w:rsidP="00283086">
            <w:pPr>
              <w:spacing w:after="0" w:line="259" w:lineRule="auto"/>
              <w:jc w:val="left"/>
            </w:pPr>
            <w:r>
              <w:t>Decisions will be required from services to convert training programmes into Apprenticeships where appropriate. There is a minimum requirement within the qualifying criteria that Apprenticeship training is for a minimum of 12 months and requires at least 20% of Apprentice time 'off the job'. This is a significant requirement and commitment for services to provide, and not all training will require this level of provision.</w:t>
            </w:r>
          </w:p>
          <w:p w14:paraId="2D744845" w14:textId="77777777" w:rsidR="00283086" w:rsidRDefault="00283086" w:rsidP="00283086">
            <w:pPr>
              <w:spacing w:after="0" w:line="259" w:lineRule="auto"/>
              <w:jc w:val="left"/>
            </w:pPr>
          </w:p>
          <w:p w14:paraId="61054905" w14:textId="77777777" w:rsidR="00283086" w:rsidRDefault="00283086" w:rsidP="00283086">
            <w:pPr>
              <w:spacing w:after="0" w:line="259" w:lineRule="auto"/>
              <w:jc w:val="left"/>
            </w:pPr>
            <w:r>
              <w:t>Review and development of long term service specific workforce development plans outlining training requirements, including apprentice recruitment programmes.</w:t>
            </w:r>
          </w:p>
          <w:p w14:paraId="22CF295F" w14:textId="77777777" w:rsidR="00283086" w:rsidRDefault="00283086" w:rsidP="00283086">
            <w:pPr>
              <w:spacing w:after="0" w:line="259" w:lineRule="auto"/>
              <w:jc w:val="left"/>
            </w:pPr>
          </w:p>
          <w:p w14:paraId="0072F237" w14:textId="77777777" w:rsidR="00283086" w:rsidRPr="006F2802" w:rsidRDefault="00283086" w:rsidP="00283086">
            <w:pPr>
              <w:spacing w:after="0" w:line="259" w:lineRule="auto"/>
              <w:jc w:val="left"/>
            </w:pPr>
            <w:r>
              <w:t>Capture of all training budgets and training costs currently held within service budgets. This will ensure that all training procured by the authority goes through a robust 'Apprenticeship' challenge process to ensure that all training that can be paid for through the Levy is captured.</w:t>
            </w:r>
          </w:p>
        </w:tc>
      </w:tr>
    </w:tbl>
    <w:p w14:paraId="5044E1E1" w14:textId="77777777" w:rsidR="00283086" w:rsidRDefault="00283086"/>
    <w:p w14:paraId="50EA2629" w14:textId="77777777" w:rsidR="00283086" w:rsidRDefault="00283086" w:rsidP="00283086">
      <w:pPr>
        <w:spacing w:after="0"/>
        <w:rPr>
          <w:b/>
        </w:rPr>
      </w:pPr>
      <w:r>
        <w:rPr>
          <w:b/>
        </w:rPr>
        <w:t xml:space="preserve">What does this service deliver? </w:t>
      </w:r>
    </w:p>
    <w:p w14:paraId="41C6CFF5" w14:textId="77777777" w:rsidR="00283086" w:rsidRDefault="00283086" w:rsidP="00283086">
      <w:pPr>
        <w:spacing w:after="0"/>
      </w:pPr>
    </w:p>
    <w:p w14:paraId="0324B469" w14:textId="77777777" w:rsidR="00283086" w:rsidRDefault="00283086" w:rsidP="00283086">
      <w:pPr>
        <w:spacing w:after="0"/>
      </w:pPr>
      <w:r>
        <w:t>The Learning and Development (L&amp;D) service is responsible for advising on, developing, delivering and building the County Council's skills, development and engagement capability within our own staff – to underpin and enable achievement of our Corporate Plan and to help us, through our People, to navigate change successfully. The L&amp;D service has skilled officers and support staff, working and specialising across the full breadth of Lancashire County Council, working with partner organisations engaged in our wider workforce, with Further Education Institutions (FEI's) and Higher Education Institutions (HEI's) and with regional networks to lead and improve skills within our region.</w:t>
      </w:r>
    </w:p>
    <w:p w14:paraId="3229E1C8" w14:textId="77777777" w:rsidR="00283086" w:rsidRDefault="00283086" w:rsidP="00283086">
      <w:pPr>
        <w:spacing w:after="0"/>
      </w:pPr>
    </w:p>
    <w:p w14:paraId="0BC793FF" w14:textId="77777777" w:rsidR="00283086" w:rsidRDefault="00283086" w:rsidP="00283086">
      <w:pPr>
        <w:spacing w:after="0"/>
      </w:pPr>
      <w:r>
        <w:t>The main function areas are:</w:t>
      </w:r>
    </w:p>
    <w:p w14:paraId="02855C0E" w14:textId="77777777" w:rsidR="00283086" w:rsidRDefault="00283086" w:rsidP="00283086">
      <w:pPr>
        <w:spacing w:after="0"/>
      </w:pPr>
    </w:p>
    <w:p w14:paraId="51294453" w14:textId="64C1F877" w:rsidR="00283086" w:rsidRDefault="00283086" w:rsidP="00283086">
      <w:pPr>
        <w:tabs>
          <w:tab w:val="left" w:pos="567"/>
        </w:tabs>
        <w:spacing w:after="0"/>
      </w:pPr>
      <w:r>
        <w:t>1.</w:t>
      </w:r>
      <w:r>
        <w:tab/>
        <w:t>Social Work Academy Development</w:t>
      </w:r>
    </w:p>
    <w:p w14:paraId="372F09AF" w14:textId="23768EF7" w:rsidR="00283086" w:rsidRDefault="00283086" w:rsidP="00283086">
      <w:pPr>
        <w:tabs>
          <w:tab w:val="left" w:pos="567"/>
        </w:tabs>
        <w:spacing w:after="0"/>
      </w:pPr>
      <w:r>
        <w:t>2.</w:t>
      </w:r>
      <w:r>
        <w:tab/>
        <w:t>Business Systems Development</w:t>
      </w:r>
    </w:p>
    <w:p w14:paraId="22934DC7" w14:textId="13659122" w:rsidR="00283086" w:rsidRDefault="00283086" w:rsidP="00283086">
      <w:pPr>
        <w:tabs>
          <w:tab w:val="left" w:pos="567"/>
        </w:tabs>
        <w:spacing w:after="0"/>
      </w:pPr>
      <w:r>
        <w:t>3.</w:t>
      </w:r>
      <w:r>
        <w:tab/>
        <w:t>Organisational Development</w:t>
      </w:r>
    </w:p>
    <w:p w14:paraId="081B7E8C" w14:textId="737A297C" w:rsidR="00283086" w:rsidRDefault="00283086" w:rsidP="00283086">
      <w:pPr>
        <w:tabs>
          <w:tab w:val="left" w:pos="567"/>
        </w:tabs>
        <w:spacing w:after="0"/>
      </w:pPr>
      <w:r>
        <w:t>4.</w:t>
      </w:r>
      <w:r>
        <w:tab/>
        <w:t>Front line Operational Development</w:t>
      </w:r>
    </w:p>
    <w:p w14:paraId="69C48A78" w14:textId="77777777" w:rsidR="00283086" w:rsidRDefault="00283086" w:rsidP="00283086">
      <w:pPr>
        <w:spacing w:after="0"/>
        <w:rPr>
          <w:rFonts w:cs="Arial"/>
          <w:b/>
        </w:rPr>
      </w:pPr>
    </w:p>
    <w:p w14:paraId="30966A11" w14:textId="156FD6EF" w:rsidR="00283086" w:rsidRDefault="00283086">
      <w:pPr>
        <w:autoSpaceDE/>
        <w:autoSpaceDN/>
        <w:adjustRightInd/>
        <w:spacing w:after="0"/>
        <w:jc w:val="left"/>
        <w:rPr>
          <w:rFonts w:cs="Arial"/>
          <w:b/>
        </w:rPr>
      </w:pPr>
      <w:r>
        <w:rPr>
          <w:rFonts w:cs="Arial"/>
          <w:b/>
        </w:rPr>
        <w:br w:type="page"/>
      </w:r>
    </w:p>
    <w:p w14:paraId="6DCF0BB9" w14:textId="77777777" w:rsidR="004129F4" w:rsidRDefault="004129F4" w:rsidP="004129F4">
      <w:pPr>
        <w:spacing w:after="0" w:line="259" w:lineRule="auto"/>
        <w:rPr>
          <w:rFonts w:eastAsiaTheme="minorHAnsi"/>
          <w:b/>
          <w:u w:val="single"/>
        </w:rPr>
      </w:pPr>
      <w:r>
        <w:rPr>
          <w:rFonts w:eastAsiaTheme="minorHAnsi"/>
          <w:b/>
          <w:u w:val="single"/>
        </w:rPr>
        <w:lastRenderedPageBreak/>
        <w:t>ASC001b – LEARNING DISABILITY SERVICE</w:t>
      </w:r>
    </w:p>
    <w:p w14:paraId="0B1DA35E" w14:textId="77777777" w:rsidR="004129F4" w:rsidRPr="006F2802" w:rsidRDefault="004129F4" w:rsidP="004129F4">
      <w:pPr>
        <w:spacing w:after="0" w:line="259" w:lineRule="auto"/>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4129F4" w:rsidRPr="006F2802" w14:paraId="4F440CF4" w14:textId="77777777" w:rsidTr="006832F9">
        <w:tc>
          <w:tcPr>
            <w:tcW w:w="4819" w:type="dxa"/>
            <w:gridSpan w:val="4"/>
          </w:tcPr>
          <w:p w14:paraId="4AEA1307" w14:textId="6A2F7841" w:rsidR="004129F4" w:rsidRPr="006F2802" w:rsidRDefault="004129F4" w:rsidP="003B1994">
            <w:pPr>
              <w:jc w:val="left"/>
              <w:rPr>
                <w:b/>
              </w:rPr>
            </w:pPr>
            <w:r>
              <w:rPr>
                <w:b/>
              </w:rPr>
              <w:t>Service Name:</w:t>
            </w:r>
            <w:r w:rsidRPr="006F2802">
              <w:rPr>
                <w:b/>
              </w:rPr>
              <w:br/>
            </w:r>
          </w:p>
        </w:tc>
        <w:tc>
          <w:tcPr>
            <w:tcW w:w="4197" w:type="dxa"/>
            <w:gridSpan w:val="3"/>
          </w:tcPr>
          <w:p w14:paraId="10E8D51A" w14:textId="77777777" w:rsidR="004129F4" w:rsidRPr="00835DB6" w:rsidRDefault="004129F4" w:rsidP="006832F9">
            <w:pPr>
              <w:jc w:val="center"/>
            </w:pPr>
            <w:r>
              <w:t xml:space="preserve">Learning Disability Service – Supported Living </w:t>
            </w:r>
          </w:p>
        </w:tc>
      </w:tr>
      <w:tr w:rsidR="004129F4" w:rsidRPr="006F2802" w14:paraId="50FD10B6" w14:textId="77777777" w:rsidTr="006832F9">
        <w:trPr>
          <w:trHeight w:val="911"/>
        </w:trPr>
        <w:tc>
          <w:tcPr>
            <w:tcW w:w="4819" w:type="dxa"/>
            <w:gridSpan w:val="4"/>
          </w:tcPr>
          <w:p w14:paraId="00B1C390" w14:textId="77777777" w:rsidR="004129F4" w:rsidRPr="000678CE" w:rsidRDefault="004129F4" w:rsidP="006832F9">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3EA81366" w14:textId="77777777" w:rsidR="004129F4" w:rsidRPr="006F2802" w:rsidRDefault="004129F4" w:rsidP="006832F9">
            <w:pPr>
              <w:jc w:val="center"/>
            </w:pPr>
            <w:r>
              <w:t>2018/19</w:t>
            </w:r>
          </w:p>
        </w:tc>
      </w:tr>
      <w:tr w:rsidR="004129F4" w:rsidRPr="006F2802" w14:paraId="12CE20CD" w14:textId="77777777" w:rsidTr="006832F9">
        <w:tc>
          <w:tcPr>
            <w:tcW w:w="4819" w:type="dxa"/>
            <w:gridSpan w:val="4"/>
          </w:tcPr>
          <w:p w14:paraId="17770790" w14:textId="77777777" w:rsidR="004129F4" w:rsidRPr="00543FFD" w:rsidRDefault="004129F4" w:rsidP="006832F9">
            <w:pPr>
              <w:rPr>
                <w:b/>
              </w:rPr>
            </w:pPr>
            <w:r w:rsidRPr="00543FFD">
              <w:rPr>
                <w:b/>
              </w:rPr>
              <w:t>Gross budget 201</w:t>
            </w:r>
            <w:r>
              <w:rPr>
                <w:b/>
              </w:rPr>
              <w:t>7</w:t>
            </w:r>
            <w:r w:rsidRPr="00543FFD">
              <w:rPr>
                <w:b/>
              </w:rPr>
              <w:t>/1</w:t>
            </w:r>
            <w:r>
              <w:rPr>
                <w:b/>
              </w:rPr>
              <w:t>8</w:t>
            </w:r>
          </w:p>
        </w:tc>
        <w:tc>
          <w:tcPr>
            <w:tcW w:w="4197" w:type="dxa"/>
            <w:gridSpan w:val="3"/>
          </w:tcPr>
          <w:p w14:paraId="4C69D2F0" w14:textId="77777777" w:rsidR="004129F4" w:rsidRPr="006F2802" w:rsidRDefault="004129F4" w:rsidP="006832F9">
            <w:pPr>
              <w:jc w:val="center"/>
            </w:pPr>
            <w:r>
              <w:t xml:space="preserve">£105.970m </w:t>
            </w:r>
          </w:p>
        </w:tc>
      </w:tr>
      <w:tr w:rsidR="004129F4" w:rsidRPr="006F2802" w14:paraId="520A5A59" w14:textId="77777777" w:rsidTr="006832F9">
        <w:tc>
          <w:tcPr>
            <w:tcW w:w="4819" w:type="dxa"/>
            <w:gridSpan w:val="4"/>
          </w:tcPr>
          <w:p w14:paraId="08CD0343" w14:textId="77777777" w:rsidR="004129F4" w:rsidRPr="00543FFD" w:rsidRDefault="004129F4" w:rsidP="006832F9">
            <w:pPr>
              <w:rPr>
                <w:b/>
              </w:rPr>
            </w:pPr>
            <w:r w:rsidRPr="00543FFD">
              <w:rPr>
                <w:b/>
              </w:rPr>
              <w:t>Income 201</w:t>
            </w:r>
            <w:r>
              <w:rPr>
                <w:b/>
              </w:rPr>
              <w:t>7</w:t>
            </w:r>
            <w:r w:rsidRPr="00543FFD">
              <w:rPr>
                <w:b/>
              </w:rPr>
              <w:t>/1</w:t>
            </w:r>
            <w:r>
              <w:rPr>
                <w:b/>
              </w:rPr>
              <w:t>8</w:t>
            </w:r>
          </w:p>
        </w:tc>
        <w:tc>
          <w:tcPr>
            <w:tcW w:w="4197" w:type="dxa"/>
            <w:gridSpan w:val="3"/>
          </w:tcPr>
          <w:p w14:paraId="3C02C9F4" w14:textId="77777777" w:rsidR="004129F4" w:rsidRPr="006F2802" w:rsidRDefault="004129F4" w:rsidP="006832F9">
            <w:pPr>
              <w:jc w:val="center"/>
            </w:pPr>
            <w:r>
              <w:t xml:space="preserve">£7.421m </w:t>
            </w:r>
          </w:p>
        </w:tc>
      </w:tr>
      <w:tr w:rsidR="004129F4" w:rsidRPr="006F2802" w14:paraId="1BCA27E6" w14:textId="77777777" w:rsidTr="006832F9">
        <w:tc>
          <w:tcPr>
            <w:tcW w:w="4819" w:type="dxa"/>
            <w:gridSpan w:val="4"/>
          </w:tcPr>
          <w:p w14:paraId="7238F7D3" w14:textId="77777777" w:rsidR="004129F4" w:rsidRPr="00543FFD" w:rsidRDefault="004129F4" w:rsidP="006832F9">
            <w:pPr>
              <w:rPr>
                <w:b/>
              </w:rPr>
            </w:pPr>
            <w:r w:rsidRPr="00543FFD">
              <w:rPr>
                <w:b/>
              </w:rPr>
              <w:t>Net budget 201</w:t>
            </w:r>
            <w:r>
              <w:rPr>
                <w:b/>
              </w:rPr>
              <w:t>7</w:t>
            </w:r>
            <w:r w:rsidRPr="00543FFD">
              <w:rPr>
                <w:b/>
              </w:rPr>
              <w:t>/</w:t>
            </w:r>
            <w:r>
              <w:rPr>
                <w:b/>
              </w:rPr>
              <w:t>18</w:t>
            </w:r>
          </w:p>
        </w:tc>
        <w:tc>
          <w:tcPr>
            <w:tcW w:w="4197" w:type="dxa"/>
            <w:gridSpan w:val="3"/>
          </w:tcPr>
          <w:p w14:paraId="0E883E49" w14:textId="77777777" w:rsidR="004129F4" w:rsidRPr="006F2802" w:rsidRDefault="004129F4" w:rsidP="006832F9">
            <w:pPr>
              <w:jc w:val="center"/>
            </w:pPr>
            <w:r>
              <w:t xml:space="preserve">£98.549m </w:t>
            </w:r>
          </w:p>
        </w:tc>
      </w:tr>
      <w:tr w:rsidR="004129F4" w:rsidRPr="006F2802" w14:paraId="291E3427" w14:textId="77777777" w:rsidTr="006832F9">
        <w:trPr>
          <w:trHeight w:val="428"/>
        </w:trPr>
        <w:tc>
          <w:tcPr>
            <w:tcW w:w="9016" w:type="dxa"/>
            <w:gridSpan w:val="7"/>
          </w:tcPr>
          <w:p w14:paraId="356970EE" w14:textId="77777777" w:rsidR="004129F4" w:rsidRPr="006F2802" w:rsidRDefault="004129F4" w:rsidP="006832F9">
            <w:pPr>
              <w:jc w:val="center"/>
              <w:rPr>
                <w:b/>
                <w:i/>
              </w:rPr>
            </w:pPr>
          </w:p>
        </w:tc>
      </w:tr>
      <w:tr w:rsidR="004129F4" w:rsidRPr="006F2802" w14:paraId="150EA28D" w14:textId="77777777" w:rsidTr="006832F9">
        <w:tc>
          <w:tcPr>
            <w:tcW w:w="9016" w:type="dxa"/>
            <w:gridSpan w:val="7"/>
          </w:tcPr>
          <w:p w14:paraId="06C37FE8" w14:textId="77777777" w:rsidR="004129F4" w:rsidRPr="0045626A" w:rsidRDefault="004129F4" w:rsidP="006832F9">
            <w:pPr>
              <w:rPr>
                <w:b/>
              </w:rPr>
            </w:pPr>
            <w:r>
              <w:rPr>
                <w:b/>
              </w:rPr>
              <w:t xml:space="preserve">Savings Target and Profiling (discrete year): </w:t>
            </w:r>
          </w:p>
        </w:tc>
      </w:tr>
      <w:tr w:rsidR="004129F4" w:rsidRPr="006F2802" w14:paraId="33E64DD3" w14:textId="77777777" w:rsidTr="006832F9">
        <w:tc>
          <w:tcPr>
            <w:tcW w:w="9016" w:type="dxa"/>
            <w:gridSpan w:val="7"/>
          </w:tcPr>
          <w:p w14:paraId="6D7EC8B2" w14:textId="77777777" w:rsidR="004129F4" w:rsidRDefault="004129F4" w:rsidP="006832F9">
            <w:pPr>
              <w:rPr>
                <w:b/>
              </w:rPr>
            </w:pPr>
          </w:p>
        </w:tc>
      </w:tr>
      <w:tr w:rsidR="004129F4" w:rsidRPr="00543FFD" w14:paraId="0DE3D4B2" w14:textId="77777777" w:rsidTr="006832F9">
        <w:trPr>
          <w:trHeight w:val="90"/>
        </w:trPr>
        <w:tc>
          <w:tcPr>
            <w:tcW w:w="2405" w:type="dxa"/>
          </w:tcPr>
          <w:p w14:paraId="2544668E" w14:textId="77777777" w:rsidR="004129F4" w:rsidRPr="00543FFD" w:rsidRDefault="004129F4" w:rsidP="006832F9">
            <w:pPr>
              <w:tabs>
                <w:tab w:val="left" w:pos="1395"/>
              </w:tabs>
              <w:jc w:val="center"/>
              <w:rPr>
                <w:b/>
              </w:rPr>
            </w:pPr>
            <w:r w:rsidRPr="00543FFD">
              <w:rPr>
                <w:b/>
              </w:rPr>
              <w:t>2018/19</w:t>
            </w:r>
          </w:p>
        </w:tc>
        <w:tc>
          <w:tcPr>
            <w:tcW w:w="2268" w:type="dxa"/>
            <w:gridSpan w:val="2"/>
          </w:tcPr>
          <w:p w14:paraId="4C1F1354" w14:textId="77777777" w:rsidR="004129F4" w:rsidRPr="00543FFD" w:rsidRDefault="004129F4" w:rsidP="006832F9">
            <w:pPr>
              <w:tabs>
                <w:tab w:val="left" w:pos="1395"/>
              </w:tabs>
              <w:jc w:val="center"/>
              <w:rPr>
                <w:b/>
              </w:rPr>
            </w:pPr>
            <w:r w:rsidRPr="00543FFD">
              <w:rPr>
                <w:b/>
              </w:rPr>
              <w:t>2019/20</w:t>
            </w:r>
          </w:p>
        </w:tc>
        <w:tc>
          <w:tcPr>
            <w:tcW w:w="2126" w:type="dxa"/>
            <w:gridSpan w:val="3"/>
          </w:tcPr>
          <w:p w14:paraId="5F354AC4" w14:textId="77777777" w:rsidR="004129F4" w:rsidRPr="00543FFD" w:rsidRDefault="004129F4" w:rsidP="006832F9">
            <w:pPr>
              <w:tabs>
                <w:tab w:val="left" w:pos="1395"/>
              </w:tabs>
              <w:jc w:val="center"/>
              <w:rPr>
                <w:b/>
              </w:rPr>
            </w:pPr>
            <w:r w:rsidRPr="00543FFD">
              <w:rPr>
                <w:b/>
              </w:rPr>
              <w:t>2020/21</w:t>
            </w:r>
          </w:p>
        </w:tc>
        <w:tc>
          <w:tcPr>
            <w:tcW w:w="2217" w:type="dxa"/>
          </w:tcPr>
          <w:p w14:paraId="1A822576" w14:textId="77777777" w:rsidR="004129F4" w:rsidRPr="00543FFD" w:rsidRDefault="004129F4" w:rsidP="006832F9">
            <w:pPr>
              <w:tabs>
                <w:tab w:val="left" w:pos="1395"/>
              </w:tabs>
              <w:jc w:val="center"/>
              <w:rPr>
                <w:b/>
              </w:rPr>
            </w:pPr>
            <w:r>
              <w:rPr>
                <w:b/>
              </w:rPr>
              <w:t xml:space="preserve">Total </w:t>
            </w:r>
          </w:p>
        </w:tc>
      </w:tr>
      <w:tr w:rsidR="004129F4" w:rsidRPr="006F2802" w14:paraId="0BC25BAF" w14:textId="77777777" w:rsidTr="006832F9">
        <w:trPr>
          <w:trHeight w:val="90"/>
        </w:trPr>
        <w:tc>
          <w:tcPr>
            <w:tcW w:w="2405" w:type="dxa"/>
          </w:tcPr>
          <w:p w14:paraId="7863664F" w14:textId="77777777" w:rsidR="004129F4" w:rsidRDefault="004129F4" w:rsidP="006832F9">
            <w:pPr>
              <w:tabs>
                <w:tab w:val="left" w:pos="1395"/>
              </w:tabs>
              <w:jc w:val="center"/>
              <w:rPr>
                <w:b/>
              </w:rPr>
            </w:pPr>
            <w:r>
              <w:rPr>
                <w:b/>
              </w:rPr>
              <w:t>£m</w:t>
            </w:r>
          </w:p>
        </w:tc>
        <w:tc>
          <w:tcPr>
            <w:tcW w:w="2268" w:type="dxa"/>
            <w:gridSpan w:val="2"/>
          </w:tcPr>
          <w:p w14:paraId="1858E701" w14:textId="77777777" w:rsidR="004129F4" w:rsidRDefault="004129F4" w:rsidP="006832F9">
            <w:pPr>
              <w:tabs>
                <w:tab w:val="left" w:pos="1395"/>
              </w:tabs>
              <w:jc w:val="center"/>
              <w:rPr>
                <w:b/>
              </w:rPr>
            </w:pPr>
            <w:r>
              <w:rPr>
                <w:b/>
              </w:rPr>
              <w:t>£m</w:t>
            </w:r>
          </w:p>
        </w:tc>
        <w:tc>
          <w:tcPr>
            <w:tcW w:w="2126" w:type="dxa"/>
            <w:gridSpan w:val="3"/>
          </w:tcPr>
          <w:p w14:paraId="25A2C00C" w14:textId="77777777" w:rsidR="004129F4" w:rsidRDefault="004129F4" w:rsidP="006832F9">
            <w:pPr>
              <w:tabs>
                <w:tab w:val="left" w:pos="1395"/>
              </w:tabs>
              <w:jc w:val="center"/>
              <w:rPr>
                <w:b/>
              </w:rPr>
            </w:pPr>
            <w:r>
              <w:rPr>
                <w:b/>
              </w:rPr>
              <w:t>£m</w:t>
            </w:r>
          </w:p>
        </w:tc>
        <w:tc>
          <w:tcPr>
            <w:tcW w:w="2217" w:type="dxa"/>
          </w:tcPr>
          <w:p w14:paraId="6FAE460D" w14:textId="77777777" w:rsidR="004129F4" w:rsidRDefault="004129F4" w:rsidP="006832F9">
            <w:pPr>
              <w:tabs>
                <w:tab w:val="left" w:pos="1395"/>
              </w:tabs>
              <w:jc w:val="center"/>
              <w:rPr>
                <w:b/>
              </w:rPr>
            </w:pPr>
            <w:r>
              <w:rPr>
                <w:b/>
              </w:rPr>
              <w:t>£m</w:t>
            </w:r>
          </w:p>
        </w:tc>
      </w:tr>
      <w:tr w:rsidR="00EC7233" w:rsidRPr="00835DB6" w14:paraId="4DACFC9E" w14:textId="77777777" w:rsidTr="006832F9">
        <w:trPr>
          <w:trHeight w:val="90"/>
        </w:trPr>
        <w:tc>
          <w:tcPr>
            <w:tcW w:w="2405" w:type="dxa"/>
          </w:tcPr>
          <w:p w14:paraId="3A43FEE6" w14:textId="3FF08E2E" w:rsidR="00EC7233" w:rsidRPr="00835DB6" w:rsidRDefault="00EC7233" w:rsidP="00EC7233">
            <w:pPr>
              <w:tabs>
                <w:tab w:val="left" w:pos="1395"/>
              </w:tabs>
              <w:jc w:val="center"/>
            </w:pPr>
            <w:r>
              <w:t>-1.723</w:t>
            </w:r>
          </w:p>
        </w:tc>
        <w:tc>
          <w:tcPr>
            <w:tcW w:w="2268" w:type="dxa"/>
            <w:gridSpan w:val="2"/>
          </w:tcPr>
          <w:p w14:paraId="0A8B602B" w14:textId="77777777" w:rsidR="00EC7233" w:rsidRDefault="00EC7233" w:rsidP="00EC7233">
            <w:pPr>
              <w:tabs>
                <w:tab w:val="left" w:pos="1395"/>
              </w:tabs>
              <w:jc w:val="center"/>
            </w:pPr>
            <w:r>
              <w:t>-0.413</w:t>
            </w:r>
          </w:p>
          <w:p w14:paraId="1FF502DA" w14:textId="77777777" w:rsidR="00EC7233" w:rsidRDefault="00EC7233" w:rsidP="00EC7233">
            <w:pPr>
              <w:tabs>
                <w:tab w:val="left" w:pos="1395"/>
              </w:tabs>
              <w:jc w:val="center"/>
            </w:pPr>
          </w:p>
          <w:p w14:paraId="6E76378F" w14:textId="77777777" w:rsidR="00EC7233" w:rsidRPr="00835DB6" w:rsidRDefault="00EC7233" w:rsidP="00EC7233">
            <w:pPr>
              <w:tabs>
                <w:tab w:val="left" w:pos="1395"/>
              </w:tabs>
              <w:jc w:val="center"/>
            </w:pPr>
          </w:p>
        </w:tc>
        <w:tc>
          <w:tcPr>
            <w:tcW w:w="2126" w:type="dxa"/>
            <w:gridSpan w:val="3"/>
          </w:tcPr>
          <w:p w14:paraId="157B25A3" w14:textId="77777777" w:rsidR="00EC7233" w:rsidRDefault="00EC7233" w:rsidP="00EC7233">
            <w:pPr>
              <w:tabs>
                <w:tab w:val="left" w:pos="1395"/>
              </w:tabs>
              <w:jc w:val="center"/>
            </w:pPr>
            <w:r>
              <w:t>-0.522</w:t>
            </w:r>
          </w:p>
          <w:p w14:paraId="305F99C9" w14:textId="77777777" w:rsidR="00EC7233" w:rsidRDefault="00EC7233" w:rsidP="00EC7233">
            <w:pPr>
              <w:tabs>
                <w:tab w:val="left" w:pos="1395"/>
              </w:tabs>
              <w:jc w:val="center"/>
            </w:pPr>
          </w:p>
          <w:p w14:paraId="09A66F0A" w14:textId="77777777" w:rsidR="00EC7233" w:rsidRPr="00835DB6" w:rsidRDefault="00EC7233" w:rsidP="00EC7233">
            <w:pPr>
              <w:tabs>
                <w:tab w:val="left" w:pos="1395"/>
              </w:tabs>
              <w:jc w:val="center"/>
            </w:pPr>
          </w:p>
        </w:tc>
        <w:tc>
          <w:tcPr>
            <w:tcW w:w="2217" w:type="dxa"/>
          </w:tcPr>
          <w:p w14:paraId="5E9B7701" w14:textId="77777777" w:rsidR="00EC7233" w:rsidRDefault="00EC7233" w:rsidP="00EC7233">
            <w:pPr>
              <w:tabs>
                <w:tab w:val="left" w:pos="1395"/>
              </w:tabs>
              <w:jc w:val="center"/>
            </w:pPr>
            <w:r>
              <w:t>-2.658</w:t>
            </w:r>
          </w:p>
          <w:p w14:paraId="0D314A0B" w14:textId="77777777" w:rsidR="00EC7233" w:rsidRDefault="00EC7233" w:rsidP="00EC7233">
            <w:pPr>
              <w:tabs>
                <w:tab w:val="left" w:pos="1395"/>
              </w:tabs>
              <w:jc w:val="center"/>
            </w:pPr>
          </w:p>
          <w:p w14:paraId="2C54D646" w14:textId="77777777" w:rsidR="00EC7233" w:rsidRPr="00835DB6" w:rsidRDefault="00EC7233" w:rsidP="00EC7233">
            <w:pPr>
              <w:tabs>
                <w:tab w:val="left" w:pos="1395"/>
              </w:tabs>
              <w:jc w:val="center"/>
            </w:pPr>
          </w:p>
        </w:tc>
      </w:tr>
      <w:tr w:rsidR="00EC7233" w:rsidRPr="006F2802" w14:paraId="1A6B1B06" w14:textId="77777777" w:rsidTr="006832F9">
        <w:trPr>
          <w:trHeight w:val="90"/>
        </w:trPr>
        <w:tc>
          <w:tcPr>
            <w:tcW w:w="9016" w:type="dxa"/>
            <w:gridSpan w:val="7"/>
          </w:tcPr>
          <w:p w14:paraId="0064144A" w14:textId="77777777" w:rsidR="00EC7233" w:rsidRDefault="00EC7233" w:rsidP="00EC7233">
            <w:pPr>
              <w:tabs>
                <w:tab w:val="left" w:pos="1395"/>
              </w:tabs>
              <w:jc w:val="center"/>
              <w:rPr>
                <w:b/>
              </w:rPr>
            </w:pPr>
          </w:p>
        </w:tc>
      </w:tr>
      <w:tr w:rsidR="00EC7233" w:rsidRPr="006F2802" w14:paraId="6C9CB4FF" w14:textId="77777777" w:rsidTr="006832F9">
        <w:trPr>
          <w:trHeight w:val="90"/>
        </w:trPr>
        <w:tc>
          <w:tcPr>
            <w:tcW w:w="9016" w:type="dxa"/>
            <w:gridSpan w:val="7"/>
          </w:tcPr>
          <w:p w14:paraId="19F87B3E" w14:textId="77777777" w:rsidR="00EC7233" w:rsidRDefault="00EC7233" w:rsidP="00EC7233">
            <w:pPr>
              <w:tabs>
                <w:tab w:val="left" w:pos="1395"/>
              </w:tabs>
              <w:rPr>
                <w:b/>
              </w:rPr>
            </w:pPr>
            <w:r>
              <w:rPr>
                <w:b/>
              </w:rPr>
              <w:t>FTE implications:</w:t>
            </w:r>
          </w:p>
        </w:tc>
      </w:tr>
      <w:tr w:rsidR="00EC7233" w:rsidRPr="006F2802" w14:paraId="2437E886" w14:textId="77777777" w:rsidTr="004129F4">
        <w:trPr>
          <w:trHeight w:val="90"/>
        </w:trPr>
        <w:tc>
          <w:tcPr>
            <w:tcW w:w="2405" w:type="dxa"/>
          </w:tcPr>
          <w:p w14:paraId="52D884DE" w14:textId="77777777" w:rsidR="00EC7233" w:rsidRDefault="00EC7233" w:rsidP="00EC7233">
            <w:pPr>
              <w:tabs>
                <w:tab w:val="left" w:pos="1395"/>
              </w:tabs>
              <w:jc w:val="center"/>
              <w:rPr>
                <w:b/>
              </w:rPr>
            </w:pPr>
            <w:r>
              <w:rPr>
                <w:b/>
              </w:rPr>
              <w:t>2018/19</w:t>
            </w:r>
          </w:p>
        </w:tc>
        <w:tc>
          <w:tcPr>
            <w:tcW w:w="2268" w:type="dxa"/>
            <w:gridSpan w:val="2"/>
          </w:tcPr>
          <w:p w14:paraId="576E09CB" w14:textId="77777777" w:rsidR="00EC7233" w:rsidRDefault="00EC7233" w:rsidP="00EC7233">
            <w:pPr>
              <w:tabs>
                <w:tab w:val="left" w:pos="1395"/>
              </w:tabs>
              <w:jc w:val="center"/>
              <w:rPr>
                <w:b/>
              </w:rPr>
            </w:pPr>
            <w:r>
              <w:rPr>
                <w:b/>
              </w:rPr>
              <w:t>2019/20</w:t>
            </w:r>
          </w:p>
        </w:tc>
        <w:tc>
          <w:tcPr>
            <w:tcW w:w="2089" w:type="dxa"/>
            <w:gridSpan w:val="2"/>
          </w:tcPr>
          <w:p w14:paraId="337AA616" w14:textId="77777777" w:rsidR="00EC7233" w:rsidRDefault="00EC7233" w:rsidP="00EC7233">
            <w:pPr>
              <w:tabs>
                <w:tab w:val="left" w:pos="1395"/>
              </w:tabs>
              <w:jc w:val="center"/>
              <w:rPr>
                <w:b/>
              </w:rPr>
            </w:pPr>
            <w:r>
              <w:rPr>
                <w:b/>
              </w:rPr>
              <w:t>2020/21</w:t>
            </w:r>
          </w:p>
        </w:tc>
        <w:tc>
          <w:tcPr>
            <w:tcW w:w="2254" w:type="dxa"/>
            <w:gridSpan w:val="2"/>
          </w:tcPr>
          <w:p w14:paraId="03425EB5" w14:textId="77777777" w:rsidR="00EC7233" w:rsidRDefault="00EC7233" w:rsidP="00EC7233">
            <w:pPr>
              <w:tabs>
                <w:tab w:val="left" w:pos="1395"/>
              </w:tabs>
              <w:jc w:val="center"/>
              <w:rPr>
                <w:b/>
              </w:rPr>
            </w:pPr>
            <w:r>
              <w:rPr>
                <w:b/>
              </w:rPr>
              <w:t>Total</w:t>
            </w:r>
          </w:p>
        </w:tc>
      </w:tr>
      <w:tr w:rsidR="00EC7233" w:rsidRPr="007310F4" w14:paraId="44BEEABD" w14:textId="77777777" w:rsidTr="004129F4">
        <w:trPr>
          <w:trHeight w:val="90"/>
        </w:trPr>
        <w:tc>
          <w:tcPr>
            <w:tcW w:w="2405" w:type="dxa"/>
          </w:tcPr>
          <w:p w14:paraId="0FE01AF3" w14:textId="2DF9EA9A" w:rsidR="00EC7233" w:rsidRPr="007310F4" w:rsidRDefault="00EC7233" w:rsidP="00EC7233">
            <w:pPr>
              <w:tabs>
                <w:tab w:val="left" w:pos="1395"/>
              </w:tabs>
              <w:jc w:val="center"/>
              <w:rPr>
                <w:i/>
              </w:rPr>
            </w:pPr>
            <w:r>
              <w:rPr>
                <w:i/>
              </w:rPr>
              <w:t>-6.74</w:t>
            </w:r>
          </w:p>
        </w:tc>
        <w:tc>
          <w:tcPr>
            <w:tcW w:w="2268" w:type="dxa"/>
            <w:gridSpan w:val="2"/>
          </w:tcPr>
          <w:p w14:paraId="2376A496" w14:textId="7C2A51A8" w:rsidR="00EC7233" w:rsidRPr="007310F4" w:rsidRDefault="00EC7233" w:rsidP="00EC7233">
            <w:pPr>
              <w:tabs>
                <w:tab w:val="left" w:pos="1395"/>
              </w:tabs>
              <w:jc w:val="center"/>
              <w:rPr>
                <w:i/>
              </w:rPr>
            </w:pPr>
            <w:r>
              <w:rPr>
                <w:i/>
              </w:rPr>
              <w:t>-18.29</w:t>
            </w:r>
          </w:p>
        </w:tc>
        <w:tc>
          <w:tcPr>
            <w:tcW w:w="2089" w:type="dxa"/>
            <w:gridSpan w:val="2"/>
          </w:tcPr>
          <w:p w14:paraId="1994CCD6" w14:textId="4A4D1CB4" w:rsidR="00EC7233" w:rsidRPr="007310F4" w:rsidRDefault="00EC7233" w:rsidP="00EC7233">
            <w:pPr>
              <w:tabs>
                <w:tab w:val="left" w:pos="1395"/>
              </w:tabs>
              <w:jc w:val="center"/>
              <w:rPr>
                <w:i/>
              </w:rPr>
            </w:pPr>
            <w:r>
              <w:rPr>
                <w:i/>
              </w:rPr>
              <w:t>-23.10</w:t>
            </w:r>
          </w:p>
        </w:tc>
        <w:tc>
          <w:tcPr>
            <w:tcW w:w="2254" w:type="dxa"/>
            <w:gridSpan w:val="2"/>
          </w:tcPr>
          <w:p w14:paraId="7C82E603" w14:textId="08899DF5" w:rsidR="00EC7233" w:rsidRPr="007310F4" w:rsidRDefault="00EC7233" w:rsidP="00EC7233">
            <w:pPr>
              <w:tabs>
                <w:tab w:val="left" w:pos="1395"/>
              </w:tabs>
              <w:jc w:val="center"/>
              <w:rPr>
                <w:i/>
              </w:rPr>
            </w:pPr>
            <w:r>
              <w:rPr>
                <w:i/>
              </w:rPr>
              <w:t>-48.13</w:t>
            </w:r>
          </w:p>
        </w:tc>
      </w:tr>
      <w:tr w:rsidR="00EC7233" w:rsidRPr="006F2802" w14:paraId="18F12E6A" w14:textId="77777777" w:rsidTr="006832F9">
        <w:trPr>
          <w:trHeight w:val="90"/>
        </w:trPr>
        <w:tc>
          <w:tcPr>
            <w:tcW w:w="9016" w:type="dxa"/>
            <w:gridSpan w:val="7"/>
          </w:tcPr>
          <w:p w14:paraId="6B4032FE" w14:textId="77777777" w:rsidR="00EC7233" w:rsidRDefault="00EC7233" w:rsidP="00EC7233">
            <w:pPr>
              <w:tabs>
                <w:tab w:val="left" w:pos="1395"/>
              </w:tabs>
              <w:jc w:val="center"/>
              <w:rPr>
                <w:b/>
              </w:rPr>
            </w:pPr>
          </w:p>
        </w:tc>
      </w:tr>
      <w:tr w:rsidR="00EC7233" w:rsidRPr="006F2802" w14:paraId="63A4EB40" w14:textId="77777777" w:rsidTr="006832F9">
        <w:trPr>
          <w:trHeight w:val="1732"/>
        </w:trPr>
        <w:tc>
          <w:tcPr>
            <w:tcW w:w="2830" w:type="dxa"/>
            <w:gridSpan w:val="2"/>
          </w:tcPr>
          <w:p w14:paraId="778E60F6" w14:textId="77777777" w:rsidR="00EC7233" w:rsidRPr="00543FFD" w:rsidRDefault="00EC7233" w:rsidP="00EC7233">
            <w:pPr>
              <w:spacing w:after="0"/>
              <w:jc w:val="left"/>
              <w:rPr>
                <w:b/>
              </w:rPr>
            </w:pPr>
            <w:r w:rsidRPr="00543FFD">
              <w:rPr>
                <w:b/>
              </w:rPr>
              <w:t>Decisions needed to deliver the budgeted savings</w:t>
            </w:r>
            <w:r w:rsidRPr="00543FFD">
              <w:rPr>
                <w:b/>
              </w:rPr>
              <w:br/>
            </w:r>
          </w:p>
          <w:p w14:paraId="2C2AB002" w14:textId="77777777" w:rsidR="00EC7233" w:rsidRDefault="00EC7233" w:rsidP="00EC7233">
            <w:pPr>
              <w:spacing w:after="0"/>
              <w:jc w:val="left"/>
            </w:pPr>
          </w:p>
        </w:tc>
        <w:tc>
          <w:tcPr>
            <w:tcW w:w="6186" w:type="dxa"/>
            <w:gridSpan w:val="5"/>
          </w:tcPr>
          <w:p w14:paraId="7CAF1344" w14:textId="77777777" w:rsidR="00EC7233" w:rsidRDefault="00EC7233" w:rsidP="00EC7233">
            <w:pPr>
              <w:spacing w:after="0"/>
              <w:jc w:val="left"/>
            </w:pPr>
            <w:r>
              <w:t xml:space="preserve">Agree to continuation of the programme to remodel supported living services to lower the costs of care packages over a 3 year period. </w:t>
            </w:r>
          </w:p>
          <w:p w14:paraId="63831009" w14:textId="77777777" w:rsidR="00EC7233" w:rsidRDefault="00EC7233" w:rsidP="00EC7233">
            <w:pPr>
              <w:spacing w:after="0"/>
              <w:jc w:val="left"/>
            </w:pPr>
          </w:p>
          <w:p w14:paraId="1A42EECC" w14:textId="77777777" w:rsidR="00EC7233" w:rsidRDefault="00EC7233" w:rsidP="00EC7233">
            <w:pPr>
              <w:spacing w:after="0"/>
              <w:jc w:val="left"/>
            </w:pPr>
            <w:r>
              <w:t xml:space="preserve">Agree that the remodelling team remains in place and continues to be funded from reserves at an estimated cost of £0.600m per annum. </w:t>
            </w:r>
          </w:p>
          <w:p w14:paraId="360B1EAF" w14:textId="77777777" w:rsidR="00EC7233" w:rsidRPr="006F2802" w:rsidRDefault="00EC7233" w:rsidP="00EC7233">
            <w:pPr>
              <w:spacing w:after="0"/>
              <w:jc w:val="left"/>
            </w:pPr>
          </w:p>
        </w:tc>
      </w:tr>
      <w:tr w:rsidR="00EC7233" w:rsidRPr="006F2802" w14:paraId="75F09E07" w14:textId="77777777" w:rsidTr="006832F9">
        <w:trPr>
          <w:trHeight w:val="70"/>
        </w:trPr>
        <w:tc>
          <w:tcPr>
            <w:tcW w:w="2830" w:type="dxa"/>
            <w:gridSpan w:val="2"/>
          </w:tcPr>
          <w:p w14:paraId="48E1E19F" w14:textId="77777777" w:rsidR="00EC7233" w:rsidRDefault="00EC7233" w:rsidP="00EC7233">
            <w:pPr>
              <w:spacing w:after="0"/>
              <w:jc w:val="left"/>
            </w:pPr>
            <w:r>
              <w:rPr>
                <w:b/>
              </w:rPr>
              <w:t>Impact upon service</w:t>
            </w:r>
          </w:p>
          <w:p w14:paraId="1C9975C4" w14:textId="77777777" w:rsidR="00EC7233" w:rsidRDefault="00EC7233" w:rsidP="00EC7233">
            <w:pPr>
              <w:spacing w:after="0"/>
              <w:jc w:val="left"/>
            </w:pPr>
          </w:p>
          <w:p w14:paraId="4647B459" w14:textId="77777777" w:rsidR="00EC7233" w:rsidRDefault="00EC7233" w:rsidP="00EC7233">
            <w:pPr>
              <w:spacing w:after="0"/>
              <w:jc w:val="left"/>
            </w:pPr>
          </w:p>
          <w:p w14:paraId="47DE937F" w14:textId="77777777" w:rsidR="00EC7233" w:rsidRDefault="00EC7233" w:rsidP="00EC7233">
            <w:pPr>
              <w:spacing w:after="0"/>
              <w:jc w:val="left"/>
            </w:pPr>
          </w:p>
          <w:p w14:paraId="40CD4ED2" w14:textId="77777777" w:rsidR="00EC7233" w:rsidRDefault="00EC7233" w:rsidP="00EC7233">
            <w:pPr>
              <w:spacing w:after="0"/>
              <w:jc w:val="left"/>
            </w:pPr>
          </w:p>
          <w:p w14:paraId="1F55A668" w14:textId="77777777" w:rsidR="00EC7233" w:rsidRDefault="00EC7233" w:rsidP="00EC7233">
            <w:pPr>
              <w:spacing w:after="0"/>
              <w:jc w:val="left"/>
            </w:pPr>
          </w:p>
        </w:tc>
        <w:tc>
          <w:tcPr>
            <w:tcW w:w="6186" w:type="dxa"/>
            <w:gridSpan w:val="5"/>
          </w:tcPr>
          <w:p w14:paraId="7718AECA" w14:textId="77777777" w:rsidR="00EC7233" w:rsidRDefault="00EC7233" w:rsidP="00EC7233">
            <w:pPr>
              <w:spacing w:after="0"/>
            </w:pPr>
            <w:r>
              <w:t xml:space="preserve">Adults with learning disabilities will very likely continue to receive support to live in their own home.   However, undertaking individual reviews may lead to other housing and support options being identified and chosen by the individual or agreed through a 'best interest decision'. </w:t>
            </w:r>
          </w:p>
          <w:p w14:paraId="4E9F0357" w14:textId="08F68208" w:rsidR="00EC7233" w:rsidRDefault="00EC7233" w:rsidP="00EC7233">
            <w:pPr>
              <w:spacing w:after="0"/>
            </w:pPr>
            <w:r>
              <w:t xml:space="preserve"> </w:t>
            </w:r>
          </w:p>
          <w:p w14:paraId="28B7D40B" w14:textId="77777777" w:rsidR="00EC7233" w:rsidRDefault="00EC7233" w:rsidP="00EC7233">
            <w:pPr>
              <w:spacing w:after="0"/>
            </w:pPr>
            <w:r>
              <w:t>The remodelling process seeks to ensure individuals receive the support required as determined through assessment of needs and support planning and identify the ways in which the provider can manage the shared support across the tenancies.</w:t>
            </w:r>
          </w:p>
          <w:p w14:paraId="2F4E7C1E" w14:textId="77777777" w:rsidR="00EC7233" w:rsidRDefault="00EC7233" w:rsidP="00EC7233">
            <w:pPr>
              <w:spacing w:after="0"/>
            </w:pPr>
          </w:p>
          <w:p w14:paraId="70FC67BB" w14:textId="77777777" w:rsidR="00EC7233" w:rsidRDefault="00EC7233" w:rsidP="00EC7233">
            <w:pPr>
              <w:spacing w:after="0"/>
            </w:pPr>
            <w:r w:rsidRPr="009F4162">
              <w:lastRenderedPageBreak/>
              <w:t xml:space="preserve">There will be reductions in the overall size of the </w:t>
            </w:r>
            <w:r>
              <w:t xml:space="preserve">social care </w:t>
            </w:r>
            <w:r w:rsidRPr="009F4162">
              <w:t xml:space="preserve">workforce if packages of care reduce and </w:t>
            </w:r>
            <w:r>
              <w:t xml:space="preserve">providers of </w:t>
            </w:r>
            <w:r w:rsidRPr="009F4162">
              <w:t>the service</w:t>
            </w:r>
            <w:r>
              <w:t xml:space="preserve">s will have to </w:t>
            </w:r>
            <w:r w:rsidRPr="009F4162">
              <w:t xml:space="preserve">restructure </w:t>
            </w:r>
            <w:r>
              <w:t xml:space="preserve">their workforce </w:t>
            </w:r>
            <w:r w:rsidRPr="009F4162">
              <w:t>accordingly.</w:t>
            </w:r>
          </w:p>
          <w:p w14:paraId="6A12FFEA" w14:textId="77777777" w:rsidR="00EC7233" w:rsidRPr="006F2802" w:rsidRDefault="00EC7233" w:rsidP="00EC7233">
            <w:pPr>
              <w:pStyle w:val="ListParagraph"/>
              <w:spacing w:after="0"/>
              <w:jc w:val="left"/>
            </w:pPr>
          </w:p>
        </w:tc>
      </w:tr>
      <w:tr w:rsidR="00EC7233" w:rsidRPr="006F2802" w14:paraId="443E9E4D" w14:textId="77777777" w:rsidTr="006832F9">
        <w:trPr>
          <w:trHeight w:val="70"/>
        </w:trPr>
        <w:tc>
          <w:tcPr>
            <w:tcW w:w="2830" w:type="dxa"/>
            <w:gridSpan w:val="2"/>
          </w:tcPr>
          <w:p w14:paraId="2AEB7392" w14:textId="77777777" w:rsidR="00EC7233" w:rsidRDefault="00EC7233" w:rsidP="00EC7233">
            <w:pPr>
              <w:spacing w:after="0"/>
              <w:jc w:val="left"/>
            </w:pPr>
            <w:r>
              <w:rPr>
                <w:b/>
              </w:rPr>
              <w:lastRenderedPageBreak/>
              <w:t>Actions needed to deliver the target savings</w:t>
            </w:r>
          </w:p>
          <w:p w14:paraId="70F5F460" w14:textId="77777777" w:rsidR="00EC7233" w:rsidRDefault="00EC7233" w:rsidP="00EC7233">
            <w:pPr>
              <w:spacing w:after="0"/>
              <w:jc w:val="left"/>
            </w:pPr>
          </w:p>
          <w:p w14:paraId="26ACF758" w14:textId="77777777" w:rsidR="00EC7233" w:rsidRDefault="00EC7233" w:rsidP="00EC7233">
            <w:pPr>
              <w:spacing w:after="0"/>
              <w:jc w:val="left"/>
            </w:pPr>
          </w:p>
        </w:tc>
        <w:tc>
          <w:tcPr>
            <w:tcW w:w="6186" w:type="dxa"/>
            <w:gridSpan w:val="5"/>
          </w:tcPr>
          <w:p w14:paraId="285D3819" w14:textId="77777777" w:rsidR="00EC7233" w:rsidRDefault="00EC7233" w:rsidP="00EC7233">
            <w:pPr>
              <w:pStyle w:val="ListParagraph"/>
              <w:numPr>
                <w:ilvl w:val="0"/>
                <w:numId w:val="46"/>
              </w:numPr>
              <w:autoSpaceDE/>
              <w:autoSpaceDN/>
              <w:adjustRightInd/>
              <w:spacing w:after="0" w:line="259" w:lineRule="auto"/>
            </w:pPr>
            <w:r>
              <w:t>Learning Disability and Autism Team allocation of staff to undertake assessment and review work.</w:t>
            </w:r>
          </w:p>
          <w:p w14:paraId="2814E269" w14:textId="1B3DD833" w:rsidR="00EC7233" w:rsidRPr="006F2802" w:rsidRDefault="00EC7233" w:rsidP="00EC7233">
            <w:pPr>
              <w:pStyle w:val="ListParagraph"/>
              <w:numPr>
                <w:ilvl w:val="0"/>
                <w:numId w:val="46"/>
              </w:numPr>
              <w:autoSpaceDE/>
              <w:autoSpaceDN/>
              <w:adjustRightInd/>
              <w:spacing w:after="0" w:line="259" w:lineRule="auto"/>
              <w:jc w:val="left"/>
            </w:pPr>
            <w:r>
              <w:t>Stakeholder consultation - people using the service, families etc.</w:t>
            </w:r>
          </w:p>
        </w:tc>
      </w:tr>
    </w:tbl>
    <w:p w14:paraId="44485CCE" w14:textId="77777777" w:rsidR="004129F4" w:rsidRDefault="004129F4">
      <w:pPr>
        <w:rPr>
          <w:b/>
        </w:rPr>
      </w:pPr>
    </w:p>
    <w:p w14:paraId="314BC6BE" w14:textId="77777777" w:rsidR="004129F4" w:rsidRDefault="004129F4" w:rsidP="004129F4">
      <w:pPr>
        <w:spacing w:after="0"/>
        <w:rPr>
          <w:b/>
        </w:rPr>
      </w:pPr>
      <w:r>
        <w:rPr>
          <w:b/>
        </w:rPr>
        <w:t xml:space="preserve">What does this service deliver? </w:t>
      </w:r>
    </w:p>
    <w:p w14:paraId="43142789" w14:textId="77777777" w:rsidR="004129F4" w:rsidRDefault="004129F4" w:rsidP="004129F4">
      <w:pPr>
        <w:spacing w:after="0"/>
        <w:rPr>
          <w:b/>
        </w:rPr>
      </w:pPr>
    </w:p>
    <w:p w14:paraId="460B3978" w14:textId="77777777" w:rsidR="00EC7233" w:rsidRDefault="00EC7233" w:rsidP="00EC7233">
      <w:pPr>
        <w:spacing w:after="0"/>
      </w:pPr>
      <w:r>
        <w:t xml:space="preserve">Many adults with learning disabilities live in supported accommodation. These are ordinary houses where usually 3 or 4 people live together with a 24 hour staff team employed to support them. Most of these services are run by independent agencies, either voluntary organisations or private sector organisations, but there are also significant supported accommodation services run by the County Council itself and by NHS. </w:t>
      </w:r>
    </w:p>
    <w:p w14:paraId="37A89C0B" w14:textId="77777777" w:rsidR="00EC7233" w:rsidRDefault="00EC7233" w:rsidP="00EC7233">
      <w:pPr>
        <w:spacing w:after="0"/>
      </w:pPr>
    </w:p>
    <w:p w14:paraId="5A77179A" w14:textId="77777777" w:rsidR="00EC7233" w:rsidRDefault="00EC7233" w:rsidP="00EC7233">
      <w:pPr>
        <w:spacing w:after="0"/>
      </w:pPr>
      <w:r>
        <w:t xml:space="preserve">Across Lancashire, there are about 2,000 people with learning disabilities and/or autism living in supported living. Over time and for many reasons a significant number of vacancies, in excess of 150 and rising each year, have built up. These vacancies mean many of the supported accommodation arrangements do not represent best value for the local authority. </w:t>
      </w:r>
    </w:p>
    <w:p w14:paraId="25D16555" w14:textId="77777777" w:rsidR="00EC7233" w:rsidRDefault="00EC7233" w:rsidP="00EC7233">
      <w:pPr>
        <w:spacing w:after="0"/>
      </w:pPr>
    </w:p>
    <w:p w14:paraId="6D29476A" w14:textId="77777777" w:rsidR="00EC7233" w:rsidRDefault="00EC7233" w:rsidP="00EC7233">
      <w:pPr>
        <w:spacing w:after="0"/>
      </w:pPr>
      <w:r>
        <w:t>There are therefore two teams working across the county responsible for remodelling supported living schemes to ensure that people receive services that are still effective at meeting their needs, while also ensuring better value for the County Council.</w:t>
      </w:r>
    </w:p>
    <w:p w14:paraId="63A5B008" w14:textId="77777777" w:rsidR="00EC7233" w:rsidRDefault="00EC7233" w:rsidP="00EC7233">
      <w:pPr>
        <w:spacing w:after="0"/>
      </w:pPr>
    </w:p>
    <w:p w14:paraId="665F0CEE" w14:textId="77777777" w:rsidR="00EC7233" w:rsidRDefault="00EC7233" w:rsidP="00EC7233">
      <w:pPr>
        <w:spacing w:after="0"/>
      </w:pPr>
    </w:p>
    <w:p w14:paraId="677FE11F" w14:textId="77777777" w:rsidR="00EC7233" w:rsidRDefault="00EC7233" w:rsidP="00EC7233">
      <w:pPr>
        <w:spacing w:after="0"/>
      </w:pPr>
      <w:r>
        <w:t>Any decisions regarding a change of accommodation may involve the Court of Protection who need to ensure decisions are made in the best interests of the people to be supported.</w:t>
      </w:r>
    </w:p>
    <w:p w14:paraId="2FEC5A39" w14:textId="77777777" w:rsidR="00EC7233" w:rsidRDefault="00EC7233" w:rsidP="00EC7233">
      <w:pPr>
        <w:spacing w:after="0"/>
      </w:pPr>
    </w:p>
    <w:p w14:paraId="194E0F21" w14:textId="77777777" w:rsidR="00EC7233" w:rsidRDefault="00EC7233" w:rsidP="00EC7233">
      <w:pPr>
        <w:spacing w:after="0"/>
      </w:pPr>
      <w:r>
        <w:t>There is also a staff team who are primarily responsible for reviewing adults living in residential care. The team is primarily focussing on people who live outside Lancashire, supporting them to return to live nearer to family possibly i</w:t>
      </w:r>
      <w:r w:rsidRPr="00485B55">
        <w:t>nto supported accommodation which is less restrictive and more cost effective.</w:t>
      </w:r>
    </w:p>
    <w:p w14:paraId="7E95509C" w14:textId="77777777" w:rsidR="00283086" w:rsidRDefault="00283086" w:rsidP="00283086">
      <w:pPr>
        <w:spacing w:after="0"/>
        <w:rPr>
          <w:rFonts w:cs="Arial"/>
          <w:b/>
        </w:rPr>
      </w:pPr>
    </w:p>
    <w:p w14:paraId="271D36E2" w14:textId="26CF5318" w:rsidR="004129F4" w:rsidRDefault="004129F4">
      <w:pPr>
        <w:autoSpaceDE/>
        <w:autoSpaceDN/>
        <w:adjustRightInd/>
        <w:spacing w:after="0"/>
        <w:jc w:val="left"/>
        <w:rPr>
          <w:rFonts w:cs="Arial"/>
          <w:b/>
        </w:rPr>
      </w:pPr>
      <w:r>
        <w:rPr>
          <w:rFonts w:cs="Arial"/>
          <w:b/>
        </w:rPr>
        <w:br w:type="page"/>
      </w:r>
    </w:p>
    <w:p w14:paraId="48070D9F" w14:textId="77777777" w:rsidR="004129F4" w:rsidRDefault="004129F4" w:rsidP="004129F4">
      <w:pPr>
        <w:spacing w:after="0" w:line="259" w:lineRule="auto"/>
        <w:rPr>
          <w:rFonts w:eastAsiaTheme="minorHAnsi"/>
          <w:b/>
          <w:u w:val="single"/>
        </w:rPr>
      </w:pPr>
      <w:r>
        <w:rPr>
          <w:rFonts w:eastAsiaTheme="minorHAnsi"/>
          <w:b/>
          <w:u w:val="single"/>
        </w:rPr>
        <w:lastRenderedPageBreak/>
        <w:t>ASC002 – DISABILITY SERVICE</w:t>
      </w:r>
    </w:p>
    <w:p w14:paraId="43CCBAE5" w14:textId="77777777" w:rsidR="004129F4" w:rsidRPr="006F2802" w:rsidRDefault="004129F4" w:rsidP="004129F4">
      <w:pPr>
        <w:spacing w:after="0" w:line="259" w:lineRule="auto"/>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4129F4" w:rsidRPr="006F2802" w14:paraId="3B41FF98" w14:textId="77777777" w:rsidTr="006832F9">
        <w:tc>
          <w:tcPr>
            <w:tcW w:w="4819" w:type="dxa"/>
            <w:gridSpan w:val="4"/>
          </w:tcPr>
          <w:p w14:paraId="5BC8D053" w14:textId="3A25506C" w:rsidR="004129F4" w:rsidRPr="006F2802" w:rsidRDefault="004129F4" w:rsidP="003B1994">
            <w:pPr>
              <w:jc w:val="left"/>
              <w:rPr>
                <w:b/>
              </w:rPr>
            </w:pPr>
            <w:r>
              <w:rPr>
                <w:b/>
              </w:rPr>
              <w:t>Service Name:</w:t>
            </w:r>
            <w:r w:rsidRPr="006F2802">
              <w:rPr>
                <w:b/>
              </w:rPr>
              <w:br/>
            </w:r>
          </w:p>
        </w:tc>
        <w:tc>
          <w:tcPr>
            <w:tcW w:w="4197" w:type="dxa"/>
            <w:gridSpan w:val="3"/>
          </w:tcPr>
          <w:p w14:paraId="41ECFA10" w14:textId="77777777" w:rsidR="004129F4" w:rsidRPr="00835DB6" w:rsidRDefault="004129F4" w:rsidP="006832F9">
            <w:pPr>
              <w:jc w:val="center"/>
            </w:pPr>
            <w:r>
              <w:t xml:space="preserve">Disability Service  – Shared Lives </w:t>
            </w:r>
          </w:p>
        </w:tc>
      </w:tr>
      <w:tr w:rsidR="004129F4" w:rsidRPr="006F2802" w14:paraId="620F8AFE" w14:textId="77777777" w:rsidTr="006832F9">
        <w:trPr>
          <w:trHeight w:val="911"/>
        </w:trPr>
        <w:tc>
          <w:tcPr>
            <w:tcW w:w="4819" w:type="dxa"/>
            <w:gridSpan w:val="4"/>
          </w:tcPr>
          <w:p w14:paraId="6DF74481" w14:textId="77777777" w:rsidR="004129F4" w:rsidRPr="000678CE" w:rsidRDefault="004129F4" w:rsidP="006832F9">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420C0458" w14:textId="77777777" w:rsidR="004129F4" w:rsidRPr="006F2802" w:rsidRDefault="004129F4" w:rsidP="006832F9">
            <w:pPr>
              <w:jc w:val="center"/>
            </w:pPr>
            <w:r>
              <w:t>2018/19</w:t>
            </w:r>
          </w:p>
        </w:tc>
      </w:tr>
      <w:tr w:rsidR="004129F4" w:rsidRPr="006F2802" w14:paraId="04D88C55" w14:textId="77777777" w:rsidTr="006832F9">
        <w:tc>
          <w:tcPr>
            <w:tcW w:w="4819" w:type="dxa"/>
            <w:gridSpan w:val="4"/>
          </w:tcPr>
          <w:p w14:paraId="0954291D" w14:textId="77777777" w:rsidR="004129F4" w:rsidRPr="00543FFD" w:rsidRDefault="004129F4" w:rsidP="006832F9">
            <w:pPr>
              <w:rPr>
                <w:b/>
              </w:rPr>
            </w:pPr>
            <w:r w:rsidRPr="00543FFD">
              <w:rPr>
                <w:b/>
              </w:rPr>
              <w:t>Gross budget 201</w:t>
            </w:r>
            <w:r>
              <w:rPr>
                <w:b/>
              </w:rPr>
              <w:t>7</w:t>
            </w:r>
            <w:r w:rsidRPr="00543FFD">
              <w:rPr>
                <w:b/>
              </w:rPr>
              <w:t>/1</w:t>
            </w:r>
            <w:r>
              <w:rPr>
                <w:b/>
              </w:rPr>
              <w:t>8</w:t>
            </w:r>
          </w:p>
        </w:tc>
        <w:tc>
          <w:tcPr>
            <w:tcW w:w="4197" w:type="dxa"/>
            <w:gridSpan w:val="3"/>
          </w:tcPr>
          <w:p w14:paraId="7CB9F428" w14:textId="77777777" w:rsidR="004129F4" w:rsidRPr="006F2802" w:rsidRDefault="004129F4" w:rsidP="006832F9">
            <w:pPr>
              <w:jc w:val="center"/>
            </w:pPr>
            <w:r>
              <w:t>£0.802m</w:t>
            </w:r>
          </w:p>
        </w:tc>
      </w:tr>
      <w:tr w:rsidR="004129F4" w:rsidRPr="006F2802" w14:paraId="445D9CA6" w14:textId="77777777" w:rsidTr="006832F9">
        <w:tc>
          <w:tcPr>
            <w:tcW w:w="4819" w:type="dxa"/>
            <w:gridSpan w:val="4"/>
          </w:tcPr>
          <w:p w14:paraId="028C5EA4" w14:textId="77777777" w:rsidR="004129F4" w:rsidRPr="00543FFD" w:rsidRDefault="004129F4" w:rsidP="006832F9">
            <w:pPr>
              <w:rPr>
                <w:b/>
              </w:rPr>
            </w:pPr>
            <w:r w:rsidRPr="00543FFD">
              <w:rPr>
                <w:b/>
              </w:rPr>
              <w:t>Income 201</w:t>
            </w:r>
            <w:r>
              <w:rPr>
                <w:b/>
              </w:rPr>
              <w:t>7</w:t>
            </w:r>
            <w:r w:rsidRPr="00543FFD">
              <w:rPr>
                <w:b/>
              </w:rPr>
              <w:t>/1</w:t>
            </w:r>
            <w:r>
              <w:rPr>
                <w:b/>
              </w:rPr>
              <w:t>8</w:t>
            </w:r>
          </w:p>
        </w:tc>
        <w:tc>
          <w:tcPr>
            <w:tcW w:w="4197" w:type="dxa"/>
            <w:gridSpan w:val="3"/>
          </w:tcPr>
          <w:p w14:paraId="5E17712C" w14:textId="77777777" w:rsidR="004129F4" w:rsidRPr="006F2802" w:rsidRDefault="004129F4" w:rsidP="006832F9">
            <w:pPr>
              <w:jc w:val="center"/>
            </w:pPr>
            <w:r>
              <w:t>£0.025m</w:t>
            </w:r>
          </w:p>
        </w:tc>
      </w:tr>
      <w:tr w:rsidR="004129F4" w:rsidRPr="006F2802" w14:paraId="02143ADC" w14:textId="77777777" w:rsidTr="006832F9">
        <w:tc>
          <w:tcPr>
            <w:tcW w:w="4819" w:type="dxa"/>
            <w:gridSpan w:val="4"/>
          </w:tcPr>
          <w:p w14:paraId="564F59DB" w14:textId="77777777" w:rsidR="004129F4" w:rsidRPr="00543FFD" w:rsidRDefault="004129F4" w:rsidP="006832F9">
            <w:pPr>
              <w:rPr>
                <w:b/>
              </w:rPr>
            </w:pPr>
            <w:r w:rsidRPr="00543FFD">
              <w:rPr>
                <w:b/>
              </w:rPr>
              <w:t>Net budget 201</w:t>
            </w:r>
            <w:r>
              <w:rPr>
                <w:b/>
              </w:rPr>
              <w:t>7</w:t>
            </w:r>
            <w:r w:rsidRPr="00543FFD">
              <w:rPr>
                <w:b/>
              </w:rPr>
              <w:t>/</w:t>
            </w:r>
            <w:r>
              <w:rPr>
                <w:b/>
              </w:rPr>
              <w:t>18</w:t>
            </w:r>
          </w:p>
        </w:tc>
        <w:tc>
          <w:tcPr>
            <w:tcW w:w="4197" w:type="dxa"/>
            <w:gridSpan w:val="3"/>
          </w:tcPr>
          <w:p w14:paraId="3D370053" w14:textId="77777777" w:rsidR="004129F4" w:rsidRPr="006F2802" w:rsidRDefault="004129F4" w:rsidP="006832F9">
            <w:pPr>
              <w:jc w:val="center"/>
            </w:pPr>
            <w:r>
              <w:t>£0.777m</w:t>
            </w:r>
          </w:p>
        </w:tc>
      </w:tr>
      <w:tr w:rsidR="004129F4" w:rsidRPr="006F2802" w14:paraId="19559D65" w14:textId="77777777" w:rsidTr="006832F9">
        <w:trPr>
          <w:trHeight w:val="428"/>
        </w:trPr>
        <w:tc>
          <w:tcPr>
            <w:tcW w:w="9016" w:type="dxa"/>
            <w:gridSpan w:val="7"/>
          </w:tcPr>
          <w:p w14:paraId="5D22C111" w14:textId="77777777" w:rsidR="004129F4" w:rsidRPr="006F2802" w:rsidRDefault="004129F4" w:rsidP="006832F9">
            <w:pPr>
              <w:jc w:val="center"/>
              <w:rPr>
                <w:b/>
                <w:i/>
              </w:rPr>
            </w:pPr>
          </w:p>
        </w:tc>
      </w:tr>
      <w:tr w:rsidR="004129F4" w:rsidRPr="006F2802" w14:paraId="53F270D3" w14:textId="77777777" w:rsidTr="006832F9">
        <w:tc>
          <w:tcPr>
            <w:tcW w:w="9016" w:type="dxa"/>
            <w:gridSpan w:val="7"/>
          </w:tcPr>
          <w:p w14:paraId="0483EB9C" w14:textId="77777777" w:rsidR="004129F4" w:rsidRPr="0045626A" w:rsidRDefault="004129F4" w:rsidP="006832F9">
            <w:pPr>
              <w:rPr>
                <w:b/>
              </w:rPr>
            </w:pPr>
            <w:r>
              <w:rPr>
                <w:b/>
              </w:rPr>
              <w:t xml:space="preserve">Savings Target and Profiling (discrete year): </w:t>
            </w:r>
          </w:p>
        </w:tc>
      </w:tr>
      <w:tr w:rsidR="004129F4" w:rsidRPr="006F2802" w14:paraId="0B07311A" w14:textId="77777777" w:rsidTr="006832F9">
        <w:tc>
          <w:tcPr>
            <w:tcW w:w="9016" w:type="dxa"/>
            <w:gridSpan w:val="7"/>
          </w:tcPr>
          <w:p w14:paraId="16DF2E7D" w14:textId="77777777" w:rsidR="004129F4" w:rsidRDefault="004129F4" w:rsidP="006832F9">
            <w:pPr>
              <w:rPr>
                <w:b/>
              </w:rPr>
            </w:pPr>
          </w:p>
        </w:tc>
      </w:tr>
      <w:tr w:rsidR="004129F4" w:rsidRPr="00543FFD" w14:paraId="207948C8" w14:textId="77777777" w:rsidTr="006832F9">
        <w:trPr>
          <w:trHeight w:val="90"/>
        </w:trPr>
        <w:tc>
          <w:tcPr>
            <w:tcW w:w="2405" w:type="dxa"/>
          </w:tcPr>
          <w:p w14:paraId="2DF3750F" w14:textId="77777777" w:rsidR="004129F4" w:rsidRPr="00543FFD" w:rsidRDefault="004129F4" w:rsidP="006832F9">
            <w:pPr>
              <w:tabs>
                <w:tab w:val="left" w:pos="1395"/>
              </w:tabs>
              <w:jc w:val="center"/>
              <w:rPr>
                <w:b/>
              </w:rPr>
            </w:pPr>
            <w:r w:rsidRPr="00543FFD">
              <w:rPr>
                <w:b/>
              </w:rPr>
              <w:t>2018/19</w:t>
            </w:r>
          </w:p>
        </w:tc>
        <w:tc>
          <w:tcPr>
            <w:tcW w:w="2268" w:type="dxa"/>
            <w:gridSpan w:val="2"/>
          </w:tcPr>
          <w:p w14:paraId="6FDE8648" w14:textId="77777777" w:rsidR="004129F4" w:rsidRPr="00543FFD" w:rsidRDefault="004129F4" w:rsidP="006832F9">
            <w:pPr>
              <w:tabs>
                <w:tab w:val="left" w:pos="1395"/>
              </w:tabs>
              <w:jc w:val="center"/>
              <w:rPr>
                <w:b/>
              </w:rPr>
            </w:pPr>
            <w:r w:rsidRPr="00543FFD">
              <w:rPr>
                <w:b/>
              </w:rPr>
              <w:t>2019/20</w:t>
            </w:r>
          </w:p>
        </w:tc>
        <w:tc>
          <w:tcPr>
            <w:tcW w:w="2126" w:type="dxa"/>
            <w:gridSpan w:val="3"/>
          </w:tcPr>
          <w:p w14:paraId="46D25D16" w14:textId="77777777" w:rsidR="004129F4" w:rsidRPr="00543FFD" w:rsidRDefault="004129F4" w:rsidP="006832F9">
            <w:pPr>
              <w:tabs>
                <w:tab w:val="left" w:pos="1395"/>
              </w:tabs>
              <w:jc w:val="center"/>
              <w:rPr>
                <w:b/>
              </w:rPr>
            </w:pPr>
            <w:r w:rsidRPr="00543FFD">
              <w:rPr>
                <w:b/>
              </w:rPr>
              <w:t>2020/21</w:t>
            </w:r>
          </w:p>
        </w:tc>
        <w:tc>
          <w:tcPr>
            <w:tcW w:w="2217" w:type="dxa"/>
          </w:tcPr>
          <w:p w14:paraId="0F49E23F" w14:textId="77777777" w:rsidR="004129F4" w:rsidRPr="00543FFD" w:rsidRDefault="004129F4" w:rsidP="006832F9">
            <w:pPr>
              <w:tabs>
                <w:tab w:val="left" w:pos="1395"/>
              </w:tabs>
              <w:jc w:val="center"/>
              <w:rPr>
                <w:b/>
              </w:rPr>
            </w:pPr>
            <w:r>
              <w:rPr>
                <w:b/>
              </w:rPr>
              <w:t xml:space="preserve">Total </w:t>
            </w:r>
          </w:p>
        </w:tc>
      </w:tr>
      <w:tr w:rsidR="004129F4" w:rsidRPr="006F2802" w14:paraId="47235119" w14:textId="77777777" w:rsidTr="006832F9">
        <w:trPr>
          <w:trHeight w:val="90"/>
        </w:trPr>
        <w:tc>
          <w:tcPr>
            <w:tcW w:w="2405" w:type="dxa"/>
          </w:tcPr>
          <w:p w14:paraId="67E9D57B" w14:textId="77777777" w:rsidR="004129F4" w:rsidRDefault="004129F4" w:rsidP="006832F9">
            <w:pPr>
              <w:tabs>
                <w:tab w:val="left" w:pos="1395"/>
              </w:tabs>
              <w:jc w:val="center"/>
              <w:rPr>
                <w:b/>
              </w:rPr>
            </w:pPr>
            <w:r>
              <w:rPr>
                <w:b/>
              </w:rPr>
              <w:t>£m</w:t>
            </w:r>
          </w:p>
        </w:tc>
        <w:tc>
          <w:tcPr>
            <w:tcW w:w="2268" w:type="dxa"/>
            <w:gridSpan w:val="2"/>
          </w:tcPr>
          <w:p w14:paraId="10AFABB3" w14:textId="77777777" w:rsidR="004129F4" w:rsidRDefault="004129F4" w:rsidP="006832F9">
            <w:pPr>
              <w:tabs>
                <w:tab w:val="left" w:pos="1395"/>
              </w:tabs>
              <w:jc w:val="center"/>
              <w:rPr>
                <w:b/>
              </w:rPr>
            </w:pPr>
            <w:r>
              <w:rPr>
                <w:b/>
              </w:rPr>
              <w:t>£m</w:t>
            </w:r>
          </w:p>
        </w:tc>
        <w:tc>
          <w:tcPr>
            <w:tcW w:w="2126" w:type="dxa"/>
            <w:gridSpan w:val="3"/>
          </w:tcPr>
          <w:p w14:paraId="3E5AA79A" w14:textId="77777777" w:rsidR="004129F4" w:rsidRDefault="004129F4" w:rsidP="006832F9">
            <w:pPr>
              <w:tabs>
                <w:tab w:val="left" w:pos="1395"/>
              </w:tabs>
              <w:jc w:val="center"/>
              <w:rPr>
                <w:b/>
              </w:rPr>
            </w:pPr>
            <w:r>
              <w:rPr>
                <w:b/>
              </w:rPr>
              <w:t>£m</w:t>
            </w:r>
          </w:p>
        </w:tc>
        <w:tc>
          <w:tcPr>
            <w:tcW w:w="2217" w:type="dxa"/>
          </w:tcPr>
          <w:p w14:paraId="36DC93EA" w14:textId="77777777" w:rsidR="004129F4" w:rsidRDefault="004129F4" w:rsidP="006832F9">
            <w:pPr>
              <w:tabs>
                <w:tab w:val="left" w:pos="1395"/>
              </w:tabs>
              <w:jc w:val="center"/>
              <w:rPr>
                <w:b/>
              </w:rPr>
            </w:pPr>
            <w:r>
              <w:rPr>
                <w:b/>
              </w:rPr>
              <w:t>£m</w:t>
            </w:r>
          </w:p>
        </w:tc>
      </w:tr>
      <w:tr w:rsidR="004129F4" w:rsidRPr="00835DB6" w14:paraId="0FA979D7" w14:textId="77777777" w:rsidTr="006832F9">
        <w:trPr>
          <w:trHeight w:val="90"/>
        </w:trPr>
        <w:tc>
          <w:tcPr>
            <w:tcW w:w="2405" w:type="dxa"/>
          </w:tcPr>
          <w:p w14:paraId="30EB04CC" w14:textId="77777777" w:rsidR="004129F4" w:rsidRPr="00835DB6" w:rsidRDefault="004129F4" w:rsidP="006832F9">
            <w:pPr>
              <w:tabs>
                <w:tab w:val="left" w:pos="1395"/>
              </w:tabs>
              <w:jc w:val="center"/>
            </w:pPr>
            <w:r>
              <w:t>-0.180</w:t>
            </w:r>
          </w:p>
        </w:tc>
        <w:tc>
          <w:tcPr>
            <w:tcW w:w="2268" w:type="dxa"/>
            <w:gridSpan w:val="2"/>
          </w:tcPr>
          <w:p w14:paraId="4323E259" w14:textId="77777777" w:rsidR="004129F4" w:rsidRPr="00835DB6" w:rsidRDefault="004129F4" w:rsidP="006832F9">
            <w:pPr>
              <w:tabs>
                <w:tab w:val="left" w:pos="1395"/>
              </w:tabs>
              <w:jc w:val="center"/>
            </w:pPr>
            <w:r>
              <w:t>-0.415</w:t>
            </w:r>
          </w:p>
        </w:tc>
        <w:tc>
          <w:tcPr>
            <w:tcW w:w="2126" w:type="dxa"/>
            <w:gridSpan w:val="3"/>
          </w:tcPr>
          <w:p w14:paraId="52AF3ACF" w14:textId="77777777" w:rsidR="004129F4" w:rsidRPr="00835DB6" w:rsidRDefault="004129F4" w:rsidP="006832F9">
            <w:pPr>
              <w:tabs>
                <w:tab w:val="left" w:pos="1395"/>
              </w:tabs>
              <w:jc w:val="center"/>
            </w:pPr>
            <w:r>
              <w:t>-0.414</w:t>
            </w:r>
          </w:p>
        </w:tc>
        <w:tc>
          <w:tcPr>
            <w:tcW w:w="2217" w:type="dxa"/>
          </w:tcPr>
          <w:p w14:paraId="2770062B" w14:textId="77777777" w:rsidR="004129F4" w:rsidRPr="00835DB6" w:rsidRDefault="004129F4" w:rsidP="006832F9">
            <w:pPr>
              <w:tabs>
                <w:tab w:val="left" w:pos="1395"/>
              </w:tabs>
              <w:jc w:val="center"/>
            </w:pPr>
            <w:r>
              <w:t>-1.009</w:t>
            </w:r>
          </w:p>
        </w:tc>
      </w:tr>
      <w:tr w:rsidR="004129F4" w:rsidRPr="006F2802" w14:paraId="54FB19FA" w14:textId="77777777" w:rsidTr="006832F9">
        <w:trPr>
          <w:trHeight w:val="90"/>
        </w:trPr>
        <w:tc>
          <w:tcPr>
            <w:tcW w:w="9016" w:type="dxa"/>
            <w:gridSpan w:val="7"/>
          </w:tcPr>
          <w:p w14:paraId="73B3D4E4" w14:textId="77777777" w:rsidR="004129F4" w:rsidRDefault="004129F4" w:rsidP="006832F9">
            <w:pPr>
              <w:tabs>
                <w:tab w:val="left" w:pos="1395"/>
              </w:tabs>
              <w:jc w:val="center"/>
              <w:rPr>
                <w:b/>
              </w:rPr>
            </w:pPr>
          </w:p>
        </w:tc>
      </w:tr>
      <w:tr w:rsidR="004129F4" w14:paraId="3478E69F" w14:textId="77777777" w:rsidTr="006832F9">
        <w:trPr>
          <w:trHeight w:val="90"/>
        </w:trPr>
        <w:tc>
          <w:tcPr>
            <w:tcW w:w="9016" w:type="dxa"/>
            <w:gridSpan w:val="7"/>
            <w:tcBorders>
              <w:top w:val="single" w:sz="4" w:space="0" w:color="000000"/>
              <w:left w:val="single" w:sz="4" w:space="0" w:color="000000"/>
              <w:bottom w:val="single" w:sz="4" w:space="0" w:color="000000"/>
              <w:right w:val="single" w:sz="4" w:space="0" w:color="000000"/>
            </w:tcBorders>
            <w:hideMark/>
          </w:tcPr>
          <w:p w14:paraId="40205C12" w14:textId="77777777" w:rsidR="004129F4" w:rsidRDefault="004129F4">
            <w:pPr>
              <w:tabs>
                <w:tab w:val="left" w:pos="1395"/>
              </w:tabs>
              <w:spacing w:line="256" w:lineRule="auto"/>
              <w:rPr>
                <w:b/>
              </w:rPr>
            </w:pPr>
            <w:r>
              <w:rPr>
                <w:b/>
              </w:rPr>
              <w:t>FTE implications:</w:t>
            </w:r>
          </w:p>
        </w:tc>
      </w:tr>
      <w:tr w:rsidR="004129F4" w14:paraId="340611DA" w14:textId="77777777" w:rsidTr="004129F4">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1D343190" w14:textId="77777777" w:rsidR="004129F4" w:rsidRDefault="004129F4">
            <w:pPr>
              <w:tabs>
                <w:tab w:val="left" w:pos="1395"/>
              </w:tabs>
              <w:spacing w:line="256" w:lineRule="auto"/>
              <w:jc w:val="center"/>
              <w:rPr>
                <w:b/>
              </w:rPr>
            </w:pPr>
            <w:r>
              <w:rPr>
                <w:b/>
              </w:rPr>
              <w:t>2018/19</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765E25F2" w14:textId="77777777" w:rsidR="004129F4" w:rsidRDefault="004129F4">
            <w:pPr>
              <w:tabs>
                <w:tab w:val="left" w:pos="1395"/>
              </w:tabs>
              <w:spacing w:line="256" w:lineRule="auto"/>
              <w:jc w:val="center"/>
              <w:rPr>
                <w:b/>
              </w:rPr>
            </w:pPr>
            <w:r>
              <w:rPr>
                <w:b/>
              </w:rPr>
              <w:t>2019/20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14E29D71" w14:textId="77777777" w:rsidR="004129F4" w:rsidRDefault="004129F4">
            <w:pPr>
              <w:tabs>
                <w:tab w:val="left" w:pos="1395"/>
              </w:tabs>
              <w:spacing w:line="256"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54BEBA83" w14:textId="77777777" w:rsidR="004129F4" w:rsidRDefault="004129F4">
            <w:pPr>
              <w:tabs>
                <w:tab w:val="left" w:pos="1395"/>
              </w:tabs>
              <w:spacing w:line="256" w:lineRule="auto"/>
              <w:jc w:val="center"/>
              <w:rPr>
                <w:b/>
              </w:rPr>
            </w:pPr>
            <w:r>
              <w:rPr>
                <w:b/>
              </w:rPr>
              <w:t>Total</w:t>
            </w:r>
          </w:p>
        </w:tc>
      </w:tr>
      <w:tr w:rsidR="004129F4" w14:paraId="37289752" w14:textId="77777777" w:rsidTr="004129F4">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67E79F00" w14:textId="77777777" w:rsidR="004129F4" w:rsidRDefault="004129F4">
            <w:pPr>
              <w:tabs>
                <w:tab w:val="left" w:pos="1395"/>
              </w:tabs>
              <w:spacing w:line="256" w:lineRule="auto"/>
              <w:jc w:val="center"/>
              <w:rPr>
                <w:i/>
              </w:rPr>
            </w:pPr>
            <w:r>
              <w:rPr>
                <w:i/>
              </w:rPr>
              <w:t>8.00</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3BCBB5CA" w14:textId="77777777" w:rsidR="004129F4" w:rsidRDefault="004129F4">
            <w:pPr>
              <w:tabs>
                <w:tab w:val="left" w:pos="1395"/>
              </w:tabs>
              <w:spacing w:line="256" w:lineRule="auto"/>
              <w:jc w:val="center"/>
              <w:rPr>
                <w:i/>
              </w:rPr>
            </w:pPr>
            <w:r>
              <w:rPr>
                <w:i/>
              </w:rPr>
              <w:t>0.00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1109EAB7" w14:textId="77777777" w:rsidR="004129F4" w:rsidRDefault="004129F4">
            <w:pPr>
              <w:tabs>
                <w:tab w:val="left" w:pos="1395"/>
              </w:tabs>
              <w:spacing w:line="256"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447E2A46" w14:textId="77777777" w:rsidR="004129F4" w:rsidRDefault="004129F4">
            <w:pPr>
              <w:tabs>
                <w:tab w:val="left" w:pos="1395"/>
              </w:tabs>
              <w:spacing w:line="256" w:lineRule="auto"/>
              <w:jc w:val="center"/>
              <w:rPr>
                <w:i/>
              </w:rPr>
            </w:pPr>
            <w:r>
              <w:rPr>
                <w:i/>
              </w:rPr>
              <w:t>8.00</w:t>
            </w:r>
          </w:p>
        </w:tc>
      </w:tr>
      <w:tr w:rsidR="004129F4" w:rsidRPr="006F2802" w14:paraId="1E3113E5" w14:textId="77777777" w:rsidTr="006832F9">
        <w:trPr>
          <w:trHeight w:val="90"/>
        </w:trPr>
        <w:tc>
          <w:tcPr>
            <w:tcW w:w="9016" w:type="dxa"/>
            <w:gridSpan w:val="7"/>
          </w:tcPr>
          <w:p w14:paraId="2B42011A" w14:textId="77777777" w:rsidR="004129F4" w:rsidRDefault="004129F4" w:rsidP="006832F9">
            <w:pPr>
              <w:tabs>
                <w:tab w:val="left" w:pos="1395"/>
              </w:tabs>
              <w:jc w:val="center"/>
              <w:rPr>
                <w:b/>
              </w:rPr>
            </w:pPr>
          </w:p>
        </w:tc>
      </w:tr>
      <w:tr w:rsidR="004129F4" w:rsidRPr="006F2802" w14:paraId="280F8BF8" w14:textId="77777777" w:rsidTr="006832F9">
        <w:trPr>
          <w:trHeight w:val="1732"/>
        </w:trPr>
        <w:tc>
          <w:tcPr>
            <w:tcW w:w="2830" w:type="dxa"/>
            <w:gridSpan w:val="2"/>
          </w:tcPr>
          <w:p w14:paraId="5BD4FCAD" w14:textId="77777777" w:rsidR="004129F4" w:rsidRPr="00543FFD" w:rsidRDefault="004129F4" w:rsidP="004129F4">
            <w:pPr>
              <w:spacing w:after="0"/>
              <w:jc w:val="left"/>
              <w:rPr>
                <w:b/>
              </w:rPr>
            </w:pPr>
            <w:r w:rsidRPr="00543FFD">
              <w:rPr>
                <w:b/>
              </w:rPr>
              <w:t>Decisions needed to deliver the budgeted savings</w:t>
            </w:r>
            <w:r w:rsidRPr="00543FFD">
              <w:rPr>
                <w:b/>
              </w:rPr>
              <w:br/>
            </w:r>
          </w:p>
          <w:p w14:paraId="14EE5370" w14:textId="77777777" w:rsidR="004129F4" w:rsidRDefault="004129F4" w:rsidP="004129F4">
            <w:pPr>
              <w:spacing w:after="0"/>
              <w:jc w:val="left"/>
            </w:pPr>
          </w:p>
        </w:tc>
        <w:tc>
          <w:tcPr>
            <w:tcW w:w="6186" w:type="dxa"/>
            <w:gridSpan w:val="5"/>
          </w:tcPr>
          <w:p w14:paraId="1603BA52" w14:textId="6DEE0F3F" w:rsidR="004129F4" w:rsidRPr="006F2802" w:rsidRDefault="00340B20" w:rsidP="004129F4">
            <w:pPr>
              <w:spacing w:after="0"/>
              <w:jc w:val="left"/>
            </w:pPr>
            <w:r>
              <w:t xml:space="preserve">Agree to invest c£0.240m in additional staff resource to expand Shared Lives which is typically a more </w:t>
            </w:r>
            <w:r w:rsidRPr="00137947">
              <w:t xml:space="preserve">cost </w:t>
            </w:r>
            <w:r>
              <w:t xml:space="preserve">effective way </w:t>
            </w:r>
            <w:r w:rsidRPr="00137947">
              <w:t xml:space="preserve">of supporting adults </w:t>
            </w:r>
            <w:r>
              <w:t xml:space="preserve">in settled accommodation </w:t>
            </w:r>
            <w:r w:rsidRPr="00137947">
              <w:t xml:space="preserve">compared to alternatives such as supported accommodation, residential care or short break services.  </w:t>
            </w:r>
          </w:p>
        </w:tc>
      </w:tr>
      <w:tr w:rsidR="004129F4" w:rsidRPr="006F2802" w14:paraId="139C9DE5" w14:textId="77777777" w:rsidTr="006832F9">
        <w:trPr>
          <w:trHeight w:val="70"/>
        </w:trPr>
        <w:tc>
          <w:tcPr>
            <w:tcW w:w="2830" w:type="dxa"/>
            <w:gridSpan w:val="2"/>
          </w:tcPr>
          <w:p w14:paraId="77797B10" w14:textId="77777777" w:rsidR="004129F4" w:rsidRDefault="004129F4" w:rsidP="004129F4">
            <w:pPr>
              <w:spacing w:after="0"/>
              <w:jc w:val="left"/>
            </w:pPr>
            <w:r>
              <w:rPr>
                <w:b/>
              </w:rPr>
              <w:t>Impact upon service</w:t>
            </w:r>
          </w:p>
          <w:p w14:paraId="0A730A14" w14:textId="77777777" w:rsidR="004129F4" w:rsidRDefault="004129F4" w:rsidP="004129F4">
            <w:pPr>
              <w:spacing w:after="0"/>
              <w:jc w:val="left"/>
            </w:pPr>
          </w:p>
          <w:p w14:paraId="33CE8F4B" w14:textId="77777777" w:rsidR="004129F4" w:rsidRDefault="004129F4" w:rsidP="004129F4">
            <w:pPr>
              <w:spacing w:after="0"/>
              <w:jc w:val="left"/>
            </w:pPr>
          </w:p>
        </w:tc>
        <w:tc>
          <w:tcPr>
            <w:tcW w:w="6186" w:type="dxa"/>
            <w:gridSpan w:val="5"/>
          </w:tcPr>
          <w:p w14:paraId="0ABAAD4B" w14:textId="45F05219" w:rsidR="00340B20" w:rsidRDefault="00340B20" w:rsidP="00340B20">
            <w:pPr>
              <w:spacing w:after="0"/>
            </w:pPr>
            <w:r>
              <w:t xml:space="preserve">The Service is currently delivering the last year of growth in long term placements as the culmination of the last year of a previous adult social care savings programme. </w:t>
            </w:r>
          </w:p>
          <w:p w14:paraId="3696D736" w14:textId="77777777" w:rsidR="00340B20" w:rsidRDefault="00340B20" w:rsidP="00340B20">
            <w:pPr>
              <w:spacing w:after="0"/>
            </w:pPr>
          </w:p>
          <w:p w14:paraId="53CAF899" w14:textId="77777777" w:rsidR="00340B20" w:rsidRDefault="00340B20" w:rsidP="00340B20">
            <w:pPr>
              <w:spacing w:after="0"/>
            </w:pPr>
            <w:r>
              <w:t xml:space="preserve">This is a cost effective and progressive model of support. This savings option should ensure continued growth of the Shared Lives Service on the basis that growth continues to offer a cost effective alternative and reduces future lifetime costs of supporting individuals.  The service itself does not cease or reduce, but expands. It will add in an additional 50 placements over a 3 year period.  </w:t>
            </w:r>
          </w:p>
          <w:p w14:paraId="2CAFF873" w14:textId="77777777" w:rsidR="00340B20" w:rsidRDefault="00340B20" w:rsidP="00340B20">
            <w:pPr>
              <w:spacing w:after="0"/>
            </w:pPr>
          </w:p>
          <w:p w14:paraId="75DB18B5" w14:textId="77777777" w:rsidR="00340B20" w:rsidRDefault="00340B20" w:rsidP="00340B20">
            <w:pPr>
              <w:spacing w:after="0"/>
            </w:pPr>
            <w:r w:rsidRPr="005816D6">
              <w:t xml:space="preserve">The service </w:t>
            </w:r>
            <w:r>
              <w:t xml:space="preserve">is judged 'Outstanding' by CQC but if it is to further expand this additional investment is needed </w:t>
            </w:r>
            <w:r w:rsidRPr="005816D6">
              <w:t xml:space="preserve">to </w:t>
            </w:r>
            <w:r w:rsidRPr="005816D6">
              <w:lastRenderedPageBreak/>
              <w:t>maintain the operational effectiveness of the service</w:t>
            </w:r>
            <w:r>
              <w:t>,</w:t>
            </w:r>
            <w:r w:rsidRPr="005816D6">
              <w:t xml:space="preserve"> and </w:t>
            </w:r>
            <w:r>
              <w:t xml:space="preserve">its high </w:t>
            </w:r>
            <w:r w:rsidRPr="005816D6">
              <w:t>quality and standards.</w:t>
            </w:r>
          </w:p>
          <w:p w14:paraId="749F0556" w14:textId="77777777" w:rsidR="004129F4" w:rsidRPr="006F2802" w:rsidRDefault="004129F4" w:rsidP="004129F4">
            <w:pPr>
              <w:pStyle w:val="ListParagraph"/>
              <w:spacing w:after="0"/>
              <w:jc w:val="left"/>
            </w:pPr>
          </w:p>
        </w:tc>
      </w:tr>
      <w:tr w:rsidR="004129F4" w:rsidRPr="006F2802" w14:paraId="5FF67F1B" w14:textId="77777777" w:rsidTr="006832F9">
        <w:trPr>
          <w:trHeight w:val="70"/>
        </w:trPr>
        <w:tc>
          <w:tcPr>
            <w:tcW w:w="2830" w:type="dxa"/>
            <w:gridSpan w:val="2"/>
          </w:tcPr>
          <w:p w14:paraId="7A621229" w14:textId="77777777" w:rsidR="004129F4" w:rsidRDefault="004129F4" w:rsidP="004129F4">
            <w:pPr>
              <w:spacing w:after="0"/>
              <w:jc w:val="left"/>
            </w:pPr>
            <w:r>
              <w:rPr>
                <w:b/>
              </w:rPr>
              <w:lastRenderedPageBreak/>
              <w:t>Actions needed to deliver the target savings</w:t>
            </w:r>
          </w:p>
          <w:p w14:paraId="1F5FA309" w14:textId="77777777" w:rsidR="004129F4" w:rsidRDefault="004129F4" w:rsidP="004129F4">
            <w:pPr>
              <w:spacing w:after="0"/>
              <w:jc w:val="left"/>
            </w:pPr>
          </w:p>
          <w:p w14:paraId="629EA3D8" w14:textId="77777777" w:rsidR="004129F4" w:rsidRDefault="004129F4" w:rsidP="004129F4">
            <w:pPr>
              <w:spacing w:after="0"/>
              <w:jc w:val="left"/>
            </w:pPr>
          </w:p>
        </w:tc>
        <w:tc>
          <w:tcPr>
            <w:tcW w:w="6186" w:type="dxa"/>
            <w:gridSpan w:val="5"/>
          </w:tcPr>
          <w:p w14:paraId="7B009239" w14:textId="721C8CA5" w:rsidR="004129F4" w:rsidRPr="006F2802" w:rsidRDefault="00340B20" w:rsidP="004129F4">
            <w:pPr>
              <w:spacing w:after="0" w:line="259" w:lineRule="auto"/>
              <w:jc w:val="left"/>
            </w:pPr>
            <w:r w:rsidRPr="005816D6">
              <w:t xml:space="preserve">Funding made available for an increase in the existing officer and staffing structure to manage the programme, </w:t>
            </w:r>
            <w:r>
              <w:t>comply with</w:t>
            </w:r>
            <w:r w:rsidRPr="005816D6">
              <w:t xml:space="preserve"> CQC regulations, standards and the increase in placements.</w:t>
            </w:r>
          </w:p>
        </w:tc>
      </w:tr>
    </w:tbl>
    <w:p w14:paraId="0E7705F4" w14:textId="77777777" w:rsidR="004129F4" w:rsidRDefault="004129F4"/>
    <w:p w14:paraId="072C1EA3" w14:textId="77777777" w:rsidR="004129F4" w:rsidRDefault="004129F4" w:rsidP="004129F4">
      <w:pPr>
        <w:spacing w:after="0"/>
        <w:rPr>
          <w:b/>
        </w:rPr>
      </w:pPr>
      <w:r>
        <w:rPr>
          <w:b/>
        </w:rPr>
        <w:t xml:space="preserve">What does this service deliver? </w:t>
      </w:r>
    </w:p>
    <w:p w14:paraId="42A00125" w14:textId="77777777" w:rsidR="004129F4" w:rsidRDefault="004129F4" w:rsidP="004129F4">
      <w:pPr>
        <w:spacing w:after="0"/>
      </w:pPr>
    </w:p>
    <w:p w14:paraId="4A86AD44" w14:textId="77777777" w:rsidR="00340B20" w:rsidRDefault="00340B20" w:rsidP="00340B20">
      <w:pPr>
        <w:spacing w:after="0"/>
      </w:pPr>
      <w:r w:rsidRPr="005816D6">
        <w:t xml:space="preserve">The Shared Lives Service (formerly known as the Adult Placement Service) is family-based care provided by individuals and families which enables adults and older people to share in ordinary family and community life, as well as helping people to develop their strengths and abilities. The </w:t>
      </w:r>
      <w:r>
        <w:t>S</w:t>
      </w:r>
      <w:r w:rsidRPr="005816D6">
        <w:t xml:space="preserve">hared </w:t>
      </w:r>
      <w:r>
        <w:t>L</w:t>
      </w:r>
      <w:r w:rsidRPr="005816D6">
        <w:t>ives service offers personal and tailor-made support around people's needs, specifically for those who do not need, or want care, provided within a care home or a supported tenancy. There are currently 297 carers supporting 380 adults with a range of learning disabilities, physical disabilities and older adult in the early stages of dementia. The service offers both long and short term placements.</w:t>
      </w:r>
    </w:p>
    <w:p w14:paraId="369DE826" w14:textId="77777777" w:rsidR="00340B20" w:rsidRDefault="00340B20" w:rsidP="00340B20">
      <w:pPr>
        <w:spacing w:after="0"/>
      </w:pPr>
    </w:p>
    <w:p w14:paraId="636D31EA" w14:textId="77777777" w:rsidR="00340B20" w:rsidRDefault="00340B20" w:rsidP="00340B20">
      <w:pPr>
        <w:spacing w:after="0"/>
      </w:pPr>
      <w:r w:rsidRPr="005816D6">
        <w:t>Types of support include; personal routines or health care needs including help with getting dressed, using the bathroom, eating healthily, taking medication, support to become more independent with activities such as cooking, laundry, handling money and support around complex communication needs or with health issues. The shared lives service is registered with CQC and received a rating of 'Outstanding' in 2016.</w:t>
      </w:r>
    </w:p>
    <w:p w14:paraId="7AB39522" w14:textId="77777777" w:rsidR="004129F4" w:rsidRDefault="004129F4" w:rsidP="00283086">
      <w:pPr>
        <w:spacing w:after="0"/>
        <w:rPr>
          <w:rFonts w:cs="Arial"/>
          <w:b/>
        </w:rPr>
      </w:pPr>
    </w:p>
    <w:p w14:paraId="209CA7B4" w14:textId="34DA6C3F" w:rsidR="00C90F1E" w:rsidRDefault="00C90F1E">
      <w:pPr>
        <w:autoSpaceDE/>
        <w:autoSpaceDN/>
        <w:adjustRightInd/>
        <w:spacing w:after="0"/>
        <w:jc w:val="left"/>
        <w:rPr>
          <w:rFonts w:cs="Arial"/>
          <w:b/>
        </w:rPr>
      </w:pPr>
      <w:r>
        <w:rPr>
          <w:rFonts w:cs="Arial"/>
          <w:b/>
        </w:rPr>
        <w:br w:type="page"/>
      </w:r>
    </w:p>
    <w:p w14:paraId="0814D375" w14:textId="77777777" w:rsidR="00ED2339" w:rsidRDefault="00ED2339" w:rsidP="00ED2339">
      <w:pPr>
        <w:spacing w:after="0" w:line="259" w:lineRule="auto"/>
        <w:rPr>
          <w:rFonts w:eastAsiaTheme="minorHAnsi"/>
          <w:b/>
          <w:u w:val="single"/>
        </w:rPr>
      </w:pPr>
      <w:r>
        <w:rPr>
          <w:rFonts w:eastAsiaTheme="minorHAnsi"/>
          <w:b/>
          <w:u w:val="single"/>
        </w:rPr>
        <w:lastRenderedPageBreak/>
        <w:t>ASC025 – LEARNING DISABILITY SUPPORTED LIVING PLACEMENT VOIDS</w:t>
      </w:r>
    </w:p>
    <w:p w14:paraId="5E703502" w14:textId="77777777" w:rsidR="00ED2339" w:rsidRPr="006F2802" w:rsidRDefault="00ED2339" w:rsidP="00ED2339">
      <w:pPr>
        <w:spacing w:after="0" w:line="259" w:lineRule="auto"/>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ED2339" w:rsidRPr="006F2802" w14:paraId="5FB1E887" w14:textId="77777777" w:rsidTr="006832F9">
        <w:tc>
          <w:tcPr>
            <w:tcW w:w="4819" w:type="dxa"/>
            <w:gridSpan w:val="4"/>
          </w:tcPr>
          <w:p w14:paraId="14BD83A1" w14:textId="448B0DE9" w:rsidR="00ED2339" w:rsidRPr="006F2802" w:rsidRDefault="00ED2339" w:rsidP="003B1994">
            <w:pPr>
              <w:jc w:val="left"/>
              <w:rPr>
                <w:b/>
              </w:rPr>
            </w:pPr>
            <w:r>
              <w:rPr>
                <w:b/>
              </w:rPr>
              <w:t>Service Name:</w:t>
            </w:r>
            <w:r w:rsidRPr="006F2802">
              <w:rPr>
                <w:b/>
              </w:rPr>
              <w:br/>
            </w:r>
          </w:p>
        </w:tc>
        <w:tc>
          <w:tcPr>
            <w:tcW w:w="4197" w:type="dxa"/>
            <w:gridSpan w:val="3"/>
          </w:tcPr>
          <w:p w14:paraId="456F7395" w14:textId="77777777" w:rsidR="00ED2339" w:rsidRPr="00835DB6" w:rsidRDefault="00ED2339" w:rsidP="006832F9">
            <w:pPr>
              <w:jc w:val="center"/>
            </w:pPr>
            <w:r>
              <w:t xml:space="preserve">Learning Disability &amp; Autism – Supported Living Placement Voids </w:t>
            </w:r>
          </w:p>
        </w:tc>
      </w:tr>
      <w:tr w:rsidR="00ED2339" w:rsidRPr="006F2802" w14:paraId="20F4C2C9" w14:textId="77777777" w:rsidTr="006832F9">
        <w:trPr>
          <w:trHeight w:val="911"/>
        </w:trPr>
        <w:tc>
          <w:tcPr>
            <w:tcW w:w="4819" w:type="dxa"/>
            <w:gridSpan w:val="4"/>
          </w:tcPr>
          <w:p w14:paraId="4732753C" w14:textId="77777777" w:rsidR="00ED2339" w:rsidRPr="000678CE" w:rsidRDefault="00ED2339" w:rsidP="006832F9">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75C851BD" w14:textId="77777777" w:rsidR="00ED2339" w:rsidRPr="006F2802" w:rsidRDefault="00ED2339" w:rsidP="006832F9">
            <w:pPr>
              <w:jc w:val="center"/>
            </w:pPr>
            <w:r>
              <w:t>2018/19</w:t>
            </w:r>
          </w:p>
        </w:tc>
      </w:tr>
      <w:tr w:rsidR="00ED2339" w:rsidRPr="006F2802" w14:paraId="0D2DAE9C" w14:textId="77777777" w:rsidTr="006832F9">
        <w:tc>
          <w:tcPr>
            <w:tcW w:w="4819" w:type="dxa"/>
            <w:gridSpan w:val="4"/>
          </w:tcPr>
          <w:p w14:paraId="68E16E10" w14:textId="77777777" w:rsidR="00ED2339" w:rsidRPr="00543FFD" w:rsidRDefault="00ED2339" w:rsidP="006832F9">
            <w:pPr>
              <w:rPr>
                <w:b/>
              </w:rPr>
            </w:pPr>
            <w:r w:rsidRPr="00543FFD">
              <w:rPr>
                <w:b/>
              </w:rPr>
              <w:t>Gross budget 201</w:t>
            </w:r>
            <w:r>
              <w:rPr>
                <w:b/>
              </w:rPr>
              <w:t>7</w:t>
            </w:r>
            <w:r w:rsidRPr="00543FFD">
              <w:rPr>
                <w:b/>
              </w:rPr>
              <w:t>/1</w:t>
            </w:r>
            <w:r>
              <w:rPr>
                <w:b/>
              </w:rPr>
              <w:t>8</w:t>
            </w:r>
          </w:p>
        </w:tc>
        <w:tc>
          <w:tcPr>
            <w:tcW w:w="4197" w:type="dxa"/>
            <w:gridSpan w:val="3"/>
          </w:tcPr>
          <w:p w14:paraId="2B483BDF" w14:textId="77777777" w:rsidR="00ED2339" w:rsidRPr="006F2802" w:rsidRDefault="00ED2339" w:rsidP="006832F9">
            <w:pPr>
              <w:jc w:val="center"/>
            </w:pPr>
            <w:r>
              <w:t>£105.970m</w:t>
            </w:r>
          </w:p>
        </w:tc>
      </w:tr>
      <w:tr w:rsidR="00ED2339" w:rsidRPr="006F2802" w14:paraId="5A6420AA" w14:textId="77777777" w:rsidTr="006832F9">
        <w:tc>
          <w:tcPr>
            <w:tcW w:w="4819" w:type="dxa"/>
            <w:gridSpan w:val="4"/>
          </w:tcPr>
          <w:p w14:paraId="2C904CEC" w14:textId="77777777" w:rsidR="00ED2339" w:rsidRPr="00543FFD" w:rsidRDefault="00ED2339" w:rsidP="006832F9">
            <w:pPr>
              <w:rPr>
                <w:b/>
              </w:rPr>
            </w:pPr>
            <w:r w:rsidRPr="00543FFD">
              <w:rPr>
                <w:b/>
              </w:rPr>
              <w:t>Income 201</w:t>
            </w:r>
            <w:r>
              <w:rPr>
                <w:b/>
              </w:rPr>
              <w:t>7</w:t>
            </w:r>
            <w:r w:rsidRPr="00543FFD">
              <w:rPr>
                <w:b/>
              </w:rPr>
              <w:t>/1</w:t>
            </w:r>
            <w:r>
              <w:rPr>
                <w:b/>
              </w:rPr>
              <w:t>8</w:t>
            </w:r>
          </w:p>
        </w:tc>
        <w:tc>
          <w:tcPr>
            <w:tcW w:w="4197" w:type="dxa"/>
            <w:gridSpan w:val="3"/>
          </w:tcPr>
          <w:p w14:paraId="36E3C0B1" w14:textId="77777777" w:rsidR="00ED2339" w:rsidRPr="006F2802" w:rsidRDefault="00ED2339" w:rsidP="006832F9">
            <w:pPr>
              <w:jc w:val="center"/>
            </w:pPr>
            <w:r>
              <w:t>£7.421m</w:t>
            </w:r>
          </w:p>
        </w:tc>
      </w:tr>
      <w:tr w:rsidR="00ED2339" w:rsidRPr="006F2802" w14:paraId="18002DBA" w14:textId="77777777" w:rsidTr="006832F9">
        <w:tc>
          <w:tcPr>
            <w:tcW w:w="4819" w:type="dxa"/>
            <w:gridSpan w:val="4"/>
          </w:tcPr>
          <w:p w14:paraId="4E45F5D8" w14:textId="77777777" w:rsidR="00ED2339" w:rsidRPr="00543FFD" w:rsidRDefault="00ED2339" w:rsidP="006832F9">
            <w:pPr>
              <w:rPr>
                <w:b/>
              </w:rPr>
            </w:pPr>
            <w:r w:rsidRPr="00543FFD">
              <w:rPr>
                <w:b/>
              </w:rPr>
              <w:t>Net budget 201</w:t>
            </w:r>
            <w:r>
              <w:rPr>
                <w:b/>
              </w:rPr>
              <w:t>7</w:t>
            </w:r>
            <w:r w:rsidRPr="00543FFD">
              <w:rPr>
                <w:b/>
              </w:rPr>
              <w:t>/</w:t>
            </w:r>
            <w:r>
              <w:rPr>
                <w:b/>
              </w:rPr>
              <w:t>18</w:t>
            </w:r>
          </w:p>
        </w:tc>
        <w:tc>
          <w:tcPr>
            <w:tcW w:w="4197" w:type="dxa"/>
            <w:gridSpan w:val="3"/>
          </w:tcPr>
          <w:p w14:paraId="6CF5425F" w14:textId="77777777" w:rsidR="00ED2339" w:rsidRPr="006F2802" w:rsidRDefault="00ED2339" w:rsidP="006832F9">
            <w:pPr>
              <w:jc w:val="center"/>
            </w:pPr>
            <w:r>
              <w:t>£98.549m</w:t>
            </w:r>
          </w:p>
        </w:tc>
      </w:tr>
      <w:tr w:rsidR="00ED2339" w:rsidRPr="006F2802" w14:paraId="0AEEDA8D" w14:textId="77777777" w:rsidTr="006832F9">
        <w:trPr>
          <w:trHeight w:val="428"/>
        </w:trPr>
        <w:tc>
          <w:tcPr>
            <w:tcW w:w="9016" w:type="dxa"/>
            <w:gridSpan w:val="7"/>
          </w:tcPr>
          <w:p w14:paraId="59E6EBBF" w14:textId="77777777" w:rsidR="00ED2339" w:rsidRPr="006F2802" w:rsidRDefault="00ED2339" w:rsidP="006832F9">
            <w:pPr>
              <w:jc w:val="center"/>
              <w:rPr>
                <w:b/>
                <w:i/>
              </w:rPr>
            </w:pPr>
          </w:p>
        </w:tc>
      </w:tr>
      <w:tr w:rsidR="00ED2339" w:rsidRPr="006F2802" w14:paraId="10CBF707" w14:textId="77777777" w:rsidTr="006832F9">
        <w:tc>
          <w:tcPr>
            <w:tcW w:w="9016" w:type="dxa"/>
            <w:gridSpan w:val="7"/>
          </w:tcPr>
          <w:p w14:paraId="084316BD" w14:textId="77777777" w:rsidR="00ED2339" w:rsidRPr="0045626A" w:rsidRDefault="00ED2339" w:rsidP="006832F9">
            <w:pPr>
              <w:rPr>
                <w:b/>
              </w:rPr>
            </w:pPr>
            <w:r>
              <w:rPr>
                <w:b/>
              </w:rPr>
              <w:t xml:space="preserve">Savings Target and Profiling (discrete year): </w:t>
            </w:r>
          </w:p>
        </w:tc>
      </w:tr>
      <w:tr w:rsidR="00ED2339" w:rsidRPr="006F2802" w14:paraId="080C407E" w14:textId="77777777" w:rsidTr="006832F9">
        <w:tc>
          <w:tcPr>
            <w:tcW w:w="9016" w:type="dxa"/>
            <w:gridSpan w:val="7"/>
          </w:tcPr>
          <w:p w14:paraId="7BD07B04" w14:textId="77777777" w:rsidR="00ED2339" w:rsidRDefault="00ED2339" w:rsidP="006832F9">
            <w:pPr>
              <w:rPr>
                <w:b/>
              </w:rPr>
            </w:pPr>
          </w:p>
        </w:tc>
      </w:tr>
      <w:tr w:rsidR="00ED2339" w:rsidRPr="00543FFD" w14:paraId="19FDCA79" w14:textId="77777777" w:rsidTr="006832F9">
        <w:trPr>
          <w:trHeight w:val="90"/>
        </w:trPr>
        <w:tc>
          <w:tcPr>
            <w:tcW w:w="2405" w:type="dxa"/>
          </w:tcPr>
          <w:p w14:paraId="5912D4F3" w14:textId="77777777" w:rsidR="00ED2339" w:rsidRPr="00543FFD" w:rsidRDefault="00ED2339" w:rsidP="006832F9">
            <w:pPr>
              <w:tabs>
                <w:tab w:val="left" w:pos="1395"/>
              </w:tabs>
              <w:jc w:val="center"/>
              <w:rPr>
                <w:b/>
              </w:rPr>
            </w:pPr>
            <w:r w:rsidRPr="00543FFD">
              <w:rPr>
                <w:b/>
              </w:rPr>
              <w:t>2018/19</w:t>
            </w:r>
          </w:p>
        </w:tc>
        <w:tc>
          <w:tcPr>
            <w:tcW w:w="2268" w:type="dxa"/>
            <w:gridSpan w:val="2"/>
          </w:tcPr>
          <w:p w14:paraId="42804A70" w14:textId="77777777" w:rsidR="00ED2339" w:rsidRPr="00543FFD" w:rsidRDefault="00ED2339" w:rsidP="006832F9">
            <w:pPr>
              <w:tabs>
                <w:tab w:val="left" w:pos="1395"/>
              </w:tabs>
              <w:jc w:val="center"/>
              <w:rPr>
                <w:b/>
              </w:rPr>
            </w:pPr>
            <w:r w:rsidRPr="00543FFD">
              <w:rPr>
                <w:b/>
              </w:rPr>
              <w:t>2019/20</w:t>
            </w:r>
          </w:p>
        </w:tc>
        <w:tc>
          <w:tcPr>
            <w:tcW w:w="2126" w:type="dxa"/>
            <w:gridSpan w:val="3"/>
          </w:tcPr>
          <w:p w14:paraId="4EB49490" w14:textId="77777777" w:rsidR="00ED2339" w:rsidRPr="00543FFD" w:rsidRDefault="00ED2339" w:rsidP="006832F9">
            <w:pPr>
              <w:tabs>
                <w:tab w:val="left" w:pos="1395"/>
              </w:tabs>
              <w:jc w:val="center"/>
              <w:rPr>
                <w:b/>
              </w:rPr>
            </w:pPr>
            <w:r w:rsidRPr="00543FFD">
              <w:rPr>
                <w:b/>
              </w:rPr>
              <w:t>2020/21</w:t>
            </w:r>
          </w:p>
        </w:tc>
        <w:tc>
          <w:tcPr>
            <w:tcW w:w="2217" w:type="dxa"/>
          </w:tcPr>
          <w:p w14:paraId="00B4250B" w14:textId="77777777" w:rsidR="00ED2339" w:rsidRPr="00543FFD" w:rsidRDefault="00ED2339" w:rsidP="006832F9">
            <w:pPr>
              <w:tabs>
                <w:tab w:val="left" w:pos="1395"/>
              </w:tabs>
              <w:jc w:val="center"/>
              <w:rPr>
                <w:b/>
              </w:rPr>
            </w:pPr>
            <w:r>
              <w:rPr>
                <w:b/>
              </w:rPr>
              <w:t xml:space="preserve">Total </w:t>
            </w:r>
          </w:p>
        </w:tc>
      </w:tr>
      <w:tr w:rsidR="00ED2339" w:rsidRPr="006F2802" w14:paraId="16A48F19" w14:textId="77777777" w:rsidTr="006832F9">
        <w:trPr>
          <w:trHeight w:val="90"/>
        </w:trPr>
        <w:tc>
          <w:tcPr>
            <w:tcW w:w="2405" w:type="dxa"/>
          </w:tcPr>
          <w:p w14:paraId="384D55A1" w14:textId="77777777" w:rsidR="00ED2339" w:rsidRDefault="00ED2339" w:rsidP="006832F9">
            <w:pPr>
              <w:tabs>
                <w:tab w:val="left" w:pos="1395"/>
              </w:tabs>
              <w:jc w:val="center"/>
              <w:rPr>
                <w:b/>
              </w:rPr>
            </w:pPr>
            <w:r>
              <w:rPr>
                <w:b/>
              </w:rPr>
              <w:t>£m</w:t>
            </w:r>
          </w:p>
        </w:tc>
        <w:tc>
          <w:tcPr>
            <w:tcW w:w="2268" w:type="dxa"/>
            <w:gridSpan w:val="2"/>
          </w:tcPr>
          <w:p w14:paraId="09DAE662" w14:textId="77777777" w:rsidR="00ED2339" w:rsidRDefault="00ED2339" w:rsidP="006832F9">
            <w:pPr>
              <w:tabs>
                <w:tab w:val="left" w:pos="1395"/>
              </w:tabs>
              <w:jc w:val="center"/>
              <w:rPr>
                <w:b/>
              </w:rPr>
            </w:pPr>
            <w:r>
              <w:rPr>
                <w:b/>
              </w:rPr>
              <w:t>£m</w:t>
            </w:r>
          </w:p>
        </w:tc>
        <w:tc>
          <w:tcPr>
            <w:tcW w:w="2126" w:type="dxa"/>
            <w:gridSpan w:val="3"/>
          </w:tcPr>
          <w:p w14:paraId="2DC4F427" w14:textId="77777777" w:rsidR="00ED2339" w:rsidRDefault="00ED2339" w:rsidP="006832F9">
            <w:pPr>
              <w:tabs>
                <w:tab w:val="left" w:pos="1395"/>
              </w:tabs>
              <w:jc w:val="center"/>
              <w:rPr>
                <w:b/>
              </w:rPr>
            </w:pPr>
            <w:r>
              <w:rPr>
                <w:b/>
              </w:rPr>
              <w:t>£m</w:t>
            </w:r>
          </w:p>
        </w:tc>
        <w:tc>
          <w:tcPr>
            <w:tcW w:w="2217" w:type="dxa"/>
          </w:tcPr>
          <w:p w14:paraId="77D738A2" w14:textId="77777777" w:rsidR="00ED2339" w:rsidRDefault="00ED2339" w:rsidP="006832F9">
            <w:pPr>
              <w:tabs>
                <w:tab w:val="left" w:pos="1395"/>
              </w:tabs>
              <w:jc w:val="center"/>
              <w:rPr>
                <w:b/>
              </w:rPr>
            </w:pPr>
            <w:r>
              <w:rPr>
                <w:b/>
              </w:rPr>
              <w:t>£m</w:t>
            </w:r>
          </w:p>
        </w:tc>
      </w:tr>
      <w:tr w:rsidR="00ED2339" w:rsidRPr="00835DB6" w14:paraId="324180A2" w14:textId="77777777" w:rsidTr="006832F9">
        <w:trPr>
          <w:trHeight w:val="90"/>
        </w:trPr>
        <w:tc>
          <w:tcPr>
            <w:tcW w:w="2405" w:type="dxa"/>
          </w:tcPr>
          <w:p w14:paraId="42126974" w14:textId="77777777" w:rsidR="00ED2339" w:rsidRPr="00835DB6" w:rsidRDefault="00ED2339" w:rsidP="006832F9">
            <w:pPr>
              <w:tabs>
                <w:tab w:val="left" w:pos="1395"/>
              </w:tabs>
              <w:jc w:val="center"/>
            </w:pPr>
            <w:r>
              <w:t>-0.250</w:t>
            </w:r>
          </w:p>
        </w:tc>
        <w:tc>
          <w:tcPr>
            <w:tcW w:w="2268" w:type="dxa"/>
            <w:gridSpan w:val="2"/>
          </w:tcPr>
          <w:p w14:paraId="576469E5" w14:textId="77777777" w:rsidR="00ED2339" w:rsidRPr="00835DB6" w:rsidRDefault="00ED2339" w:rsidP="006832F9">
            <w:pPr>
              <w:tabs>
                <w:tab w:val="left" w:pos="1395"/>
              </w:tabs>
              <w:jc w:val="center"/>
            </w:pPr>
            <w:r>
              <w:t>-0.250</w:t>
            </w:r>
          </w:p>
        </w:tc>
        <w:tc>
          <w:tcPr>
            <w:tcW w:w="2126" w:type="dxa"/>
            <w:gridSpan w:val="3"/>
          </w:tcPr>
          <w:p w14:paraId="423F5F77" w14:textId="77777777" w:rsidR="00ED2339" w:rsidRPr="00835DB6" w:rsidRDefault="00ED2339" w:rsidP="006832F9">
            <w:pPr>
              <w:tabs>
                <w:tab w:val="left" w:pos="1395"/>
              </w:tabs>
              <w:jc w:val="center"/>
            </w:pPr>
            <w:r>
              <w:t>0.000</w:t>
            </w:r>
          </w:p>
        </w:tc>
        <w:tc>
          <w:tcPr>
            <w:tcW w:w="2217" w:type="dxa"/>
          </w:tcPr>
          <w:p w14:paraId="143E39F1" w14:textId="77777777" w:rsidR="00ED2339" w:rsidRPr="00835DB6" w:rsidRDefault="00ED2339" w:rsidP="006832F9">
            <w:pPr>
              <w:tabs>
                <w:tab w:val="left" w:pos="1395"/>
              </w:tabs>
              <w:jc w:val="center"/>
            </w:pPr>
            <w:r>
              <w:t>-0.500</w:t>
            </w:r>
          </w:p>
        </w:tc>
      </w:tr>
      <w:tr w:rsidR="00ED2339" w:rsidRPr="006F2802" w14:paraId="49A52B3E" w14:textId="77777777" w:rsidTr="006832F9">
        <w:trPr>
          <w:trHeight w:val="90"/>
        </w:trPr>
        <w:tc>
          <w:tcPr>
            <w:tcW w:w="9016" w:type="dxa"/>
            <w:gridSpan w:val="7"/>
          </w:tcPr>
          <w:p w14:paraId="15F09587" w14:textId="77777777" w:rsidR="00ED2339" w:rsidRDefault="00ED2339" w:rsidP="006832F9">
            <w:pPr>
              <w:tabs>
                <w:tab w:val="left" w:pos="1395"/>
              </w:tabs>
              <w:jc w:val="center"/>
              <w:rPr>
                <w:b/>
              </w:rPr>
            </w:pPr>
          </w:p>
        </w:tc>
      </w:tr>
      <w:tr w:rsidR="00ED2339" w14:paraId="13E2F8D9" w14:textId="77777777" w:rsidTr="006832F9">
        <w:trPr>
          <w:trHeight w:val="90"/>
        </w:trPr>
        <w:tc>
          <w:tcPr>
            <w:tcW w:w="9016" w:type="dxa"/>
            <w:gridSpan w:val="7"/>
            <w:tcBorders>
              <w:top w:val="single" w:sz="4" w:space="0" w:color="000000"/>
              <w:left w:val="single" w:sz="4" w:space="0" w:color="000000"/>
              <w:bottom w:val="single" w:sz="4" w:space="0" w:color="000000"/>
              <w:right w:val="single" w:sz="4" w:space="0" w:color="000000"/>
            </w:tcBorders>
            <w:hideMark/>
          </w:tcPr>
          <w:p w14:paraId="6078C323" w14:textId="77777777" w:rsidR="00ED2339" w:rsidRDefault="00ED2339">
            <w:pPr>
              <w:tabs>
                <w:tab w:val="left" w:pos="1395"/>
              </w:tabs>
              <w:spacing w:line="256" w:lineRule="auto"/>
              <w:rPr>
                <w:b/>
              </w:rPr>
            </w:pPr>
            <w:r>
              <w:rPr>
                <w:b/>
              </w:rPr>
              <w:t>FTE implications:</w:t>
            </w:r>
          </w:p>
        </w:tc>
      </w:tr>
      <w:tr w:rsidR="00ED2339" w14:paraId="606C6BDD" w14:textId="77777777" w:rsidTr="00ED2339">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05715C3A" w14:textId="77777777" w:rsidR="00ED2339" w:rsidRDefault="00ED2339">
            <w:pPr>
              <w:tabs>
                <w:tab w:val="left" w:pos="1395"/>
              </w:tabs>
              <w:spacing w:line="256" w:lineRule="auto"/>
              <w:jc w:val="center"/>
              <w:rPr>
                <w:b/>
              </w:rPr>
            </w:pPr>
            <w:r>
              <w:rPr>
                <w:b/>
              </w:rPr>
              <w:t>2018/19</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68EBC3CE" w14:textId="77777777" w:rsidR="00ED2339" w:rsidRDefault="00ED2339">
            <w:pPr>
              <w:tabs>
                <w:tab w:val="left" w:pos="1395"/>
              </w:tabs>
              <w:spacing w:line="256" w:lineRule="auto"/>
              <w:jc w:val="center"/>
              <w:rPr>
                <w:b/>
              </w:rPr>
            </w:pPr>
            <w:r>
              <w:rPr>
                <w:b/>
              </w:rPr>
              <w:t>2019/20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37C3B284" w14:textId="77777777" w:rsidR="00ED2339" w:rsidRDefault="00ED2339">
            <w:pPr>
              <w:tabs>
                <w:tab w:val="left" w:pos="1395"/>
              </w:tabs>
              <w:spacing w:line="256"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69A45561" w14:textId="77777777" w:rsidR="00ED2339" w:rsidRDefault="00ED2339">
            <w:pPr>
              <w:tabs>
                <w:tab w:val="left" w:pos="1395"/>
              </w:tabs>
              <w:spacing w:line="256" w:lineRule="auto"/>
              <w:jc w:val="center"/>
              <w:rPr>
                <w:b/>
              </w:rPr>
            </w:pPr>
            <w:r>
              <w:rPr>
                <w:b/>
              </w:rPr>
              <w:t>Total</w:t>
            </w:r>
          </w:p>
        </w:tc>
      </w:tr>
      <w:tr w:rsidR="00ED2339" w14:paraId="294A72D8" w14:textId="77777777" w:rsidTr="00ED2339">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3A72E044" w14:textId="77777777" w:rsidR="00ED2339" w:rsidRDefault="00ED2339">
            <w:pPr>
              <w:tabs>
                <w:tab w:val="left" w:pos="1395"/>
              </w:tabs>
              <w:spacing w:line="256" w:lineRule="auto"/>
              <w:jc w:val="center"/>
              <w:rPr>
                <w:i/>
              </w:rPr>
            </w:pPr>
            <w:r>
              <w:rPr>
                <w:i/>
              </w:rPr>
              <w:t>0.00</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64126884" w14:textId="77777777" w:rsidR="00ED2339" w:rsidRDefault="00ED2339">
            <w:pPr>
              <w:tabs>
                <w:tab w:val="left" w:pos="1395"/>
              </w:tabs>
              <w:spacing w:line="256" w:lineRule="auto"/>
              <w:jc w:val="center"/>
              <w:rPr>
                <w:i/>
              </w:rPr>
            </w:pPr>
            <w:r>
              <w:rPr>
                <w:i/>
              </w:rPr>
              <w:t>0.00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31408BA9" w14:textId="77777777" w:rsidR="00ED2339" w:rsidRDefault="00ED2339">
            <w:pPr>
              <w:tabs>
                <w:tab w:val="left" w:pos="1395"/>
              </w:tabs>
              <w:spacing w:line="256"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143AA7F7" w14:textId="77777777" w:rsidR="00ED2339" w:rsidRDefault="00ED2339">
            <w:pPr>
              <w:tabs>
                <w:tab w:val="left" w:pos="1395"/>
              </w:tabs>
              <w:spacing w:line="256" w:lineRule="auto"/>
              <w:jc w:val="center"/>
              <w:rPr>
                <w:i/>
              </w:rPr>
            </w:pPr>
            <w:r>
              <w:rPr>
                <w:i/>
              </w:rPr>
              <w:t>0.00</w:t>
            </w:r>
          </w:p>
        </w:tc>
      </w:tr>
      <w:tr w:rsidR="00ED2339" w:rsidRPr="006F2802" w14:paraId="5C2C92E2" w14:textId="77777777" w:rsidTr="006832F9">
        <w:trPr>
          <w:trHeight w:val="90"/>
        </w:trPr>
        <w:tc>
          <w:tcPr>
            <w:tcW w:w="9016" w:type="dxa"/>
            <w:gridSpan w:val="7"/>
          </w:tcPr>
          <w:p w14:paraId="0B371BA7" w14:textId="77777777" w:rsidR="00ED2339" w:rsidRDefault="00ED2339" w:rsidP="006832F9">
            <w:pPr>
              <w:tabs>
                <w:tab w:val="left" w:pos="1395"/>
              </w:tabs>
              <w:jc w:val="center"/>
              <w:rPr>
                <w:b/>
              </w:rPr>
            </w:pPr>
          </w:p>
        </w:tc>
      </w:tr>
      <w:tr w:rsidR="00ED2339" w:rsidRPr="006F2802" w14:paraId="459B6C70" w14:textId="77777777" w:rsidTr="006832F9">
        <w:trPr>
          <w:trHeight w:val="1732"/>
        </w:trPr>
        <w:tc>
          <w:tcPr>
            <w:tcW w:w="2830" w:type="dxa"/>
            <w:gridSpan w:val="2"/>
          </w:tcPr>
          <w:p w14:paraId="350BD14D" w14:textId="77777777" w:rsidR="00ED2339" w:rsidRPr="00543FFD" w:rsidRDefault="00ED2339" w:rsidP="00ED2339">
            <w:pPr>
              <w:spacing w:after="0"/>
              <w:jc w:val="left"/>
              <w:rPr>
                <w:b/>
              </w:rPr>
            </w:pPr>
            <w:r w:rsidRPr="00543FFD">
              <w:rPr>
                <w:b/>
              </w:rPr>
              <w:t>Decisions needed to deliver the budgeted savings</w:t>
            </w:r>
            <w:r w:rsidRPr="00543FFD">
              <w:rPr>
                <w:b/>
              </w:rPr>
              <w:br/>
            </w:r>
          </w:p>
          <w:p w14:paraId="216951B7" w14:textId="77777777" w:rsidR="00ED2339" w:rsidRDefault="00ED2339" w:rsidP="00ED2339">
            <w:pPr>
              <w:spacing w:after="0"/>
              <w:jc w:val="left"/>
            </w:pPr>
          </w:p>
        </w:tc>
        <w:tc>
          <w:tcPr>
            <w:tcW w:w="6186" w:type="dxa"/>
            <w:gridSpan w:val="5"/>
          </w:tcPr>
          <w:p w14:paraId="60708BAE" w14:textId="77777777" w:rsidR="00ED2339" w:rsidRDefault="00ED2339" w:rsidP="00ED2339">
            <w:pPr>
              <w:spacing w:after="0"/>
              <w:jc w:val="left"/>
            </w:pPr>
            <w:r>
              <w:t xml:space="preserve">Across Lancashire, there are about 2,000 people with learning disabilities and/or autism living in supported living. Over time and for many reasons a significant number of vacancies arise and build up in these tenancies, in excess of 150 and rising each year. These vacancies mean many of the supported accommodation arrangements do not represent best value for the local authority as we pay some existing support costs and also in some cases housing benefit rent voids or for the tenants with increased bills etc. </w:t>
            </w:r>
          </w:p>
          <w:p w14:paraId="58AB86E0" w14:textId="77777777" w:rsidR="00ED2339" w:rsidRDefault="00ED2339" w:rsidP="00ED2339">
            <w:pPr>
              <w:spacing w:after="0"/>
              <w:jc w:val="left"/>
            </w:pPr>
          </w:p>
          <w:p w14:paraId="47621219" w14:textId="77777777" w:rsidR="00ED2339" w:rsidRDefault="00ED2339" w:rsidP="00ED2339">
            <w:pPr>
              <w:spacing w:after="0"/>
              <w:jc w:val="left"/>
            </w:pPr>
            <w:r>
              <w:t>Agree to apply the existing under-occupancy policy to all schemes with voids and review schemes which are no longer fit for purpose and unlikely to be filled to reduce the overall capacity by around 50 vacancies. This will significantly reduce LCC exposure to rent &amp; support void liability.</w:t>
            </w:r>
          </w:p>
          <w:p w14:paraId="185D10F1" w14:textId="77777777" w:rsidR="00ED2339" w:rsidRDefault="00ED2339" w:rsidP="00ED2339">
            <w:pPr>
              <w:spacing w:after="0"/>
              <w:jc w:val="left"/>
            </w:pPr>
          </w:p>
          <w:p w14:paraId="455FA872" w14:textId="77777777" w:rsidR="00ED2339" w:rsidRDefault="00ED2339" w:rsidP="00ED2339">
            <w:pPr>
              <w:spacing w:after="0"/>
              <w:jc w:val="left"/>
            </w:pPr>
            <w:r>
              <w:t>Agree to reduce the provision of traditional supported accommodation to the required level, but will still leave the Authority with sufficient supported living options to meet current and future demand.</w:t>
            </w:r>
          </w:p>
          <w:p w14:paraId="01CDEE6A" w14:textId="77777777" w:rsidR="00ED2339" w:rsidRDefault="00ED2339" w:rsidP="00ED2339">
            <w:pPr>
              <w:spacing w:after="0"/>
              <w:jc w:val="left"/>
            </w:pPr>
          </w:p>
          <w:p w14:paraId="5440198B" w14:textId="77777777" w:rsidR="00ED2339" w:rsidRDefault="00ED2339" w:rsidP="00ED2339">
            <w:pPr>
              <w:spacing w:after="0"/>
              <w:jc w:val="left"/>
            </w:pPr>
            <w:r>
              <w:lastRenderedPageBreak/>
              <w:t>Agreement to direct Learning Disability &amp; Autism Remodelling &amp; Review Team staffing resource to this project (September 2017)</w:t>
            </w:r>
          </w:p>
          <w:p w14:paraId="3A20DCD0" w14:textId="77777777" w:rsidR="00ED2339" w:rsidRDefault="00ED2339" w:rsidP="00ED2339">
            <w:pPr>
              <w:spacing w:after="0"/>
              <w:jc w:val="left"/>
            </w:pPr>
            <w:r>
              <w:t>Agreement of policy principles (October 2017)</w:t>
            </w:r>
          </w:p>
          <w:p w14:paraId="19C3F6F3" w14:textId="77777777" w:rsidR="00ED2339" w:rsidRDefault="00ED2339" w:rsidP="00ED2339">
            <w:pPr>
              <w:spacing w:after="0"/>
              <w:jc w:val="left"/>
            </w:pPr>
          </w:p>
          <w:p w14:paraId="0DE58486" w14:textId="77777777" w:rsidR="00ED2339" w:rsidRDefault="00ED2339" w:rsidP="00ED2339">
            <w:pPr>
              <w:spacing w:after="0"/>
              <w:jc w:val="left"/>
            </w:pPr>
            <w:r>
              <w:t>Agreement to put a Supported Housing Framework in place (2018)</w:t>
            </w:r>
          </w:p>
          <w:p w14:paraId="3919BDA8" w14:textId="77777777" w:rsidR="00ED2339" w:rsidRDefault="00ED2339" w:rsidP="00ED2339">
            <w:pPr>
              <w:spacing w:after="0"/>
              <w:jc w:val="left"/>
            </w:pPr>
          </w:p>
          <w:p w14:paraId="2B8D999E" w14:textId="77777777" w:rsidR="00ED2339" w:rsidRDefault="00ED2339" w:rsidP="00ED2339">
            <w:pPr>
              <w:spacing w:after="0"/>
              <w:jc w:val="left"/>
            </w:pPr>
            <w:r>
              <w:t>Agreement to enhance the use (and revisit the policy to charge for) assistive technology (March 2018)</w:t>
            </w:r>
          </w:p>
          <w:p w14:paraId="724B1617" w14:textId="77777777" w:rsidR="00ED2339" w:rsidRPr="006F2802" w:rsidRDefault="00ED2339" w:rsidP="00ED2339">
            <w:pPr>
              <w:spacing w:after="0"/>
              <w:jc w:val="left"/>
            </w:pPr>
          </w:p>
        </w:tc>
      </w:tr>
      <w:tr w:rsidR="00ED2339" w:rsidRPr="006F2802" w14:paraId="23535D4B" w14:textId="77777777" w:rsidTr="006832F9">
        <w:trPr>
          <w:trHeight w:val="70"/>
        </w:trPr>
        <w:tc>
          <w:tcPr>
            <w:tcW w:w="2830" w:type="dxa"/>
            <w:gridSpan w:val="2"/>
          </w:tcPr>
          <w:p w14:paraId="769BD6BB" w14:textId="77777777" w:rsidR="00ED2339" w:rsidRDefault="00ED2339" w:rsidP="00ED2339">
            <w:pPr>
              <w:spacing w:after="0"/>
              <w:jc w:val="left"/>
            </w:pPr>
            <w:r>
              <w:rPr>
                <w:b/>
              </w:rPr>
              <w:lastRenderedPageBreak/>
              <w:t>Impact upon service</w:t>
            </w:r>
          </w:p>
          <w:p w14:paraId="5389C02A" w14:textId="77777777" w:rsidR="00ED2339" w:rsidRDefault="00ED2339" w:rsidP="00ED2339">
            <w:pPr>
              <w:spacing w:after="0"/>
              <w:jc w:val="left"/>
            </w:pPr>
          </w:p>
          <w:p w14:paraId="669DEB64" w14:textId="77777777" w:rsidR="00ED2339" w:rsidRDefault="00ED2339" w:rsidP="00ED2339">
            <w:pPr>
              <w:spacing w:after="0"/>
              <w:jc w:val="left"/>
            </w:pPr>
          </w:p>
          <w:p w14:paraId="535C36E4" w14:textId="77777777" w:rsidR="00ED2339" w:rsidRDefault="00ED2339" w:rsidP="00ED2339">
            <w:pPr>
              <w:spacing w:after="0"/>
              <w:jc w:val="left"/>
            </w:pPr>
          </w:p>
          <w:p w14:paraId="13B2A152" w14:textId="77777777" w:rsidR="00ED2339" w:rsidRDefault="00ED2339" w:rsidP="00ED2339">
            <w:pPr>
              <w:spacing w:after="0"/>
              <w:jc w:val="left"/>
            </w:pPr>
          </w:p>
          <w:p w14:paraId="46E38E1F" w14:textId="77777777" w:rsidR="00ED2339" w:rsidRDefault="00ED2339" w:rsidP="00ED2339">
            <w:pPr>
              <w:spacing w:after="0"/>
              <w:jc w:val="left"/>
            </w:pPr>
          </w:p>
        </w:tc>
        <w:tc>
          <w:tcPr>
            <w:tcW w:w="6186" w:type="dxa"/>
            <w:gridSpan w:val="5"/>
          </w:tcPr>
          <w:p w14:paraId="1C993465" w14:textId="77777777" w:rsidR="00ED2339" w:rsidRDefault="00ED2339" w:rsidP="00ED2339">
            <w:pPr>
              <w:spacing w:after="0"/>
              <w:jc w:val="left"/>
            </w:pPr>
            <w:r w:rsidRPr="00A036FD">
              <w:t xml:space="preserve">This proposal (to apply the under-occupancy </w:t>
            </w:r>
            <w:r>
              <w:t>policy) is already underway. I</w:t>
            </w:r>
            <w:r w:rsidRPr="00A036FD">
              <w:t xml:space="preserve">t should be noted that due to existing Housing Management Agreements that are on place it may take longer to cease </w:t>
            </w:r>
            <w:r>
              <w:t>some</w:t>
            </w:r>
            <w:r w:rsidRPr="00A036FD">
              <w:t xml:space="preserve"> arrangements, but work </w:t>
            </w:r>
            <w:r>
              <w:t>is being</w:t>
            </w:r>
            <w:r w:rsidRPr="00A036FD">
              <w:t xml:space="preserve"> undertaken with Housing Providers to try to reach a mutual agreement to ce</w:t>
            </w:r>
            <w:r>
              <w:t xml:space="preserve">ase any punitive arrangements. </w:t>
            </w:r>
          </w:p>
          <w:p w14:paraId="22D0121B" w14:textId="77777777" w:rsidR="00ED2339" w:rsidRPr="006F2802" w:rsidRDefault="00ED2339" w:rsidP="00ED2339">
            <w:pPr>
              <w:spacing w:after="0"/>
              <w:jc w:val="left"/>
            </w:pPr>
          </w:p>
        </w:tc>
      </w:tr>
      <w:tr w:rsidR="00ED2339" w:rsidRPr="006F2802" w14:paraId="32D093C8" w14:textId="77777777" w:rsidTr="006832F9">
        <w:trPr>
          <w:trHeight w:val="70"/>
        </w:trPr>
        <w:tc>
          <w:tcPr>
            <w:tcW w:w="2830" w:type="dxa"/>
            <w:gridSpan w:val="2"/>
          </w:tcPr>
          <w:p w14:paraId="502EC4A9" w14:textId="77777777" w:rsidR="00ED2339" w:rsidRDefault="00ED2339" w:rsidP="00ED2339">
            <w:pPr>
              <w:spacing w:after="0"/>
              <w:jc w:val="left"/>
            </w:pPr>
            <w:r>
              <w:rPr>
                <w:b/>
              </w:rPr>
              <w:t>Actions needed to deliver the target savings</w:t>
            </w:r>
          </w:p>
          <w:p w14:paraId="2D3B6D00" w14:textId="77777777" w:rsidR="00ED2339" w:rsidRDefault="00ED2339" w:rsidP="00ED2339">
            <w:pPr>
              <w:spacing w:after="0"/>
              <w:jc w:val="left"/>
            </w:pPr>
          </w:p>
          <w:p w14:paraId="5BD1582A" w14:textId="77777777" w:rsidR="00ED2339" w:rsidRDefault="00ED2339" w:rsidP="00ED2339">
            <w:pPr>
              <w:spacing w:after="0"/>
              <w:jc w:val="left"/>
            </w:pPr>
          </w:p>
          <w:p w14:paraId="093021D2" w14:textId="77777777" w:rsidR="00ED2339" w:rsidRDefault="00ED2339" w:rsidP="00ED2339">
            <w:pPr>
              <w:spacing w:after="0"/>
              <w:jc w:val="left"/>
            </w:pPr>
          </w:p>
        </w:tc>
        <w:tc>
          <w:tcPr>
            <w:tcW w:w="6186" w:type="dxa"/>
            <w:gridSpan w:val="5"/>
          </w:tcPr>
          <w:p w14:paraId="168E319C" w14:textId="77777777" w:rsidR="00ED2339" w:rsidRDefault="00ED2339" w:rsidP="00ED2339">
            <w:pPr>
              <w:pStyle w:val="ListParagraph"/>
              <w:numPr>
                <w:ilvl w:val="0"/>
                <w:numId w:val="47"/>
              </w:numPr>
              <w:autoSpaceDE/>
              <w:autoSpaceDN/>
              <w:adjustRightInd/>
              <w:spacing w:after="0" w:line="259" w:lineRule="auto"/>
              <w:jc w:val="left"/>
            </w:pPr>
            <w:r>
              <w:t xml:space="preserve">Update the "cost/benefit" analysis of termination/continuation of HMA's </w:t>
            </w:r>
          </w:p>
          <w:p w14:paraId="6811E99D" w14:textId="77777777" w:rsidR="00ED2339" w:rsidRDefault="00ED2339" w:rsidP="00ED2339">
            <w:pPr>
              <w:pStyle w:val="ListParagraph"/>
              <w:numPr>
                <w:ilvl w:val="0"/>
                <w:numId w:val="47"/>
              </w:numPr>
              <w:autoSpaceDE/>
              <w:autoSpaceDN/>
              <w:adjustRightInd/>
              <w:spacing w:after="0" w:line="259" w:lineRule="auto"/>
              <w:jc w:val="left"/>
            </w:pPr>
            <w:r>
              <w:t>Accommodation Strategy amended to reflect future plans</w:t>
            </w:r>
          </w:p>
          <w:p w14:paraId="123C11DE" w14:textId="77777777" w:rsidR="00ED2339" w:rsidRDefault="00ED2339" w:rsidP="00ED2339">
            <w:pPr>
              <w:pStyle w:val="ListParagraph"/>
              <w:numPr>
                <w:ilvl w:val="0"/>
                <w:numId w:val="47"/>
              </w:numPr>
              <w:autoSpaceDE/>
              <w:autoSpaceDN/>
              <w:adjustRightInd/>
              <w:spacing w:after="0" w:line="259" w:lineRule="auto"/>
              <w:jc w:val="left"/>
            </w:pPr>
            <w:r>
              <w:t>Review of all service users in under-occupied schemes</w:t>
            </w:r>
          </w:p>
          <w:p w14:paraId="25861F5B" w14:textId="77777777" w:rsidR="00ED2339" w:rsidRDefault="00ED2339" w:rsidP="00ED2339">
            <w:pPr>
              <w:pStyle w:val="ListParagraph"/>
              <w:numPr>
                <w:ilvl w:val="0"/>
                <w:numId w:val="47"/>
              </w:numPr>
              <w:autoSpaceDE/>
              <w:autoSpaceDN/>
              <w:adjustRightInd/>
              <w:spacing w:after="0" w:line="259" w:lineRule="auto"/>
              <w:jc w:val="left"/>
            </w:pPr>
            <w:r>
              <w:t>Review of all current schemes to determine those not fit for purpose</w:t>
            </w:r>
          </w:p>
          <w:p w14:paraId="256DB842" w14:textId="77777777" w:rsidR="00ED2339" w:rsidRDefault="00ED2339" w:rsidP="00ED2339">
            <w:pPr>
              <w:pStyle w:val="ListParagraph"/>
              <w:numPr>
                <w:ilvl w:val="0"/>
                <w:numId w:val="47"/>
              </w:numPr>
              <w:autoSpaceDE/>
              <w:autoSpaceDN/>
              <w:adjustRightInd/>
              <w:spacing w:after="0" w:line="259" w:lineRule="auto"/>
              <w:jc w:val="left"/>
            </w:pPr>
            <w:r>
              <w:t>Negotiation with Housing Providers to terminate existing agreements</w:t>
            </w:r>
          </w:p>
          <w:p w14:paraId="7D42796A" w14:textId="77777777" w:rsidR="00ED2339" w:rsidRDefault="00ED2339" w:rsidP="00ED2339">
            <w:pPr>
              <w:pStyle w:val="ListParagraph"/>
              <w:numPr>
                <w:ilvl w:val="0"/>
                <w:numId w:val="47"/>
              </w:numPr>
              <w:autoSpaceDE/>
              <w:autoSpaceDN/>
              <w:adjustRightInd/>
              <w:spacing w:after="0" w:line="259" w:lineRule="auto"/>
              <w:jc w:val="left"/>
            </w:pPr>
            <w:r>
              <w:t>Demographic analysis to determine future requirements</w:t>
            </w:r>
          </w:p>
          <w:p w14:paraId="7A38D59C" w14:textId="77777777" w:rsidR="00ED2339" w:rsidRDefault="00ED2339" w:rsidP="00ED2339">
            <w:pPr>
              <w:pStyle w:val="ListParagraph"/>
              <w:numPr>
                <w:ilvl w:val="0"/>
                <w:numId w:val="47"/>
              </w:numPr>
              <w:autoSpaceDE/>
              <w:autoSpaceDN/>
              <w:adjustRightInd/>
              <w:spacing w:after="0" w:line="259" w:lineRule="auto"/>
              <w:jc w:val="left"/>
            </w:pPr>
            <w:r>
              <w:t>Stakeholder consultation</w:t>
            </w:r>
          </w:p>
          <w:p w14:paraId="7167B67B" w14:textId="77777777" w:rsidR="00ED2339" w:rsidRPr="006F2802" w:rsidRDefault="00ED2339" w:rsidP="00ED2339">
            <w:pPr>
              <w:pStyle w:val="ListParagraph"/>
              <w:spacing w:after="0" w:line="259" w:lineRule="auto"/>
              <w:ind w:left="360"/>
              <w:jc w:val="left"/>
            </w:pPr>
          </w:p>
        </w:tc>
      </w:tr>
    </w:tbl>
    <w:p w14:paraId="06C22651" w14:textId="77777777" w:rsidR="00ED2339" w:rsidRDefault="00ED2339"/>
    <w:p w14:paraId="6144AFEA" w14:textId="77777777" w:rsidR="00ED2339" w:rsidRDefault="00ED2339" w:rsidP="00ED2339">
      <w:pPr>
        <w:spacing w:after="0"/>
        <w:rPr>
          <w:b/>
        </w:rPr>
      </w:pPr>
      <w:r>
        <w:rPr>
          <w:b/>
        </w:rPr>
        <w:t xml:space="preserve">What does this service deliver? </w:t>
      </w:r>
    </w:p>
    <w:p w14:paraId="231D9095" w14:textId="77777777" w:rsidR="00ED2339" w:rsidRDefault="00ED2339" w:rsidP="00ED2339">
      <w:pPr>
        <w:spacing w:after="0"/>
      </w:pPr>
    </w:p>
    <w:p w14:paraId="40405F2C" w14:textId="77777777" w:rsidR="00ED2339" w:rsidRDefault="00ED2339" w:rsidP="00ED2339">
      <w:pPr>
        <w:spacing w:after="0"/>
      </w:pPr>
      <w:r>
        <w:t xml:space="preserve">Many adults with learning disabilities live in supported accommodation. These are ordinary houses where usually 3 or 4 people live together with a 24 hour staff team employed to support them. Most of these services are run by independent agencies, either voluntary organisations or private sector organisations but there are also significant supported accommodation services run by the County Council itself and by NHS. </w:t>
      </w:r>
    </w:p>
    <w:p w14:paraId="008FF9EC" w14:textId="77777777" w:rsidR="00ED2339" w:rsidRDefault="00ED2339" w:rsidP="00ED2339">
      <w:pPr>
        <w:spacing w:after="0"/>
      </w:pPr>
    </w:p>
    <w:p w14:paraId="2E738B88" w14:textId="77777777" w:rsidR="00ED2339" w:rsidRDefault="00ED2339" w:rsidP="00ED2339">
      <w:pPr>
        <w:spacing w:after="0"/>
      </w:pPr>
      <w:r>
        <w:t>Across Lancashire, there are about 2,000 people with learning disabilities and/or autism living in supported living. Over time and for many reasons a significant number of vacancies, in excess of 150 and rising each year, have built up. These vacancies mean many of the supported accommodation arrangements do not represent best value for the local authority. The running cost of bills for the remaining tenants is also more expensive</w:t>
      </w:r>
    </w:p>
    <w:p w14:paraId="3A778E25" w14:textId="3C7BDA76" w:rsidR="00ED2339" w:rsidRDefault="00ED2339">
      <w:pPr>
        <w:autoSpaceDE/>
        <w:autoSpaceDN/>
        <w:adjustRightInd/>
        <w:spacing w:after="0"/>
        <w:jc w:val="left"/>
        <w:rPr>
          <w:rFonts w:cs="Arial"/>
          <w:b/>
        </w:rPr>
      </w:pPr>
      <w:r>
        <w:rPr>
          <w:rFonts w:cs="Arial"/>
          <w:b/>
        </w:rPr>
        <w:br w:type="page"/>
      </w:r>
    </w:p>
    <w:p w14:paraId="77D9A5B6" w14:textId="77777777" w:rsidR="00ED2339" w:rsidRDefault="00ED2339" w:rsidP="00ED2339">
      <w:pPr>
        <w:spacing w:after="0" w:line="259" w:lineRule="auto"/>
        <w:rPr>
          <w:rFonts w:eastAsiaTheme="minorHAnsi"/>
          <w:b/>
          <w:u w:val="single"/>
        </w:rPr>
      </w:pPr>
      <w:r>
        <w:rPr>
          <w:rFonts w:eastAsiaTheme="minorHAnsi"/>
          <w:b/>
          <w:u w:val="single"/>
        </w:rPr>
        <w:lastRenderedPageBreak/>
        <w:t>ASC026 – LEARNING DISABILITY ENABLEMENT</w:t>
      </w:r>
    </w:p>
    <w:p w14:paraId="25E94975" w14:textId="77777777" w:rsidR="00ED2339" w:rsidRPr="006F2802" w:rsidRDefault="00ED2339" w:rsidP="00ED2339">
      <w:pPr>
        <w:spacing w:after="0" w:line="259" w:lineRule="auto"/>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ED2339" w:rsidRPr="006F2802" w14:paraId="7735DA5C" w14:textId="77777777" w:rsidTr="006832F9">
        <w:tc>
          <w:tcPr>
            <w:tcW w:w="4819" w:type="dxa"/>
            <w:gridSpan w:val="4"/>
          </w:tcPr>
          <w:p w14:paraId="58112841" w14:textId="25A172D8" w:rsidR="00ED2339" w:rsidRPr="006F2802" w:rsidRDefault="00ED2339" w:rsidP="003B1994">
            <w:pPr>
              <w:jc w:val="left"/>
              <w:rPr>
                <w:b/>
              </w:rPr>
            </w:pPr>
            <w:r>
              <w:rPr>
                <w:b/>
              </w:rPr>
              <w:t>Service Name:</w:t>
            </w:r>
            <w:r w:rsidRPr="006F2802">
              <w:rPr>
                <w:b/>
              </w:rPr>
              <w:br/>
            </w:r>
          </w:p>
        </w:tc>
        <w:tc>
          <w:tcPr>
            <w:tcW w:w="4197" w:type="dxa"/>
            <w:gridSpan w:val="3"/>
          </w:tcPr>
          <w:p w14:paraId="25422FF0" w14:textId="77777777" w:rsidR="00ED2339" w:rsidRPr="00835DB6" w:rsidRDefault="00ED2339" w:rsidP="006832F9">
            <w:pPr>
              <w:jc w:val="center"/>
            </w:pPr>
            <w:r>
              <w:t xml:space="preserve">Learning Disability &amp; Autism - Enablement </w:t>
            </w:r>
          </w:p>
        </w:tc>
      </w:tr>
      <w:tr w:rsidR="00ED2339" w:rsidRPr="006F2802" w14:paraId="60B39D73" w14:textId="77777777" w:rsidTr="006832F9">
        <w:trPr>
          <w:trHeight w:val="911"/>
        </w:trPr>
        <w:tc>
          <w:tcPr>
            <w:tcW w:w="4819" w:type="dxa"/>
            <w:gridSpan w:val="4"/>
          </w:tcPr>
          <w:p w14:paraId="6806E2E5" w14:textId="77777777" w:rsidR="00ED2339" w:rsidRPr="000678CE" w:rsidRDefault="00ED2339" w:rsidP="006832F9">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6B3B658C" w14:textId="77777777" w:rsidR="00ED2339" w:rsidRPr="006F2802" w:rsidRDefault="00ED2339" w:rsidP="006832F9">
            <w:pPr>
              <w:jc w:val="center"/>
            </w:pPr>
            <w:r>
              <w:t>2018/19</w:t>
            </w:r>
          </w:p>
        </w:tc>
      </w:tr>
      <w:tr w:rsidR="00ED2339" w:rsidRPr="006F2802" w14:paraId="262B0060" w14:textId="77777777" w:rsidTr="006832F9">
        <w:tc>
          <w:tcPr>
            <w:tcW w:w="4819" w:type="dxa"/>
            <w:gridSpan w:val="4"/>
          </w:tcPr>
          <w:p w14:paraId="65AC2CB3" w14:textId="77777777" w:rsidR="00ED2339" w:rsidRPr="00543FFD" w:rsidRDefault="00ED2339" w:rsidP="006832F9">
            <w:pPr>
              <w:rPr>
                <w:b/>
              </w:rPr>
            </w:pPr>
            <w:r w:rsidRPr="00543FFD">
              <w:rPr>
                <w:b/>
              </w:rPr>
              <w:t>Gross budget 201</w:t>
            </w:r>
            <w:r>
              <w:rPr>
                <w:b/>
              </w:rPr>
              <w:t>7</w:t>
            </w:r>
            <w:r w:rsidRPr="00543FFD">
              <w:rPr>
                <w:b/>
              </w:rPr>
              <w:t>/1</w:t>
            </w:r>
            <w:r>
              <w:rPr>
                <w:b/>
              </w:rPr>
              <w:t>8</w:t>
            </w:r>
          </w:p>
        </w:tc>
        <w:tc>
          <w:tcPr>
            <w:tcW w:w="4197" w:type="dxa"/>
            <w:gridSpan w:val="3"/>
          </w:tcPr>
          <w:p w14:paraId="193BCCC2" w14:textId="77777777" w:rsidR="00ED2339" w:rsidRPr="006F2802" w:rsidRDefault="00ED2339" w:rsidP="006832F9">
            <w:pPr>
              <w:jc w:val="center"/>
            </w:pPr>
            <w:r>
              <w:t>£105.970m</w:t>
            </w:r>
          </w:p>
        </w:tc>
      </w:tr>
      <w:tr w:rsidR="00ED2339" w:rsidRPr="006F2802" w14:paraId="7CAD77B0" w14:textId="77777777" w:rsidTr="006832F9">
        <w:tc>
          <w:tcPr>
            <w:tcW w:w="4819" w:type="dxa"/>
            <w:gridSpan w:val="4"/>
          </w:tcPr>
          <w:p w14:paraId="5ABA2ACE" w14:textId="77777777" w:rsidR="00ED2339" w:rsidRPr="00543FFD" w:rsidRDefault="00ED2339" w:rsidP="006832F9">
            <w:pPr>
              <w:rPr>
                <w:b/>
              </w:rPr>
            </w:pPr>
            <w:r w:rsidRPr="00543FFD">
              <w:rPr>
                <w:b/>
              </w:rPr>
              <w:t>Income 201</w:t>
            </w:r>
            <w:r>
              <w:rPr>
                <w:b/>
              </w:rPr>
              <w:t>7</w:t>
            </w:r>
            <w:r w:rsidRPr="00543FFD">
              <w:rPr>
                <w:b/>
              </w:rPr>
              <w:t>/1</w:t>
            </w:r>
            <w:r>
              <w:rPr>
                <w:b/>
              </w:rPr>
              <w:t>8</w:t>
            </w:r>
          </w:p>
        </w:tc>
        <w:tc>
          <w:tcPr>
            <w:tcW w:w="4197" w:type="dxa"/>
            <w:gridSpan w:val="3"/>
          </w:tcPr>
          <w:p w14:paraId="33090910" w14:textId="77777777" w:rsidR="00ED2339" w:rsidRPr="006F2802" w:rsidRDefault="00ED2339" w:rsidP="006832F9">
            <w:pPr>
              <w:jc w:val="center"/>
            </w:pPr>
            <w:r>
              <w:t>£7.421m</w:t>
            </w:r>
          </w:p>
        </w:tc>
      </w:tr>
      <w:tr w:rsidR="00ED2339" w:rsidRPr="006F2802" w14:paraId="3E51AB18" w14:textId="77777777" w:rsidTr="006832F9">
        <w:tc>
          <w:tcPr>
            <w:tcW w:w="4819" w:type="dxa"/>
            <w:gridSpan w:val="4"/>
          </w:tcPr>
          <w:p w14:paraId="25D582B7" w14:textId="77777777" w:rsidR="00ED2339" w:rsidRDefault="00ED2339" w:rsidP="006832F9">
            <w:pPr>
              <w:rPr>
                <w:b/>
              </w:rPr>
            </w:pPr>
            <w:r w:rsidRPr="00543FFD">
              <w:rPr>
                <w:b/>
              </w:rPr>
              <w:t>Net budget 201</w:t>
            </w:r>
            <w:r>
              <w:rPr>
                <w:b/>
              </w:rPr>
              <w:t>7</w:t>
            </w:r>
            <w:r w:rsidRPr="00543FFD">
              <w:rPr>
                <w:b/>
              </w:rPr>
              <w:t>/</w:t>
            </w:r>
            <w:r>
              <w:rPr>
                <w:b/>
              </w:rPr>
              <w:t>18*</w:t>
            </w:r>
          </w:p>
          <w:p w14:paraId="0B046FFD" w14:textId="77777777" w:rsidR="00ED2339" w:rsidRPr="00543FFD" w:rsidRDefault="00ED2339" w:rsidP="006832F9">
            <w:pPr>
              <w:rPr>
                <w:b/>
              </w:rPr>
            </w:pPr>
            <w:r>
              <w:rPr>
                <w:b/>
              </w:rPr>
              <w:t>*Total LDA commissioned care within pooled fund budget</w:t>
            </w:r>
          </w:p>
        </w:tc>
        <w:tc>
          <w:tcPr>
            <w:tcW w:w="4197" w:type="dxa"/>
            <w:gridSpan w:val="3"/>
          </w:tcPr>
          <w:p w14:paraId="4448F7A7" w14:textId="77777777" w:rsidR="00ED2339" w:rsidRPr="006F2802" w:rsidRDefault="00ED2339" w:rsidP="006832F9">
            <w:pPr>
              <w:jc w:val="center"/>
            </w:pPr>
            <w:r>
              <w:t>£98.549m</w:t>
            </w:r>
          </w:p>
        </w:tc>
      </w:tr>
      <w:tr w:rsidR="00ED2339" w:rsidRPr="006F2802" w14:paraId="2CEAA934" w14:textId="77777777" w:rsidTr="006832F9">
        <w:trPr>
          <w:trHeight w:val="428"/>
        </w:trPr>
        <w:tc>
          <w:tcPr>
            <w:tcW w:w="9016" w:type="dxa"/>
            <w:gridSpan w:val="7"/>
          </w:tcPr>
          <w:p w14:paraId="5E1D80FF" w14:textId="77777777" w:rsidR="00ED2339" w:rsidRPr="006F2802" w:rsidRDefault="00ED2339" w:rsidP="006832F9">
            <w:pPr>
              <w:jc w:val="center"/>
              <w:rPr>
                <w:b/>
                <w:i/>
              </w:rPr>
            </w:pPr>
          </w:p>
        </w:tc>
      </w:tr>
      <w:tr w:rsidR="00ED2339" w:rsidRPr="006F2802" w14:paraId="1A748E96" w14:textId="77777777" w:rsidTr="006832F9">
        <w:tc>
          <w:tcPr>
            <w:tcW w:w="9016" w:type="dxa"/>
            <w:gridSpan w:val="7"/>
          </w:tcPr>
          <w:p w14:paraId="4169FF51" w14:textId="77777777" w:rsidR="00ED2339" w:rsidRPr="0045626A" w:rsidRDefault="00ED2339" w:rsidP="006832F9">
            <w:pPr>
              <w:rPr>
                <w:b/>
              </w:rPr>
            </w:pPr>
            <w:r>
              <w:rPr>
                <w:b/>
              </w:rPr>
              <w:t xml:space="preserve">Savings Target and Profiling (discrete year): </w:t>
            </w:r>
          </w:p>
        </w:tc>
      </w:tr>
      <w:tr w:rsidR="00ED2339" w:rsidRPr="006F2802" w14:paraId="738AF811" w14:textId="77777777" w:rsidTr="006832F9">
        <w:tc>
          <w:tcPr>
            <w:tcW w:w="9016" w:type="dxa"/>
            <w:gridSpan w:val="7"/>
          </w:tcPr>
          <w:p w14:paraId="048EC0E6" w14:textId="77777777" w:rsidR="00ED2339" w:rsidRDefault="00ED2339" w:rsidP="006832F9">
            <w:pPr>
              <w:rPr>
                <w:b/>
              </w:rPr>
            </w:pPr>
          </w:p>
        </w:tc>
      </w:tr>
      <w:tr w:rsidR="00ED2339" w:rsidRPr="00543FFD" w14:paraId="5682E535" w14:textId="77777777" w:rsidTr="006832F9">
        <w:trPr>
          <w:trHeight w:val="90"/>
        </w:trPr>
        <w:tc>
          <w:tcPr>
            <w:tcW w:w="2405" w:type="dxa"/>
          </w:tcPr>
          <w:p w14:paraId="355B8D14" w14:textId="77777777" w:rsidR="00ED2339" w:rsidRPr="00543FFD" w:rsidRDefault="00ED2339" w:rsidP="006832F9">
            <w:pPr>
              <w:tabs>
                <w:tab w:val="left" w:pos="1395"/>
              </w:tabs>
              <w:jc w:val="center"/>
              <w:rPr>
                <w:b/>
              </w:rPr>
            </w:pPr>
            <w:r w:rsidRPr="00543FFD">
              <w:rPr>
                <w:b/>
              </w:rPr>
              <w:t>2018/19</w:t>
            </w:r>
          </w:p>
        </w:tc>
        <w:tc>
          <w:tcPr>
            <w:tcW w:w="2268" w:type="dxa"/>
            <w:gridSpan w:val="2"/>
          </w:tcPr>
          <w:p w14:paraId="143FF722" w14:textId="77777777" w:rsidR="00ED2339" w:rsidRPr="00543FFD" w:rsidRDefault="00ED2339" w:rsidP="006832F9">
            <w:pPr>
              <w:tabs>
                <w:tab w:val="left" w:pos="1395"/>
              </w:tabs>
              <w:jc w:val="center"/>
              <w:rPr>
                <w:b/>
              </w:rPr>
            </w:pPr>
            <w:r w:rsidRPr="00543FFD">
              <w:rPr>
                <w:b/>
              </w:rPr>
              <w:t>2019/20</w:t>
            </w:r>
          </w:p>
        </w:tc>
        <w:tc>
          <w:tcPr>
            <w:tcW w:w="2126" w:type="dxa"/>
            <w:gridSpan w:val="3"/>
          </w:tcPr>
          <w:p w14:paraId="74F89609" w14:textId="77777777" w:rsidR="00ED2339" w:rsidRPr="00543FFD" w:rsidRDefault="00ED2339" w:rsidP="006832F9">
            <w:pPr>
              <w:tabs>
                <w:tab w:val="left" w:pos="1395"/>
              </w:tabs>
              <w:jc w:val="center"/>
              <w:rPr>
                <w:b/>
              </w:rPr>
            </w:pPr>
            <w:r w:rsidRPr="00543FFD">
              <w:rPr>
                <w:b/>
              </w:rPr>
              <w:t>2020/21</w:t>
            </w:r>
          </w:p>
        </w:tc>
        <w:tc>
          <w:tcPr>
            <w:tcW w:w="2217" w:type="dxa"/>
          </w:tcPr>
          <w:p w14:paraId="7FA0CA6E" w14:textId="77777777" w:rsidR="00ED2339" w:rsidRPr="00543FFD" w:rsidRDefault="00ED2339" w:rsidP="006832F9">
            <w:pPr>
              <w:tabs>
                <w:tab w:val="left" w:pos="1395"/>
              </w:tabs>
              <w:jc w:val="center"/>
              <w:rPr>
                <w:b/>
              </w:rPr>
            </w:pPr>
            <w:r>
              <w:rPr>
                <w:b/>
              </w:rPr>
              <w:t xml:space="preserve">Total </w:t>
            </w:r>
          </w:p>
        </w:tc>
      </w:tr>
      <w:tr w:rsidR="00ED2339" w:rsidRPr="006F2802" w14:paraId="5666C268" w14:textId="77777777" w:rsidTr="006832F9">
        <w:trPr>
          <w:trHeight w:val="90"/>
        </w:trPr>
        <w:tc>
          <w:tcPr>
            <w:tcW w:w="2405" w:type="dxa"/>
          </w:tcPr>
          <w:p w14:paraId="769FF6D8" w14:textId="77777777" w:rsidR="00ED2339" w:rsidRDefault="00ED2339" w:rsidP="006832F9">
            <w:pPr>
              <w:tabs>
                <w:tab w:val="left" w:pos="1395"/>
              </w:tabs>
              <w:jc w:val="center"/>
              <w:rPr>
                <w:b/>
              </w:rPr>
            </w:pPr>
            <w:r>
              <w:rPr>
                <w:b/>
              </w:rPr>
              <w:t>£m</w:t>
            </w:r>
          </w:p>
        </w:tc>
        <w:tc>
          <w:tcPr>
            <w:tcW w:w="2268" w:type="dxa"/>
            <w:gridSpan w:val="2"/>
          </w:tcPr>
          <w:p w14:paraId="71CDBF71" w14:textId="77777777" w:rsidR="00ED2339" w:rsidRDefault="00ED2339" w:rsidP="006832F9">
            <w:pPr>
              <w:tabs>
                <w:tab w:val="left" w:pos="1395"/>
              </w:tabs>
              <w:jc w:val="center"/>
              <w:rPr>
                <w:b/>
              </w:rPr>
            </w:pPr>
            <w:r>
              <w:rPr>
                <w:b/>
              </w:rPr>
              <w:t>£m</w:t>
            </w:r>
          </w:p>
        </w:tc>
        <w:tc>
          <w:tcPr>
            <w:tcW w:w="2126" w:type="dxa"/>
            <w:gridSpan w:val="3"/>
          </w:tcPr>
          <w:p w14:paraId="7D363F5E" w14:textId="77777777" w:rsidR="00ED2339" w:rsidRDefault="00ED2339" w:rsidP="006832F9">
            <w:pPr>
              <w:tabs>
                <w:tab w:val="left" w:pos="1395"/>
              </w:tabs>
              <w:jc w:val="center"/>
              <w:rPr>
                <w:b/>
              </w:rPr>
            </w:pPr>
            <w:r>
              <w:rPr>
                <w:b/>
              </w:rPr>
              <w:t>£m</w:t>
            </w:r>
          </w:p>
        </w:tc>
        <w:tc>
          <w:tcPr>
            <w:tcW w:w="2217" w:type="dxa"/>
          </w:tcPr>
          <w:p w14:paraId="2529F9F4" w14:textId="77777777" w:rsidR="00ED2339" w:rsidRDefault="00ED2339" w:rsidP="006832F9">
            <w:pPr>
              <w:tabs>
                <w:tab w:val="left" w:pos="1395"/>
              </w:tabs>
              <w:jc w:val="center"/>
              <w:rPr>
                <w:b/>
              </w:rPr>
            </w:pPr>
            <w:r>
              <w:rPr>
                <w:b/>
              </w:rPr>
              <w:t>£m</w:t>
            </w:r>
          </w:p>
        </w:tc>
      </w:tr>
      <w:tr w:rsidR="00ED2339" w:rsidRPr="00835DB6" w14:paraId="4C53C62D" w14:textId="77777777" w:rsidTr="006832F9">
        <w:trPr>
          <w:trHeight w:val="90"/>
        </w:trPr>
        <w:tc>
          <w:tcPr>
            <w:tcW w:w="2405" w:type="dxa"/>
          </w:tcPr>
          <w:p w14:paraId="3F3CF589" w14:textId="29DBEF37" w:rsidR="00ED2339" w:rsidRPr="00915FFD" w:rsidRDefault="006A037E" w:rsidP="006832F9">
            <w:pPr>
              <w:tabs>
                <w:tab w:val="left" w:pos="1395"/>
              </w:tabs>
              <w:jc w:val="center"/>
              <w:rPr>
                <w:highlight w:val="yellow"/>
              </w:rPr>
            </w:pPr>
            <w:r>
              <w:t>-0.161</w:t>
            </w:r>
          </w:p>
        </w:tc>
        <w:tc>
          <w:tcPr>
            <w:tcW w:w="2268" w:type="dxa"/>
            <w:gridSpan w:val="2"/>
          </w:tcPr>
          <w:p w14:paraId="20A455DF" w14:textId="1E0B9260" w:rsidR="00ED2339" w:rsidRPr="00915FFD" w:rsidRDefault="006A037E" w:rsidP="006832F9">
            <w:pPr>
              <w:tabs>
                <w:tab w:val="left" w:pos="1395"/>
              </w:tabs>
              <w:jc w:val="center"/>
            </w:pPr>
            <w:r>
              <w:t>-0.929</w:t>
            </w:r>
          </w:p>
        </w:tc>
        <w:tc>
          <w:tcPr>
            <w:tcW w:w="2126" w:type="dxa"/>
            <w:gridSpan w:val="3"/>
          </w:tcPr>
          <w:p w14:paraId="5B7F2254" w14:textId="0879B55B" w:rsidR="00ED2339" w:rsidRPr="00915FFD" w:rsidRDefault="006A037E" w:rsidP="006832F9">
            <w:pPr>
              <w:tabs>
                <w:tab w:val="left" w:pos="1395"/>
              </w:tabs>
              <w:jc w:val="center"/>
            </w:pPr>
            <w:r>
              <w:t>-0.283</w:t>
            </w:r>
          </w:p>
        </w:tc>
        <w:tc>
          <w:tcPr>
            <w:tcW w:w="2217" w:type="dxa"/>
          </w:tcPr>
          <w:p w14:paraId="3754D3F2" w14:textId="68704268" w:rsidR="00ED2339" w:rsidRPr="00915FFD" w:rsidRDefault="006A037E" w:rsidP="006832F9">
            <w:pPr>
              <w:tabs>
                <w:tab w:val="left" w:pos="1395"/>
              </w:tabs>
              <w:jc w:val="center"/>
              <w:rPr>
                <w:highlight w:val="yellow"/>
              </w:rPr>
            </w:pPr>
            <w:r>
              <w:t>-1.373</w:t>
            </w:r>
          </w:p>
        </w:tc>
      </w:tr>
      <w:tr w:rsidR="00ED2339" w:rsidRPr="006F2802" w14:paraId="5C156155" w14:textId="77777777" w:rsidTr="006832F9">
        <w:trPr>
          <w:trHeight w:val="90"/>
        </w:trPr>
        <w:tc>
          <w:tcPr>
            <w:tcW w:w="9016" w:type="dxa"/>
            <w:gridSpan w:val="7"/>
          </w:tcPr>
          <w:p w14:paraId="44E68F54" w14:textId="77777777" w:rsidR="00ED2339" w:rsidRPr="00915FFD" w:rsidRDefault="00ED2339" w:rsidP="006832F9">
            <w:pPr>
              <w:tabs>
                <w:tab w:val="left" w:pos="1395"/>
              </w:tabs>
              <w:jc w:val="center"/>
              <w:rPr>
                <w:b/>
                <w:highlight w:val="yellow"/>
              </w:rPr>
            </w:pPr>
          </w:p>
        </w:tc>
      </w:tr>
      <w:tr w:rsidR="00ED2339" w14:paraId="33719347" w14:textId="77777777" w:rsidTr="006832F9">
        <w:trPr>
          <w:trHeight w:val="90"/>
        </w:trPr>
        <w:tc>
          <w:tcPr>
            <w:tcW w:w="9016" w:type="dxa"/>
            <w:gridSpan w:val="7"/>
            <w:tcBorders>
              <w:top w:val="single" w:sz="4" w:space="0" w:color="000000"/>
              <w:left w:val="single" w:sz="4" w:space="0" w:color="000000"/>
              <w:bottom w:val="single" w:sz="4" w:space="0" w:color="000000"/>
              <w:right w:val="single" w:sz="4" w:space="0" w:color="000000"/>
            </w:tcBorders>
            <w:hideMark/>
          </w:tcPr>
          <w:p w14:paraId="3B43CF39" w14:textId="77777777" w:rsidR="00ED2339" w:rsidRPr="00377F92" w:rsidRDefault="00ED2339">
            <w:pPr>
              <w:tabs>
                <w:tab w:val="left" w:pos="1395"/>
              </w:tabs>
              <w:spacing w:line="256" w:lineRule="auto"/>
              <w:rPr>
                <w:b/>
              </w:rPr>
            </w:pPr>
            <w:r w:rsidRPr="00377F92">
              <w:rPr>
                <w:b/>
              </w:rPr>
              <w:t>FTE implications:</w:t>
            </w:r>
          </w:p>
        </w:tc>
      </w:tr>
      <w:tr w:rsidR="00ED2339" w14:paraId="57332BF2" w14:textId="77777777" w:rsidTr="00ED2339">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272BCEE8" w14:textId="77777777" w:rsidR="00ED2339" w:rsidRPr="00377F92" w:rsidRDefault="00ED2339">
            <w:pPr>
              <w:tabs>
                <w:tab w:val="left" w:pos="1395"/>
              </w:tabs>
              <w:spacing w:line="256" w:lineRule="auto"/>
              <w:jc w:val="center"/>
              <w:rPr>
                <w:b/>
              </w:rPr>
            </w:pPr>
            <w:r w:rsidRPr="00377F92">
              <w:rPr>
                <w:b/>
              </w:rPr>
              <w:t>2018/19</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56AD5207" w14:textId="77777777" w:rsidR="00ED2339" w:rsidRPr="00377F92" w:rsidRDefault="00ED2339">
            <w:pPr>
              <w:tabs>
                <w:tab w:val="left" w:pos="1395"/>
              </w:tabs>
              <w:spacing w:line="256" w:lineRule="auto"/>
              <w:jc w:val="center"/>
              <w:rPr>
                <w:b/>
              </w:rPr>
            </w:pPr>
            <w:r w:rsidRPr="00377F92">
              <w:rPr>
                <w:b/>
              </w:rPr>
              <w:t>2019/20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5230B5C7" w14:textId="77777777" w:rsidR="00ED2339" w:rsidRPr="00377F92" w:rsidRDefault="00ED2339">
            <w:pPr>
              <w:tabs>
                <w:tab w:val="left" w:pos="1395"/>
              </w:tabs>
              <w:spacing w:line="256" w:lineRule="auto"/>
              <w:jc w:val="center"/>
              <w:rPr>
                <w:b/>
              </w:rPr>
            </w:pPr>
            <w:r w:rsidRPr="00377F92">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31BA67F7" w14:textId="77777777" w:rsidR="00ED2339" w:rsidRPr="00377F92" w:rsidRDefault="00ED2339">
            <w:pPr>
              <w:tabs>
                <w:tab w:val="left" w:pos="1395"/>
              </w:tabs>
              <w:spacing w:line="256" w:lineRule="auto"/>
              <w:jc w:val="center"/>
              <w:rPr>
                <w:b/>
              </w:rPr>
            </w:pPr>
            <w:r w:rsidRPr="00377F92">
              <w:rPr>
                <w:b/>
              </w:rPr>
              <w:t>Total</w:t>
            </w:r>
          </w:p>
        </w:tc>
      </w:tr>
      <w:tr w:rsidR="00ED2339" w14:paraId="1DC585E9" w14:textId="77777777" w:rsidTr="00ED2339">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6129CC1D" w14:textId="77777777" w:rsidR="00ED2339" w:rsidRPr="00377F92" w:rsidRDefault="00ED2339" w:rsidP="006832F9">
            <w:pPr>
              <w:tabs>
                <w:tab w:val="left" w:pos="1395"/>
              </w:tabs>
              <w:spacing w:line="256" w:lineRule="auto"/>
              <w:jc w:val="center"/>
              <w:rPr>
                <w:i/>
              </w:rPr>
            </w:pPr>
            <w:r w:rsidRPr="00377F92">
              <w:rPr>
                <w:i/>
              </w:rPr>
              <w:t>1</w:t>
            </w:r>
            <w:r>
              <w:rPr>
                <w:i/>
              </w:rPr>
              <w:t>8</w:t>
            </w:r>
            <w:r w:rsidRPr="00377F92">
              <w:rPr>
                <w:i/>
              </w:rPr>
              <w:t>.00</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1B884F47" w14:textId="77777777" w:rsidR="00ED2339" w:rsidRPr="00377F92" w:rsidRDefault="00ED2339">
            <w:pPr>
              <w:tabs>
                <w:tab w:val="left" w:pos="1395"/>
              </w:tabs>
              <w:spacing w:line="256" w:lineRule="auto"/>
              <w:jc w:val="center"/>
              <w:rPr>
                <w:i/>
              </w:rPr>
            </w:pPr>
            <w:r w:rsidRPr="00377F92">
              <w:rPr>
                <w:i/>
              </w:rPr>
              <w:t>0.00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575608FE" w14:textId="77777777" w:rsidR="00ED2339" w:rsidRPr="00377F92" w:rsidRDefault="00ED2339">
            <w:pPr>
              <w:tabs>
                <w:tab w:val="left" w:pos="1395"/>
              </w:tabs>
              <w:spacing w:line="256" w:lineRule="auto"/>
              <w:jc w:val="center"/>
              <w:rPr>
                <w:i/>
              </w:rPr>
            </w:pPr>
            <w:r w:rsidRPr="00377F92">
              <w:rPr>
                <w:i/>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1AA3ECF0" w14:textId="77777777" w:rsidR="00ED2339" w:rsidRPr="00377F92" w:rsidRDefault="00ED2339" w:rsidP="006832F9">
            <w:pPr>
              <w:tabs>
                <w:tab w:val="left" w:pos="1395"/>
              </w:tabs>
              <w:spacing w:line="256" w:lineRule="auto"/>
              <w:jc w:val="center"/>
              <w:rPr>
                <w:i/>
              </w:rPr>
            </w:pPr>
            <w:r w:rsidRPr="00377F92">
              <w:rPr>
                <w:i/>
              </w:rPr>
              <w:t>1</w:t>
            </w:r>
            <w:r>
              <w:rPr>
                <w:i/>
              </w:rPr>
              <w:t>8</w:t>
            </w:r>
            <w:r w:rsidRPr="00377F92">
              <w:rPr>
                <w:i/>
              </w:rPr>
              <w:t>.00</w:t>
            </w:r>
          </w:p>
        </w:tc>
      </w:tr>
      <w:tr w:rsidR="00ED2339" w:rsidRPr="006F2802" w14:paraId="410A566F" w14:textId="77777777" w:rsidTr="006832F9">
        <w:trPr>
          <w:trHeight w:val="90"/>
        </w:trPr>
        <w:tc>
          <w:tcPr>
            <w:tcW w:w="9016" w:type="dxa"/>
            <w:gridSpan w:val="7"/>
          </w:tcPr>
          <w:p w14:paraId="18A9B17A" w14:textId="77777777" w:rsidR="00ED2339" w:rsidRDefault="00ED2339" w:rsidP="006832F9">
            <w:pPr>
              <w:tabs>
                <w:tab w:val="left" w:pos="1395"/>
              </w:tabs>
              <w:jc w:val="center"/>
              <w:rPr>
                <w:b/>
              </w:rPr>
            </w:pPr>
          </w:p>
        </w:tc>
      </w:tr>
      <w:tr w:rsidR="00ED2339" w:rsidRPr="006F2802" w14:paraId="2F645ED0" w14:textId="77777777" w:rsidTr="006832F9">
        <w:trPr>
          <w:trHeight w:val="1732"/>
        </w:trPr>
        <w:tc>
          <w:tcPr>
            <w:tcW w:w="2830" w:type="dxa"/>
            <w:gridSpan w:val="2"/>
          </w:tcPr>
          <w:p w14:paraId="44A2B43E" w14:textId="77777777" w:rsidR="00ED2339" w:rsidRPr="00543FFD" w:rsidRDefault="00ED2339" w:rsidP="00ED2339">
            <w:pPr>
              <w:spacing w:after="0"/>
              <w:jc w:val="left"/>
              <w:rPr>
                <w:b/>
              </w:rPr>
            </w:pPr>
            <w:r w:rsidRPr="00543FFD">
              <w:rPr>
                <w:b/>
              </w:rPr>
              <w:t>Decisions needed to deliver the budgeted savings</w:t>
            </w:r>
            <w:r w:rsidRPr="00543FFD">
              <w:rPr>
                <w:b/>
              </w:rPr>
              <w:br/>
            </w:r>
          </w:p>
          <w:p w14:paraId="30E99926" w14:textId="77777777" w:rsidR="00ED2339" w:rsidRDefault="00ED2339" w:rsidP="00ED2339">
            <w:pPr>
              <w:spacing w:after="0"/>
              <w:jc w:val="left"/>
            </w:pPr>
          </w:p>
        </w:tc>
        <w:tc>
          <w:tcPr>
            <w:tcW w:w="6186" w:type="dxa"/>
            <w:gridSpan w:val="5"/>
          </w:tcPr>
          <w:p w14:paraId="30F36EF3" w14:textId="77777777" w:rsidR="006A037E" w:rsidRDefault="006A037E" w:rsidP="006A037E">
            <w:pPr>
              <w:spacing w:after="0"/>
            </w:pPr>
            <w:r>
              <w:t xml:space="preserve">Agree to the creation of a </w:t>
            </w:r>
            <w:r w:rsidRPr="00D71167">
              <w:t xml:space="preserve">new service to deliver outcome focussed, time limited enablement support to adults </w:t>
            </w:r>
            <w:r>
              <w:t>using existing</w:t>
            </w:r>
            <w:r w:rsidRPr="00D71167">
              <w:t xml:space="preserve"> social care service</w:t>
            </w:r>
            <w:r>
              <w:t>s</w:t>
            </w:r>
            <w:r w:rsidRPr="00D71167">
              <w:t xml:space="preserve">, with a </w:t>
            </w:r>
            <w:r>
              <w:t>particular</w:t>
            </w:r>
            <w:r w:rsidRPr="00D71167">
              <w:t xml:space="preserve"> focus on adults with learning disabilities to become more independent and less reliant on formal paid support. </w:t>
            </w:r>
          </w:p>
          <w:p w14:paraId="05F4376C" w14:textId="77777777" w:rsidR="006A037E" w:rsidRDefault="006A037E" w:rsidP="006A037E">
            <w:pPr>
              <w:spacing w:after="0"/>
            </w:pPr>
          </w:p>
          <w:p w14:paraId="04FEE73B" w14:textId="77777777" w:rsidR="006A037E" w:rsidRDefault="006A037E" w:rsidP="006A037E">
            <w:pPr>
              <w:spacing w:after="0"/>
            </w:pPr>
            <w:r>
              <w:t xml:space="preserve">Agree to establishment of new team at a cost of </w:t>
            </w:r>
            <w:r w:rsidRPr="00017103">
              <w:t>c</w:t>
            </w:r>
            <w:r w:rsidRPr="00BD0EAF">
              <w:t>£0.591m</w:t>
            </w:r>
            <w:r>
              <w:t xml:space="preserve"> to implement the invest to save proposal. </w:t>
            </w:r>
          </w:p>
          <w:p w14:paraId="41F9705D" w14:textId="77777777" w:rsidR="006A037E" w:rsidRDefault="006A037E" w:rsidP="006A037E">
            <w:pPr>
              <w:spacing w:after="0"/>
            </w:pPr>
          </w:p>
          <w:p w14:paraId="195886E4" w14:textId="77777777" w:rsidR="006A037E" w:rsidRDefault="006A037E" w:rsidP="006A037E">
            <w:pPr>
              <w:spacing w:after="0"/>
            </w:pPr>
            <w:r w:rsidRPr="00D71167">
              <w:t xml:space="preserve">This is an </w:t>
            </w:r>
            <w:r>
              <w:t>i</w:t>
            </w:r>
            <w:r w:rsidRPr="00D71167">
              <w:t xml:space="preserve">nvest to </w:t>
            </w:r>
            <w:r>
              <w:t>s</w:t>
            </w:r>
            <w:r w:rsidRPr="00D71167">
              <w:t>ave programme over a 2 year period.</w:t>
            </w:r>
          </w:p>
          <w:p w14:paraId="57E60BED" w14:textId="77777777" w:rsidR="00ED2339" w:rsidRPr="006F2802" w:rsidRDefault="00ED2339" w:rsidP="00ED2339">
            <w:pPr>
              <w:spacing w:after="0"/>
              <w:jc w:val="left"/>
            </w:pPr>
          </w:p>
        </w:tc>
      </w:tr>
      <w:tr w:rsidR="00ED2339" w:rsidRPr="006F2802" w14:paraId="0FEC59C9" w14:textId="77777777" w:rsidTr="006832F9">
        <w:trPr>
          <w:trHeight w:val="70"/>
        </w:trPr>
        <w:tc>
          <w:tcPr>
            <w:tcW w:w="2830" w:type="dxa"/>
            <w:gridSpan w:val="2"/>
          </w:tcPr>
          <w:p w14:paraId="389611A1" w14:textId="77777777" w:rsidR="00ED2339" w:rsidRDefault="00ED2339" w:rsidP="00ED2339">
            <w:pPr>
              <w:spacing w:after="0"/>
              <w:jc w:val="left"/>
            </w:pPr>
            <w:r>
              <w:rPr>
                <w:b/>
              </w:rPr>
              <w:t>Impact upon service</w:t>
            </w:r>
          </w:p>
          <w:p w14:paraId="702F0C93" w14:textId="77777777" w:rsidR="00ED2339" w:rsidRDefault="00ED2339" w:rsidP="00ED2339">
            <w:pPr>
              <w:spacing w:after="0"/>
              <w:jc w:val="left"/>
            </w:pPr>
          </w:p>
          <w:p w14:paraId="5802615B" w14:textId="77777777" w:rsidR="00ED2339" w:rsidRDefault="00ED2339" w:rsidP="00ED2339">
            <w:pPr>
              <w:spacing w:after="0"/>
              <w:jc w:val="left"/>
            </w:pPr>
          </w:p>
          <w:p w14:paraId="6E5DC6EF" w14:textId="77777777" w:rsidR="00ED2339" w:rsidRDefault="00ED2339" w:rsidP="00ED2339">
            <w:pPr>
              <w:spacing w:after="0"/>
              <w:jc w:val="left"/>
            </w:pPr>
          </w:p>
          <w:p w14:paraId="1EA5A7BA" w14:textId="77777777" w:rsidR="00ED2339" w:rsidRDefault="00ED2339" w:rsidP="00ED2339">
            <w:pPr>
              <w:spacing w:after="0"/>
              <w:jc w:val="left"/>
            </w:pPr>
          </w:p>
          <w:p w14:paraId="5420496F" w14:textId="77777777" w:rsidR="00ED2339" w:rsidRDefault="00ED2339" w:rsidP="00ED2339">
            <w:pPr>
              <w:spacing w:after="0"/>
              <w:jc w:val="left"/>
            </w:pPr>
          </w:p>
        </w:tc>
        <w:tc>
          <w:tcPr>
            <w:tcW w:w="6186" w:type="dxa"/>
            <w:gridSpan w:val="5"/>
          </w:tcPr>
          <w:p w14:paraId="2543D83C" w14:textId="77777777" w:rsidR="006A037E" w:rsidRDefault="006A037E" w:rsidP="006A037E">
            <w:pPr>
              <w:spacing w:after="0"/>
            </w:pPr>
            <w:r w:rsidRPr="00D71167">
              <w:t xml:space="preserve">This would be delivered to adults </w:t>
            </w:r>
            <w:r>
              <w:t xml:space="preserve">with learning disabilities </w:t>
            </w:r>
            <w:r w:rsidRPr="00D71167">
              <w:t xml:space="preserve">living </w:t>
            </w:r>
            <w:r>
              <w:t xml:space="preserve">typically in </w:t>
            </w:r>
            <w:r w:rsidRPr="00D71167">
              <w:t>supported living settings</w:t>
            </w:r>
            <w:r>
              <w:t xml:space="preserve">, but </w:t>
            </w:r>
            <w:r w:rsidRPr="00D71167">
              <w:t xml:space="preserve">also to those living within </w:t>
            </w:r>
            <w:r>
              <w:t xml:space="preserve">families </w:t>
            </w:r>
            <w:r w:rsidRPr="00D71167">
              <w:t xml:space="preserve">and in receipt of </w:t>
            </w:r>
            <w:r>
              <w:t xml:space="preserve">council </w:t>
            </w:r>
            <w:r w:rsidRPr="00D71167">
              <w:t xml:space="preserve">services and </w:t>
            </w:r>
            <w:r>
              <w:t xml:space="preserve">also </w:t>
            </w:r>
            <w:r w:rsidRPr="00D71167">
              <w:t xml:space="preserve">to those in transition to adult services. </w:t>
            </w:r>
          </w:p>
          <w:p w14:paraId="36CB2B39" w14:textId="77777777" w:rsidR="006A037E" w:rsidRDefault="006A037E" w:rsidP="006A037E">
            <w:pPr>
              <w:spacing w:after="0"/>
            </w:pPr>
          </w:p>
          <w:p w14:paraId="2B45F0BE" w14:textId="77777777" w:rsidR="006A037E" w:rsidRDefault="006A037E" w:rsidP="006A037E">
            <w:pPr>
              <w:spacing w:after="0"/>
            </w:pPr>
            <w:r w:rsidRPr="00D71167">
              <w:t xml:space="preserve">The function of the service is to deliver time </w:t>
            </w:r>
            <w:r>
              <w:t>limited</w:t>
            </w:r>
            <w:r w:rsidRPr="00D71167">
              <w:t xml:space="preserve"> enablement, which will improve the ability of the adult to live more independently and either avoid higher cost packages being arranged early on (as in transition group) </w:t>
            </w:r>
            <w:r w:rsidRPr="00D71167">
              <w:lastRenderedPageBreak/>
              <w:t xml:space="preserve">or lead to a reduction in the level of packages of care for those in </w:t>
            </w:r>
            <w:r>
              <w:t>e.g.</w:t>
            </w:r>
            <w:r w:rsidRPr="00D71167">
              <w:t xml:space="preserve"> supported living.</w:t>
            </w:r>
          </w:p>
          <w:p w14:paraId="1EA08A74" w14:textId="77777777" w:rsidR="00ED2339" w:rsidRPr="006F2802" w:rsidRDefault="00ED2339" w:rsidP="00ED2339">
            <w:pPr>
              <w:spacing w:after="0"/>
              <w:jc w:val="left"/>
            </w:pPr>
          </w:p>
        </w:tc>
      </w:tr>
      <w:tr w:rsidR="00ED2339" w:rsidRPr="006F2802" w14:paraId="6654A581" w14:textId="77777777" w:rsidTr="006832F9">
        <w:trPr>
          <w:trHeight w:val="70"/>
        </w:trPr>
        <w:tc>
          <w:tcPr>
            <w:tcW w:w="2830" w:type="dxa"/>
            <w:gridSpan w:val="2"/>
          </w:tcPr>
          <w:p w14:paraId="793D3F18" w14:textId="77777777" w:rsidR="00ED2339" w:rsidRDefault="00ED2339" w:rsidP="00ED2339">
            <w:pPr>
              <w:spacing w:after="0"/>
              <w:jc w:val="left"/>
            </w:pPr>
            <w:r>
              <w:rPr>
                <w:b/>
              </w:rPr>
              <w:lastRenderedPageBreak/>
              <w:t>Actions needed to deliver the target savings</w:t>
            </w:r>
          </w:p>
          <w:p w14:paraId="3DAA7C12" w14:textId="77777777" w:rsidR="00ED2339" w:rsidRDefault="00ED2339" w:rsidP="00ED2339">
            <w:pPr>
              <w:spacing w:after="0"/>
              <w:jc w:val="left"/>
            </w:pPr>
          </w:p>
          <w:p w14:paraId="50669E39" w14:textId="77777777" w:rsidR="00ED2339" w:rsidRDefault="00ED2339" w:rsidP="00ED2339">
            <w:pPr>
              <w:spacing w:after="0"/>
              <w:jc w:val="left"/>
            </w:pPr>
          </w:p>
          <w:p w14:paraId="0BD0C8D4" w14:textId="77777777" w:rsidR="00ED2339" w:rsidRDefault="00ED2339" w:rsidP="00ED2339">
            <w:pPr>
              <w:spacing w:after="0"/>
              <w:jc w:val="left"/>
            </w:pPr>
          </w:p>
        </w:tc>
        <w:tc>
          <w:tcPr>
            <w:tcW w:w="6186" w:type="dxa"/>
            <w:gridSpan w:val="5"/>
          </w:tcPr>
          <w:p w14:paraId="1B6B0011" w14:textId="77777777" w:rsidR="006A037E" w:rsidRDefault="006A037E" w:rsidP="006A037E">
            <w:pPr>
              <w:pStyle w:val="ListParagraph"/>
              <w:numPr>
                <w:ilvl w:val="0"/>
                <w:numId w:val="48"/>
              </w:numPr>
              <w:autoSpaceDE/>
              <w:autoSpaceDN/>
              <w:adjustRightInd/>
              <w:spacing w:after="0" w:line="259" w:lineRule="auto"/>
            </w:pPr>
            <w:r>
              <w:t xml:space="preserve">Recruitment of a new team as detailed above. </w:t>
            </w:r>
          </w:p>
          <w:p w14:paraId="72EE3A1B" w14:textId="38381BEA" w:rsidR="006A037E" w:rsidRDefault="006A037E" w:rsidP="006A037E">
            <w:pPr>
              <w:pStyle w:val="ListParagraph"/>
              <w:numPr>
                <w:ilvl w:val="0"/>
                <w:numId w:val="48"/>
              </w:numPr>
              <w:autoSpaceDE/>
              <w:autoSpaceDN/>
              <w:adjustRightInd/>
              <w:spacing w:after="0" w:line="259" w:lineRule="auto"/>
            </w:pPr>
            <w:r>
              <w:t>Consultation with providers and other stakeholders regarding the service, the process and where this fits with the supported housing framework and remodelling activity.</w:t>
            </w:r>
          </w:p>
          <w:p w14:paraId="65075BAB" w14:textId="77777777" w:rsidR="00ED2339" w:rsidRPr="006F2802" w:rsidRDefault="00ED2339" w:rsidP="00ED2339">
            <w:pPr>
              <w:spacing w:after="0" w:line="259" w:lineRule="auto"/>
              <w:jc w:val="left"/>
            </w:pPr>
          </w:p>
        </w:tc>
      </w:tr>
    </w:tbl>
    <w:p w14:paraId="585E45C4" w14:textId="77777777" w:rsidR="00ED2339" w:rsidRDefault="00ED2339"/>
    <w:p w14:paraId="33A74C5E" w14:textId="77777777" w:rsidR="00ED2339" w:rsidRDefault="00ED2339" w:rsidP="00ED2339">
      <w:pPr>
        <w:spacing w:after="0"/>
        <w:rPr>
          <w:b/>
        </w:rPr>
      </w:pPr>
      <w:r>
        <w:rPr>
          <w:b/>
        </w:rPr>
        <w:t xml:space="preserve">What does this service deliver? </w:t>
      </w:r>
    </w:p>
    <w:p w14:paraId="342975A9" w14:textId="77777777" w:rsidR="00ED2339" w:rsidRDefault="00ED2339" w:rsidP="00ED2339">
      <w:pPr>
        <w:spacing w:after="0"/>
      </w:pPr>
    </w:p>
    <w:p w14:paraId="7D6AB2A4" w14:textId="77777777" w:rsidR="006A037E" w:rsidRDefault="006A037E" w:rsidP="006A037E">
      <w:pPr>
        <w:spacing w:after="0"/>
      </w:pPr>
      <w:r>
        <w:t xml:space="preserve">The function of the Enablement service is to teach adults with learning disabilities new skills that will lead to improvements in their ability to live more independently and a decrease in the need for a service. </w:t>
      </w:r>
    </w:p>
    <w:p w14:paraId="015434DE" w14:textId="77777777" w:rsidR="006A037E" w:rsidRDefault="006A037E" w:rsidP="006A037E">
      <w:pPr>
        <w:spacing w:after="0"/>
      </w:pPr>
    </w:p>
    <w:p w14:paraId="167CE2B9" w14:textId="77777777" w:rsidR="006A037E" w:rsidRDefault="006A037E" w:rsidP="006A037E">
      <w:pPr>
        <w:spacing w:after="0"/>
      </w:pPr>
      <w:r>
        <w:t xml:space="preserve">Adults with disabilities often need support with everyday living skills such as laundry, cooking, travelling safely and managing money. The function of the new service will be to assess an individual's potential to become more independent and to then be taught and learn new skills through a bespoke enablement plan designed by the team. The team will provide both direct support during the period of enablement and work closely with providers of services to support them to deliver the enablement plans.   </w:t>
      </w:r>
    </w:p>
    <w:p w14:paraId="50127DEB" w14:textId="77777777" w:rsidR="006A037E" w:rsidRDefault="006A037E" w:rsidP="006A037E">
      <w:pPr>
        <w:spacing w:after="0"/>
      </w:pPr>
    </w:p>
    <w:p w14:paraId="707573E0" w14:textId="72AB70D4" w:rsidR="006A037E" w:rsidRDefault="006A037E" w:rsidP="006A037E">
      <w:pPr>
        <w:spacing w:after="0"/>
      </w:pPr>
      <w:r>
        <w:t xml:space="preserve">The proposal for the new service has arisen from the design phase of the Adults Passport to Independence Programme. During the design period a small pilot was undertaken with individuals in different settings; family home, shared lives, supported living to test the potential and benefits for increased independence. The outcome determined that 89.5% adults with learning disabilities could be living more independent lives.  </w:t>
      </w:r>
    </w:p>
    <w:p w14:paraId="64EB5641" w14:textId="77777777" w:rsidR="006A037E" w:rsidRDefault="006A037E" w:rsidP="006A037E">
      <w:pPr>
        <w:spacing w:after="0"/>
      </w:pPr>
    </w:p>
    <w:p w14:paraId="3358DB73" w14:textId="77777777" w:rsidR="006A037E" w:rsidRDefault="006A037E" w:rsidP="006A037E">
      <w:pPr>
        <w:spacing w:after="0"/>
      </w:pPr>
      <w:r>
        <w:t xml:space="preserve">The enablement team will work closely with the learning disability and autism service remodelling and review team. The review team will refer individuals to the service who have the potential for increased independence will then undertake a review following the period of enablement to reflect any changes required to the overall package of care.  </w:t>
      </w:r>
    </w:p>
    <w:p w14:paraId="7678BD8D" w14:textId="77777777" w:rsidR="00C90F1E" w:rsidRDefault="00C90F1E" w:rsidP="00ED2339">
      <w:pPr>
        <w:spacing w:after="0"/>
        <w:rPr>
          <w:rFonts w:cs="Arial"/>
          <w:b/>
        </w:rPr>
      </w:pPr>
    </w:p>
    <w:p w14:paraId="682CDBC0" w14:textId="1BF74BD0" w:rsidR="00ED2339" w:rsidRDefault="00ED2339">
      <w:pPr>
        <w:autoSpaceDE/>
        <w:autoSpaceDN/>
        <w:adjustRightInd/>
        <w:spacing w:after="0"/>
        <w:jc w:val="left"/>
        <w:rPr>
          <w:rFonts w:cs="Arial"/>
          <w:b/>
        </w:rPr>
      </w:pPr>
      <w:r>
        <w:rPr>
          <w:rFonts w:cs="Arial"/>
          <w:b/>
        </w:rPr>
        <w:br w:type="page"/>
      </w:r>
    </w:p>
    <w:p w14:paraId="1F3F0FB1" w14:textId="77777777" w:rsidR="00ED2339" w:rsidRDefault="00ED2339" w:rsidP="00ED2339">
      <w:pPr>
        <w:spacing w:after="0" w:line="259" w:lineRule="auto"/>
        <w:rPr>
          <w:rFonts w:eastAsiaTheme="minorHAnsi"/>
          <w:b/>
          <w:u w:val="single"/>
        </w:rPr>
      </w:pPr>
      <w:r>
        <w:rPr>
          <w:rFonts w:eastAsiaTheme="minorHAnsi"/>
          <w:b/>
          <w:u w:val="single"/>
        </w:rPr>
        <w:lastRenderedPageBreak/>
        <w:t>ASC034 – DEMAND AND PRICE ASSUMPTIONS</w:t>
      </w:r>
    </w:p>
    <w:p w14:paraId="3D426D07" w14:textId="77777777" w:rsidR="00ED2339" w:rsidRPr="006F2802" w:rsidRDefault="00ED2339" w:rsidP="00ED2339">
      <w:pPr>
        <w:spacing w:after="0" w:line="259" w:lineRule="auto"/>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ED2339" w:rsidRPr="006F2802" w14:paraId="7A0956C9" w14:textId="77777777" w:rsidTr="006832F9">
        <w:tc>
          <w:tcPr>
            <w:tcW w:w="4819" w:type="dxa"/>
            <w:gridSpan w:val="4"/>
          </w:tcPr>
          <w:p w14:paraId="154D5F40" w14:textId="3DBFA215" w:rsidR="00ED2339" w:rsidRPr="006F2802" w:rsidRDefault="00ED2339" w:rsidP="003B1994">
            <w:pPr>
              <w:jc w:val="left"/>
              <w:rPr>
                <w:b/>
              </w:rPr>
            </w:pPr>
            <w:r>
              <w:rPr>
                <w:b/>
              </w:rPr>
              <w:t>Service Name:</w:t>
            </w:r>
            <w:r w:rsidRPr="006F2802">
              <w:rPr>
                <w:b/>
              </w:rPr>
              <w:br/>
            </w:r>
          </w:p>
        </w:tc>
        <w:tc>
          <w:tcPr>
            <w:tcW w:w="4197" w:type="dxa"/>
            <w:gridSpan w:val="3"/>
          </w:tcPr>
          <w:p w14:paraId="544BC675" w14:textId="77777777" w:rsidR="00ED2339" w:rsidRPr="00835DB6" w:rsidRDefault="00ED2339" w:rsidP="006832F9">
            <w:pPr>
              <w:jc w:val="center"/>
            </w:pPr>
            <w:r>
              <w:t xml:space="preserve">Adult Services </w:t>
            </w:r>
          </w:p>
        </w:tc>
      </w:tr>
      <w:tr w:rsidR="00ED2339" w:rsidRPr="006F2802" w14:paraId="734B7EC1" w14:textId="77777777" w:rsidTr="006832F9">
        <w:trPr>
          <w:trHeight w:val="911"/>
        </w:trPr>
        <w:tc>
          <w:tcPr>
            <w:tcW w:w="4819" w:type="dxa"/>
            <w:gridSpan w:val="4"/>
          </w:tcPr>
          <w:p w14:paraId="53534685" w14:textId="77777777" w:rsidR="00ED2339" w:rsidRPr="000678CE" w:rsidRDefault="00ED2339" w:rsidP="006832F9">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3CC52C91" w14:textId="77777777" w:rsidR="00ED2339" w:rsidRPr="006F2802" w:rsidRDefault="00ED2339" w:rsidP="006832F9">
            <w:pPr>
              <w:jc w:val="center"/>
            </w:pPr>
            <w:r>
              <w:t>2018/19</w:t>
            </w:r>
          </w:p>
        </w:tc>
      </w:tr>
      <w:tr w:rsidR="00ED2339" w:rsidRPr="006F2802" w14:paraId="5EB6CDFE" w14:textId="77777777" w:rsidTr="006832F9">
        <w:tc>
          <w:tcPr>
            <w:tcW w:w="4819" w:type="dxa"/>
            <w:gridSpan w:val="4"/>
          </w:tcPr>
          <w:p w14:paraId="324AA847" w14:textId="77777777" w:rsidR="00ED2339" w:rsidRPr="00543FFD" w:rsidRDefault="00ED2339" w:rsidP="006832F9">
            <w:pPr>
              <w:rPr>
                <w:b/>
              </w:rPr>
            </w:pPr>
            <w:r w:rsidRPr="00543FFD">
              <w:rPr>
                <w:b/>
              </w:rPr>
              <w:t>Gross budget 201</w:t>
            </w:r>
            <w:r>
              <w:rPr>
                <w:b/>
              </w:rPr>
              <w:t>7</w:t>
            </w:r>
            <w:r w:rsidRPr="00543FFD">
              <w:rPr>
                <w:b/>
              </w:rPr>
              <w:t>/1</w:t>
            </w:r>
            <w:r>
              <w:rPr>
                <w:b/>
              </w:rPr>
              <w:t>8</w:t>
            </w:r>
          </w:p>
        </w:tc>
        <w:tc>
          <w:tcPr>
            <w:tcW w:w="4197" w:type="dxa"/>
            <w:gridSpan w:val="3"/>
          </w:tcPr>
          <w:p w14:paraId="75267080" w14:textId="77777777" w:rsidR="00ED2339" w:rsidRPr="006F2802" w:rsidRDefault="00ED2339" w:rsidP="006832F9">
            <w:pPr>
              <w:jc w:val="center"/>
            </w:pPr>
            <w:r>
              <w:t>£380.663m</w:t>
            </w:r>
          </w:p>
        </w:tc>
      </w:tr>
      <w:tr w:rsidR="00ED2339" w:rsidRPr="006F2802" w14:paraId="2C9E57E6" w14:textId="77777777" w:rsidTr="006832F9">
        <w:tc>
          <w:tcPr>
            <w:tcW w:w="4819" w:type="dxa"/>
            <w:gridSpan w:val="4"/>
          </w:tcPr>
          <w:p w14:paraId="26096DE7" w14:textId="77777777" w:rsidR="00ED2339" w:rsidRPr="00543FFD" w:rsidRDefault="00ED2339" w:rsidP="006832F9">
            <w:pPr>
              <w:rPr>
                <w:b/>
              </w:rPr>
            </w:pPr>
            <w:r w:rsidRPr="00543FFD">
              <w:rPr>
                <w:b/>
              </w:rPr>
              <w:t>Income 201</w:t>
            </w:r>
            <w:r>
              <w:rPr>
                <w:b/>
              </w:rPr>
              <w:t>7</w:t>
            </w:r>
            <w:r w:rsidRPr="00543FFD">
              <w:rPr>
                <w:b/>
              </w:rPr>
              <w:t>/1</w:t>
            </w:r>
            <w:r>
              <w:rPr>
                <w:b/>
              </w:rPr>
              <w:t>8</w:t>
            </w:r>
          </w:p>
        </w:tc>
        <w:tc>
          <w:tcPr>
            <w:tcW w:w="4197" w:type="dxa"/>
            <w:gridSpan w:val="3"/>
          </w:tcPr>
          <w:p w14:paraId="52CA0E95" w14:textId="77777777" w:rsidR="00ED2339" w:rsidRPr="006F2802" w:rsidRDefault="00ED2339" w:rsidP="006832F9">
            <w:pPr>
              <w:jc w:val="center"/>
            </w:pPr>
            <w:r>
              <w:t>£79.381m</w:t>
            </w:r>
          </w:p>
        </w:tc>
      </w:tr>
      <w:tr w:rsidR="00ED2339" w:rsidRPr="006F2802" w14:paraId="6D11A561" w14:textId="77777777" w:rsidTr="006832F9">
        <w:tc>
          <w:tcPr>
            <w:tcW w:w="4819" w:type="dxa"/>
            <w:gridSpan w:val="4"/>
          </w:tcPr>
          <w:p w14:paraId="519EF05D" w14:textId="77777777" w:rsidR="00ED2339" w:rsidRPr="00543FFD" w:rsidRDefault="00ED2339" w:rsidP="006832F9">
            <w:pPr>
              <w:rPr>
                <w:b/>
              </w:rPr>
            </w:pPr>
            <w:r w:rsidRPr="00543FFD">
              <w:rPr>
                <w:b/>
              </w:rPr>
              <w:t>Net budget 201</w:t>
            </w:r>
            <w:r>
              <w:rPr>
                <w:b/>
              </w:rPr>
              <w:t>7</w:t>
            </w:r>
            <w:r w:rsidRPr="00543FFD">
              <w:rPr>
                <w:b/>
              </w:rPr>
              <w:t>/</w:t>
            </w:r>
            <w:r>
              <w:rPr>
                <w:b/>
              </w:rPr>
              <w:t>18</w:t>
            </w:r>
          </w:p>
        </w:tc>
        <w:tc>
          <w:tcPr>
            <w:tcW w:w="4197" w:type="dxa"/>
            <w:gridSpan w:val="3"/>
          </w:tcPr>
          <w:p w14:paraId="59780982" w14:textId="77777777" w:rsidR="00ED2339" w:rsidRPr="006F2802" w:rsidRDefault="00ED2339" w:rsidP="006832F9">
            <w:pPr>
              <w:jc w:val="center"/>
            </w:pPr>
            <w:r>
              <w:t>£301.282m</w:t>
            </w:r>
          </w:p>
        </w:tc>
      </w:tr>
      <w:tr w:rsidR="00ED2339" w:rsidRPr="006F2802" w14:paraId="4A9C86C9" w14:textId="77777777" w:rsidTr="006832F9">
        <w:trPr>
          <w:trHeight w:val="428"/>
        </w:trPr>
        <w:tc>
          <w:tcPr>
            <w:tcW w:w="9016" w:type="dxa"/>
            <w:gridSpan w:val="7"/>
          </w:tcPr>
          <w:p w14:paraId="59025C51" w14:textId="77777777" w:rsidR="00ED2339" w:rsidRPr="006F2802" w:rsidRDefault="00ED2339" w:rsidP="006832F9">
            <w:pPr>
              <w:jc w:val="center"/>
              <w:rPr>
                <w:b/>
                <w:i/>
              </w:rPr>
            </w:pPr>
          </w:p>
        </w:tc>
      </w:tr>
      <w:tr w:rsidR="00ED2339" w:rsidRPr="006F2802" w14:paraId="7A75602F" w14:textId="77777777" w:rsidTr="006832F9">
        <w:tc>
          <w:tcPr>
            <w:tcW w:w="9016" w:type="dxa"/>
            <w:gridSpan w:val="7"/>
          </w:tcPr>
          <w:p w14:paraId="71EBB46B" w14:textId="77777777" w:rsidR="00ED2339" w:rsidRPr="0045626A" w:rsidRDefault="00ED2339" w:rsidP="006832F9">
            <w:pPr>
              <w:rPr>
                <w:b/>
              </w:rPr>
            </w:pPr>
            <w:r>
              <w:rPr>
                <w:b/>
              </w:rPr>
              <w:t xml:space="preserve">Savings Target and Profiling (discrete year): </w:t>
            </w:r>
          </w:p>
        </w:tc>
      </w:tr>
      <w:tr w:rsidR="00ED2339" w:rsidRPr="006F2802" w14:paraId="566EF28B" w14:textId="77777777" w:rsidTr="006832F9">
        <w:tc>
          <w:tcPr>
            <w:tcW w:w="9016" w:type="dxa"/>
            <w:gridSpan w:val="7"/>
          </w:tcPr>
          <w:p w14:paraId="03F7D9E6" w14:textId="77777777" w:rsidR="00ED2339" w:rsidRDefault="00ED2339" w:rsidP="006832F9">
            <w:pPr>
              <w:rPr>
                <w:b/>
              </w:rPr>
            </w:pPr>
          </w:p>
        </w:tc>
      </w:tr>
      <w:tr w:rsidR="00ED2339" w:rsidRPr="00543FFD" w14:paraId="79F43B24" w14:textId="77777777" w:rsidTr="006832F9">
        <w:trPr>
          <w:trHeight w:val="90"/>
        </w:trPr>
        <w:tc>
          <w:tcPr>
            <w:tcW w:w="2405" w:type="dxa"/>
          </w:tcPr>
          <w:p w14:paraId="795B9BDB" w14:textId="77777777" w:rsidR="00ED2339" w:rsidRPr="00543FFD" w:rsidRDefault="00ED2339" w:rsidP="006832F9">
            <w:pPr>
              <w:tabs>
                <w:tab w:val="left" w:pos="1395"/>
              </w:tabs>
              <w:jc w:val="center"/>
              <w:rPr>
                <w:b/>
              </w:rPr>
            </w:pPr>
            <w:r w:rsidRPr="00543FFD">
              <w:rPr>
                <w:b/>
              </w:rPr>
              <w:t>2018/19</w:t>
            </w:r>
          </w:p>
        </w:tc>
        <w:tc>
          <w:tcPr>
            <w:tcW w:w="2268" w:type="dxa"/>
            <w:gridSpan w:val="2"/>
          </w:tcPr>
          <w:p w14:paraId="4A7706D6" w14:textId="77777777" w:rsidR="00ED2339" w:rsidRPr="00543FFD" w:rsidRDefault="00ED2339" w:rsidP="006832F9">
            <w:pPr>
              <w:tabs>
                <w:tab w:val="left" w:pos="1395"/>
              </w:tabs>
              <w:jc w:val="center"/>
              <w:rPr>
                <w:b/>
              </w:rPr>
            </w:pPr>
            <w:r w:rsidRPr="00543FFD">
              <w:rPr>
                <w:b/>
              </w:rPr>
              <w:t>2019/20</w:t>
            </w:r>
          </w:p>
        </w:tc>
        <w:tc>
          <w:tcPr>
            <w:tcW w:w="2126" w:type="dxa"/>
            <w:gridSpan w:val="3"/>
          </w:tcPr>
          <w:p w14:paraId="534E1755" w14:textId="77777777" w:rsidR="00ED2339" w:rsidRPr="00543FFD" w:rsidRDefault="00ED2339" w:rsidP="006832F9">
            <w:pPr>
              <w:tabs>
                <w:tab w:val="left" w:pos="1395"/>
              </w:tabs>
              <w:jc w:val="center"/>
              <w:rPr>
                <w:b/>
              </w:rPr>
            </w:pPr>
            <w:r w:rsidRPr="00543FFD">
              <w:rPr>
                <w:b/>
              </w:rPr>
              <w:t>2020/21</w:t>
            </w:r>
          </w:p>
        </w:tc>
        <w:tc>
          <w:tcPr>
            <w:tcW w:w="2217" w:type="dxa"/>
          </w:tcPr>
          <w:p w14:paraId="75E1FEAD" w14:textId="77777777" w:rsidR="00ED2339" w:rsidRPr="00543FFD" w:rsidRDefault="00ED2339" w:rsidP="006832F9">
            <w:pPr>
              <w:tabs>
                <w:tab w:val="left" w:pos="1395"/>
              </w:tabs>
              <w:jc w:val="center"/>
              <w:rPr>
                <w:b/>
              </w:rPr>
            </w:pPr>
            <w:r>
              <w:rPr>
                <w:b/>
              </w:rPr>
              <w:t xml:space="preserve">Total </w:t>
            </w:r>
          </w:p>
        </w:tc>
      </w:tr>
      <w:tr w:rsidR="00ED2339" w:rsidRPr="006F2802" w14:paraId="2ED42583" w14:textId="77777777" w:rsidTr="006832F9">
        <w:trPr>
          <w:trHeight w:val="90"/>
        </w:trPr>
        <w:tc>
          <w:tcPr>
            <w:tcW w:w="2405" w:type="dxa"/>
          </w:tcPr>
          <w:p w14:paraId="298DBD81" w14:textId="77777777" w:rsidR="00ED2339" w:rsidRDefault="00ED2339" w:rsidP="006832F9">
            <w:pPr>
              <w:tabs>
                <w:tab w:val="left" w:pos="1395"/>
              </w:tabs>
              <w:jc w:val="center"/>
              <w:rPr>
                <w:b/>
              </w:rPr>
            </w:pPr>
            <w:r>
              <w:rPr>
                <w:b/>
              </w:rPr>
              <w:t>£m</w:t>
            </w:r>
          </w:p>
        </w:tc>
        <w:tc>
          <w:tcPr>
            <w:tcW w:w="2268" w:type="dxa"/>
            <w:gridSpan w:val="2"/>
          </w:tcPr>
          <w:p w14:paraId="3DABC738" w14:textId="77777777" w:rsidR="00ED2339" w:rsidRDefault="00ED2339" w:rsidP="006832F9">
            <w:pPr>
              <w:tabs>
                <w:tab w:val="left" w:pos="1395"/>
              </w:tabs>
              <w:jc w:val="center"/>
              <w:rPr>
                <w:b/>
              </w:rPr>
            </w:pPr>
            <w:r>
              <w:rPr>
                <w:b/>
              </w:rPr>
              <w:t>£m</w:t>
            </w:r>
          </w:p>
        </w:tc>
        <w:tc>
          <w:tcPr>
            <w:tcW w:w="2126" w:type="dxa"/>
            <w:gridSpan w:val="3"/>
          </w:tcPr>
          <w:p w14:paraId="02068285" w14:textId="77777777" w:rsidR="00ED2339" w:rsidRDefault="00ED2339" w:rsidP="006832F9">
            <w:pPr>
              <w:tabs>
                <w:tab w:val="left" w:pos="1395"/>
              </w:tabs>
              <w:jc w:val="center"/>
              <w:rPr>
                <w:b/>
              </w:rPr>
            </w:pPr>
            <w:r>
              <w:rPr>
                <w:b/>
              </w:rPr>
              <w:t>£m</w:t>
            </w:r>
          </w:p>
        </w:tc>
        <w:tc>
          <w:tcPr>
            <w:tcW w:w="2217" w:type="dxa"/>
          </w:tcPr>
          <w:p w14:paraId="4EC9CD41" w14:textId="77777777" w:rsidR="00ED2339" w:rsidRDefault="00ED2339" w:rsidP="006832F9">
            <w:pPr>
              <w:tabs>
                <w:tab w:val="left" w:pos="1395"/>
              </w:tabs>
              <w:jc w:val="center"/>
              <w:rPr>
                <w:b/>
              </w:rPr>
            </w:pPr>
            <w:r>
              <w:rPr>
                <w:b/>
              </w:rPr>
              <w:t>£m</w:t>
            </w:r>
          </w:p>
        </w:tc>
      </w:tr>
      <w:tr w:rsidR="00ED2339" w:rsidRPr="00835DB6" w14:paraId="01BE1764" w14:textId="77777777" w:rsidTr="006832F9">
        <w:trPr>
          <w:trHeight w:val="90"/>
        </w:trPr>
        <w:tc>
          <w:tcPr>
            <w:tcW w:w="2405" w:type="dxa"/>
          </w:tcPr>
          <w:p w14:paraId="1BAFD67A" w14:textId="77777777" w:rsidR="00ED2339" w:rsidRPr="00835DB6" w:rsidRDefault="00ED2339" w:rsidP="006832F9">
            <w:pPr>
              <w:tabs>
                <w:tab w:val="left" w:pos="1395"/>
              </w:tabs>
              <w:jc w:val="center"/>
            </w:pPr>
            <w:r>
              <w:t>-5.022</w:t>
            </w:r>
          </w:p>
        </w:tc>
        <w:tc>
          <w:tcPr>
            <w:tcW w:w="2268" w:type="dxa"/>
            <w:gridSpan w:val="2"/>
          </w:tcPr>
          <w:p w14:paraId="43C3CF86" w14:textId="77777777" w:rsidR="00ED2339" w:rsidRPr="00835DB6" w:rsidRDefault="00ED2339" w:rsidP="006832F9">
            <w:pPr>
              <w:tabs>
                <w:tab w:val="left" w:pos="1395"/>
              </w:tabs>
              <w:jc w:val="center"/>
            </w:pPr>
            <w:r>
              <w:t>-7.280</w:t>
            </w:r>
          </w:p>
        </w:tc>
        <w:tc>
          <w:tcPr>
            <w:tcW w:w="2126" w:type="dxa"/>
            <w:gridSpan w:val="3"/>
          </w:tcPr>
          <w:p w14:paraId="49FD3347" w14:textId="77777777" w:rsidR="00ED2339" w:rsidRPr="00835DB6" w:rsidRDefault="00ED2339" w:rsidP="006832F9">
            <w:pPr>
              <w:tabs>
                <w:tab w:val="left" w:pos="1395"/>
              </w:tabs>
              <w:jc w:val="center"/>
            </w:pPr>
            <w:r>
              <w:t>-9.201</w:t>
            </w:r>
          </w:p>
        </w:tc>
        <w:tc>
          <w:tcPr>
            <w:tcW w:w="2217" w:type="dxa"/>
          </w:tcPr>
          <w:p w14:paraId="11A4FE57" w14:textId="77777777" w:rsidR="00ED2339" w:rsidRPr="00835DB6" w:rsidRDefault="00ED2339" w:rsidP="006832F9">
            <w:pPr>
              <w:tabs>
                <w:tab w:val="left" w:pos="1395"/>
              </w:tabs>
              <w:jc w:val="center"/>
            </w:pPr>
            <w:r>
              <w:t>-21.503</w:t>
            </w:r>
          </w:p>
        </w:tc>
      </w:tr>
      <w:tr w:rsidR="00ED2339" w:rsidRPr="006F2802" w14:paraId="6E8091BB" w14:textId="77777777" w:rsidTr="006832F9">
        <w:trPr>
          <w:trHeight w:val="90"/>
        </w:trPr>
        <w:tc>
          <w:tcPr>
            <w:tcW w:w="9016" w:type="dxa"/>
            <w:gridSpan w:val="7"/>
          </w:tcPr>
          <w:p w14:paraId="74940B40" w14:textId="77777777" w:rsidR="00ED2339" w:rsidRDefault="00ED2339" w:rsidP="006832F9">
            <w:pPr>
              <w:tabs>
                <w:tab w:val="left" w:pos="1395"/>
              </w:tabs>
              <w:jc w:val="center"/>
              <w:rPr>
                <w:b/>
              </w:rPr>
            </w:pPr>
          </w:p>
        </w:tc>
      </w:tr>
      <w:tr w:rsidR="00ED2339" w14:paraId="6C8B9B15" w14:textId="77777777" w:rsidTr="006832F9">
        <w:trPr>
          <w:trHeight w:val="90"/>
        </w:trPr>
        <w:tc>
          <w:tcPr>
            <w:tcW w:w="9016" w:type="dxa"/>
            <w:gridSpan w:val="7"/>
            <w:tcBorders>
              <w:top w:val="single" w:sz="4" w:space="0" w:color="000000"/>
              <w:left w:val="single" w:sz="4" w:space="0" w:color="000000"/>
              <w:bottom w:val="single" w:sz="4" w:space="0" w:color="000000"/>
              <w:right w:val="single" w:sz="4" w:space="0" w:color="000000"/>
            </w:tcBorders>
            <w:hideMark/>
          </w:tcPr>
          <w:p w14:paraId="5563B109" w14:textId="77777777" w:rsidR="00ED2339" w:rsidRDefault="00ED2339">
            <w:pPr>
              <w:tabs>
                <w:tab w:val="left" w:pos="1395"/>
              </w:tabs>
              <w:spacing w:line="256" w:lineRule="auto"/>
              <w:rPr>
                <w:b/>
              </w:rPr>
            </w:pPr>
            <w:r>
              <w:rPr>
                <w:b/>
              </w:rPr>
              <w:t>FTE implications:</w:t>
            </w:r>
          </w:p>
        </w:tc>
      </w:tr>
      <w:tr w:rsidR="00ED2339" w14:paraId="5204D5BA" w14:textId="77777777" w:rsidTr="00ED2339">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42C95549" w14:textId="77777777" w:rsidR="00ED2339" w:rsidRDefault="00ED2339">
            <w:pPr>
              <w:tabs>
                <w:tab w:val="left" w:pos="1395"/>
              </w:tabs>
              <w:spacing w:line="256" w:lineRule="auto"/>
              <w:jc w:val="center"/>
              <w:rPr>
                <w:b/>
              </w:rPr>
            </w:pPr>
            <w:r>
              <w:rPr>
                <w:b/>
              </w:rPr>
              <w:t>2018/19</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40D9B7A6" w14:textId="77777777" w:rsidR="00ED2339" w:rsidRDefault="00ED2339">
            <w:pPr>
              <w:tabs>
                <w:tab w:val="left" w:pos="1395"/>
              </w:tabs>
              <w:spacing w:line="256" w:lineRule="auto"/>
              <w:jc w:val="center"/>
              <w:rPr>
                <w:b/>
              </w:rPr>
            </w:pPr>
            <w:r>
              <w:rPr>
                <w:b/>
              </w:rPr>
              <w:t>2019/20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7B6724E2" w14:textId="77777777" w:rsidR="00ED2339" w:rsidRDefault="00ED2339">
            <w:pPr>
              <w:tabs>
                <w:tab w:val="left" w:pos="1395"/>
              </w:tabs>
              <w:spacing w:line="256"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3EFEDA2D" w14:textId="77777777" w:rsidR="00ED2339" w:rsidRDefault="00ED2339">
            <w:pPr>
              <w:tabs>
                <w:tab w:val="left" w:pos="1395"/>
              </w:tabs>
              <w:spacing w:line="256" w:lineRule="auto"/>
              <w:jc w:val="center"/>
              <w:rPr>
                <w:b/>
              </w:rPr>
            </w:pPr>
            <w:r>
              <w:rPr>
                <w:b/>
              </w:rPr>
              <w:t>Total</w:t>
            </w:r>
          </w:p>
        </w:tc>
      </w:tr>
      <w:tr w:rsidR="00ED2339" w14:paraId="7A6AA308" w14:textId="77777777" w:rsidTr="00ED2339">
        <w:trPr>
          <w:trHeight w:val="90"/>
        </w:trPr>
        <w:tc>
          <w:tcPr>
            <w:tcW w:w="2405" w:type="dxa"/>
            <w:tcBorders>
              <w:top w:val="single" w:sz="4" w:space="0" w:color="000000"/>
              <w:left w:val="single" w:sz="4" w:space="0" w:color="000000"/>
              <w:bottom w:val="single" w:sz="4" w:space="0" w:color="000000"/>
              <w:right w:val="single" w:sz="4" w:space="0" w:color="000000"/>
            </w:tcBorders>
            <w:hideMark/>
          </w:tcPr>
          <w:p w14:paraId="1E881132" w14:textId="77777777" w:rsidR="00ED2339" w:rsidRDefault="00ED2339">
            <w:pPr>
              <w:tabs>
                <w:tab w:val="left" w:pos="1395"/>
              </w:tabs>
              <w:spacing w:line="256" w:lineRule="auto"/>
              <w:jc w:val="center"/>
              <w:rPr>
                <w:i/>
              </w:rPr>
            </w:pPr>
            <w:r>
              <w:rPr>
                <w:i/>
              </w:rPr>
              <w:t>0.00</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65086FB9" w14:textId="77777777" w:rsidR="00ED2339" w:rsidRDefault="00ED2339">
            <w:pPr>
              <w:tabs>
                <w:tab w:val="left" w:pos="1395"/>
              </w:tabs>
              <w:spacing w:line="256" w:lineRule="auto"/>
              <w:jc w:val="center"/>
              <w:rPr>
                <w:i/>
              </w:rPr>
            </w:pPr>
            <w:r>
              <w:rPr>
                <w:i/>
              </w:rPr>
              <w:t>0.00</w:t>
            </w:r>
          </w:p>
        </w:tc>
        <w:tc>
          <w:tcPr>
            <w:tcW w:w="2089" w:type="dxa"/>
            <w:gridSpan w:val="2"/>
            <w:tcBorders>
              <w:top w:val="single" w:sz="4" w:space="0" w:color="000000"/>
              <w:left w:val="single" w:sz="4" w:space="0" w:color="000000"/>
              <w:bottom w:val="single" w:sz="4" w:space="0" w:color="000000"/>
              <w:right w:val="single" w:sz="4" w:space="0" w:color="000000"/>
            </w:tcBorders>
            <w:hideMark/>
          </w:tcPr>
          <w:p w14:paraId="0FB2EDC4" w14:textId="77777777" w:rsidR="00ED2339" w:rsidRDefault="00ED2339">
            <w:pPr>
              <w:tabs>
                <w:tab w:val="left" w:pos="1395"/>
              </w:tabs>
              <w:spacing w:line="256"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hideMark/>
          </w:tcPr>
          <w:p w14:paraId="5E583EB6" w14:textId="77777777" w:rsidR="00ED2339" w:rsidRDefault="00ED2339">
            <w:pPr>
              <w:tabs>
                <w:tab w:val="left" w:pos="1395"/>
              </w:tabs>
              <w:spacing w:line="256" w:lineRule="auto"/>
              <w:jc w:val="center"/>
              <w:rPr>
                <w:i/>
              </w:rPr>
            </w:pPr>
            <w:r>
              <w:rPr>
                <w:i/>
              </w:rPr>
              <w:t>0.00</w:t>
            </w:r>
          </w:p>
        </w:tc>
      </w:tr>
      <w:tr w:rsidR="00ED2339" w:rsidRPr="006F2802" w14:paraId="1710F95F" w14:textId="77777777" w:rsidTr="006832F9">
        <w:trPr>
          <w:trHeight w:val="90"/>
        </w:trPr>
        <w:tc>
          <w:tcPr>
            <w:tcW w:w="9016" w:type="dxa"/>
            <w:gridSpan w:val="7"/>
          </w:tcPr>
          <w:p w14:paraId="503B8959" w14:textId="77777777" w:rsidR="00ED2339" w:rsidRDefault="00ED2339" w:rsidP="006832F9">
            <w:pPr>
              <w:tabs>
                <w:tab w:val="left" w:pos="1395"/>
              </w:tabs>
              <w:jc w:val="center"/>
              <w:rPr>
                <w:b/>
              </w:rPr>
            </w:pPr>
          </w:p>
        </w:tc>
      </w:tr>
      <w:tr w:rsidR="00ED2339" w:rsidRPr="006F2802" w14:paraId="168053C0" w14:textId="77777777" w:rsidTr="00ED2339">
        <w:trPr>
          <w:trHeight w:val="1077"/>
        </w:trPr>
        <w:tc>
          <w:tcPr>
            <w:tcW w:w="2830" w:type="dxa"/>
            <w:gridSpan w:val="2"/>
          </w:tcPr>
          <w:p w14:paraId="013B636B" w14:textId="201350F0" w:rsidR="00ED2339" w:rsidRPr="00543FFD" w:rsidRDefault="00ED2339" w:rsidP="00ED2339">
            <w:pPr>
              <w:spacing w:after="0"/>
              <w:jc w:val="left"/>
              <w:rPr>
                <w:b/>
              </w:rPr>
            </w:pPr>
            <w:r w:rsidRPr="00543FFD">
              <w:rPr>
                <w:b/>
              </w:rPr>
              <w:t>Decisions needed to deliver the budgeted savings</w:t>
            </w:r>
          </w:p>
          <w:p w14:paraId="5E61B24C" w14:textId="77777777" w:rsidR="00ED2339" w:rsidRDefault="00ED2339" w:rsidP="00ED2339">
            <w:pPr>
              <w:spacing w:after="0"/>
              <w:jc w:val="left"/>
            </w:pPr>
          </w:p>
        </w:tc>
        <w:tc>
          <w:tcPr>
            <w:tcW w:w="6186" w:type="dxa"/>
            <w:gridSpan w:val="5"/>
          </w:tcPr>
          <w:p w14:paraId="6501F0D0" w14:textId="77777777" w:rsidR="00ED2339" w:rsidRPr="006F2802" w:rsidRDefault="00ED2339" w:rsidP="00ED2339">
            <w:pPr>
              <w:spacing w:after="0"/>
            </w:pPr>
            <w:r>
              <w:t xml:space="preserve">Agreement to update the Medium Term Financial Strategy price and demand assumptions to reflect the reductions detailed above. </w:t>
            </w:r>
          </w:p>
        </w:tc>
      </w:tr>
      <w:tr w:rsidR="00ED2339" w:rsidRPr="006F2802" w14:paraId="372B96DD" w14:textId="77777777" w:rsidTr="006832F9">
        <w:trPr>
          <w:trHeight w:val="70"/>
        </w:trPr>
        <w:tc>
          <w:tcPr>
            <w:tcW w:w="2830" w:type="dxa"/>
            <w:gridSpan w:val="2"/>
          </w:tcPr>
          <w:p w14:paraId="5419ADB6" w14:textId="77777777" w:rsidR="00ED2339" w:rsidRDefault="00ED2339" w:rsidP="00ED2339">
            <w:pPr>
              <w:spacing w:after="0"/>
              <w:jc w:val="left"/>
            </w:pPr>
            <w:r>
              <w:rPr>
                <w:b/>
              </w:rPr>
              <w:t>Impact upon service</w:t>
            </w:r>
          </w:p>
          <w:p w14:paraId="782A0B76" w14:textId="77777777" w:rsidR="00ED2339" w:rsidRDefault="00ED2339" w:rsidP="00ED2339">
            <w:pPr>
              <w:spacing w:after="0"/>
              <w:jc w:val="left"/>
            </w:pPr>
          </w:p>
          <w:p w14:paraId="0006A0BD" w14:textId="77777777" w:rsidR="00ED2339" w:rsidRDefault="00ED2339" w:rsidP="00ED2339">
            <w:pPr>
              <w:spacing w:after="0"/>
              <w:jc w:val="left"/>
            </w:pPr>
          </w:p>
          <w:p w14:paraId="1951114F" w14:textId="77777777" w:rsidR="00ED2339" w:rsidRDefault="00ED2339" w:rsidP="00ED2339">
            <w:pPr>
              <w:spacing w:after="0"/>
              <w:jc w:val="left"/>
            </w:pPr>
          </w:p>
          <w:p w14:paraId="5611C257" w14:textId="77777777" w:rsidR="00ED2339" w:rsidRDefault="00ED2339" w:rsidP="00ED2339">
            <w:pPr>
              <w:spacing w:after="0"/>
              <w:jc w:val="left"/>
            </w:pPr>
          </w:p>
          <w:p w14:paraId="02596569" w14:textId="77777777" w:rsidR="00ED2339" w:rsidRDefault="00ED2339" w:rsidP="00ED2339">
            <w:pPr>
              <w:spacing w:after="0"/>
              <w:jc w:val="left"/>
            </w:pPr>
          </w:p>
        </w:tc>
        <w:tc>
          <w:tcPr>
            <w:tcW w:w="6186" w:type="dxa"/>
            <w:gridSpan w:val="5"/>
          </w:tcPr>
          <w:p w14:paraId="616D6573" w14:textId="77777777" w:rsidR="00442E0F" w:rsidRPr="00442E0F" w:rsidRDefault="00442E0F" w:rsidP="00442E0F">
            <w:pPr>
              <w:autoSpaceDE/>
              <w:autoSpaceDN/>
              <w:adjustRightInd/>
              <w:spacing w:after="0"/>
              <w:rPr>
                <w:rFonts w:eastAsia="Times New Roman" w:cs="Arial"/>
                <w:color w:val="auto"/>
                <w:lang w:eastAsia="en-GB"/>
              </w:rPr>
            </w:pPr>
            <w:r w:rsidRPr="00442E0F">
              <w:rPr>
                <w:rFonts w:eastAsia="Times New Roman" w:cs="Arial"/>
                <w:color w:val="auto"/>
                <w:lang w:eastAsia="en-GB"/>
              </w:rPr>
              <w:t xml:space="preserve">There will be no impact on the service. </w:t>
            </w:r>
          </w:p>
          <w:p w14:paraId="3CD9DE72" w14:textId="77777777" w:rsidR="00442E0F" w:rsidRPr="00442E0F" w:rsidRDefault="00442E0F" w:rsidP="00442E0F">
            <w:pPr>
              <w:autoSpaceDE/>
              <w:autoSpaceDN/>
              <w:adjustRightInd/>
              <w:spacing w:after="0"/>
              <w:rPr>
                <w:rFonts w:eastAsia="Times New Roman" w:cs="Arial"/>
                <w:color w:val="auto"/>
                <w:lang w:eastAsia="en-GB"/>
              </w:rPr>
            </w:pPr>
          </w:p>
          <w:p w14:paraId="0D3783F3" w14:textId="77777777" w:rsidR="00442E0F" w:rsidRPr="00442E0F" w:rsidRDefault="00442E0F" w:rsidP="00442E0F">
            <w:pPr>
              <w:autoSpaceDE/>
              <w:autoSpaceDN/>
              <w:adjustRightInd/>
              <w:spacing w:after="0"/>
              <w:rPr>
                <w:rFonts w:eastAsia="Times New Roman" w:cs="Arial"/>
                <w:color w:val="auto"/>
                <w:lang w:eastAsia="en-GB"/>
              </w:rPr>
            </w:pPr>
            <w:r w:rsidRPr="00442E0F">
              <w:rPr>
                <w:rFonts w:eastAsia="Times New Roman" w:cs="Arial"/>
                <w:color w:val="auto"/>
                <w:lang w:eastAsia="en-GB"/>
              </w:rPr>
              <w:t xml:space="preserve">The current Medium Term Financial Strategy (MTFS) includes forecasts for  both changes to the level of resources received but also the forecast future cost of providing services which is affected by inflationary pressures (price paid) and increased demand for services (demographic volume) which can also be impacted by the increasing complexity of individuals being supported.  </w:t>
            </w:r>
          </w:p>
          <w:p w14:paraId="25CDAE29" w14:textId="77777777" w:rsidR="00442E0F" w:rsidRPr="00442E0F" w:rsidRDefault="00442E0F" w:rsidP="00442E0F">
            <w:pPr>
              <w:autoSpaceDE/>
              <w:autoSpaceDN/>
              <w:adjustRightInd/>
              <w:spacing w:after="0"/>
              <w:rPr>
                <w:rFonts w:eastAsia="Times New Roman" w:cs="Arial"/>
                <w:color w:val="auto"/>
                <w:lang w:eastAsia="en-GB"/>
              </w:rPr>
            </w:pPr>
          </w:p>
          <w:p w14:paraId="5E9F2D2A" w14:textId="77777777" w:rsidR="00442E0F" w:rsidRPr="00442E0F" w:rsidRDefault="00442E0F" w:rsidP="00442E0F">
            <w:pPr>
              <w:autoSpaceDE/>
              <w:autoSpaceDN/>
              <w:adjustRightInd/>
              <w:spacing w:after="0"/>
              <w:rPr>
                <w:rFonts w:eastAsia="Times New Roman" w:cs="Arial"/>
                <w:color w:val="auto"/>
                <w:lang w:eastAsia="en-GB"/>
              </w:rPr>
            </w:pPr>
            <w:r w:rsidRPr="00442E0F">
              <w:rPr>
                <w:rFonts w:eastAsia="Times New Roman" w:cs="Arial"/>
                <w:color w:val="auto"/>
                <w:lang w:eastAsia="en-GB"/>
              </w:rPr>
              <w:t xml:space="preserve">The current MTFS demand assumptions on Adult Social Care are largely based on historical trends in increasing activity, covering both absolute increases in the numbers of individuals receiving support and the increasing average cost of meeting their identified needs (e.g. individuals receiving more hours of care on average over time). </w:t>
            </w:r>
          </w:p>
          <w:p w14:paraId="1B948F08" w14:textId="77777777" w:rsidR="00442E0F" w:rsidRPr="00442E0F" w:rsidRDefault="00442E0F" w:rsidP="00442E0F">
            <w:pPr>
              <w:autoSpaceDE/>
              <w:autoSpaceDN/>
              <w:adjustRightInd/>
              <w:spacing w:after="0"/>
              <w:rPr>
                <w:rFonts w:eastAsia="Times New Roman" w:cs="Arial"/>
                <w:color w:val="auto"/>
                <w:lang w:eastAsia="en-GB"/>
              </w:rPr>
            </w:pPr>
          </w:p>
          <w:p w14:paraId="2D3FF987" w14:textId="77777777" w:rsidR="00442E0F" w:rsidRPr="00442E0F" w:rsidRDefault="00442E0F" w:rsidP="00442E0F">
            <w:pPr>
              <w:autoSpaceDE/>
              <w:autoSpaceDN/>
              <w:adjustRightInd/>
              <w:spacing w:after="0"/>
              <w:rPr>
                <w:rFonts w:eastAsia="Times New Roman" w:cs="Arial"/>
                <w:color w:val="auto"/>
                <w:lang w:eastAsia="en-GB"/>
              </w:rPr>
            </w:pPr>
            <w:r w:rsidRPr="00442E0F">
              <w:rPr>
                <w:rFonts w:eastAsia="Times New Roman" w:cs="Arial"/>
                <w:color w:val="auto"/>
                <w:lang w:eastAsia="en-GB"/>
              </w:rPr>
              <w:lastRenderedPageBreak/>
              <w:t xml:space="preserve">The historical increases in demand have significantly varied between client groups and, in the majority of cases, have been significantly higher than what would have been expected from normal demographic changes to these cohorts.  This has arisen for a number of reasons including the advent and growth of personalisation, market capacity and system pressures across the NHS etc.  The demand and price increases for the next three years have been reviewed alongside the 2016/17 actual outturn data, understanding of backlog positions, and the impact of the prevention service provision, national indicators, local service user numbers, future demographics, benchmarking and an LGA review of the forecast demand and price levels.    </w:t>
            </w:r>
          </w:p>
          <w:p w14:paraId="0A547ECC" w14:textId="77777777" w:rsidR="00442E0F" w:rsidRPr="00442E0F" w:rsidRDefault="00442E0F" w:rsidP="00442E0F">
            <w:pPr>
              <w:autoSpaceDE/>
              <w:autoSpaceDN/>
              <w:adjustRightInd/>
              <w:spacing w:after="0"/>
              <w:rPr>
                <w:rFonts w:eastAsia="Times New Roman" w:cs="Arial"/>
                <w:color w:val="auto"/>
                <w:lang w:eastAsia="en-GB"/>
              </w:rPr>
            </w:pPr>
          </w:p>
          <w:p w14:paraId="669107E9" w14:textId="77777777" w:rsidR="00442E0F" w:rsidRPr="00442E0F" w:rsidRDefault="00442E0F" w:rsidP="00442E0F">
            <w:pPr>
              <w:autoSpaceDE/>
              <w:autoSpaceDN/>
              <w:adjustRightInd/>
              <w:spacing w:after="0"/>
              <w:rPr>
                <w:rFonts w:eastAsia="Times New Roman" w:cs="Arial"/>
                <w:color w:val="auto"/>
                <w:lang w:eastAsia="en-GB"/>
              </w:rPr>
            </w:pPr>
            <w:r w:rsidRPr="00442E0F">
              <w:rPr>
                <w:rFonts w:eastAsia="Times New Roman" w:cs="Arial"/>
                <w:color w:val="auto"/>
                <w:lang w:eastAsia="en-GB"/>
              </w:rPr>
              <w:t xml:space="preserve">Nationally no large increases in the numbers of individuals being supported other than on Older People services is being experienced or predicted although the cost of care and proportion of Council's budgets being spent on social care is significantly increasing putting considerable pressure on the system.  This reflects the increasing complexity of individuals supported, impacted by increasing life expectancies for adults with disabilities with related issues such as the ability of ageing carers to continue to provide informal care. </w:t>
            </w:r>
          </w:p>
          <w:p w14:paraId="64E97180" w14:textId="77777777" w:rsidR="00442E0F" w:rsidRPr="00442E0F" w:rsidRDefault="00442E0F" w:rsidP="00442E0F">
            <w:pPr>
              <w:autoSpaceDE/>
              <w:autoSpaceDN/>
              <w:adjustRightInd/>
              <w:spacing w:after="0"/>
              <w:rPr>
                <w:rFonts w:eastAsia="Times New Roman" w:cs="Arial"/>
                <w:color w:val="auto"/>
                <w:lang w:eastAsia="en-GB"/>
              </w:rPr>
            </w:pPr>
          </w:p>
          <w:p w14:paraId="6AB41F01" w14:textId="77777777" w:rsidR="00442E0F" w:rsidRPr="00442E0F" w:rsidRDefault="00442E0F" w:rsidP="00442E0F">
            <w:pPr>
              <w:autoSpaceDE/>
              <w:autoSpaceDN/>
              <w:adjustRightInd/>
              <w:spacing w:after="0"/>
              <w:rPr>
                <w:rFonts w:eastAsia="Times New Roman" w:cs="Arial"/>
                <w:color w:val="auto"/>
                <w:lang w:eastAsia="en-GB"/>
              </w:rPr>
            </w:pPr>
            <w:r w:rsidRPr="00442E0F">
              <w:rPr>
                <w:rFonts w:eastAsia="Times New Roman" w:cs="Arial"/>
                <w:color w:val="auto"/>
                <w:lang w:eastAsia="en-GB"/>
              </w:rPr>
              <w:t>The base for the required increases has also been reviewed to ensure demand is only budgeted for on those areas that are specifically demand led.</w:t>
            </w:r>
          </w:p>
          <w:p w14:paraId="1B164B99" w14:textId="77777777" w:rsidR="00442E0F" w:rsidRPr="00442E0F" w:rsidRDefault="00442E0F" w:rsidP="00442E0F">
            <w:pPr>
              <w:autoSpaceDE/>
              <w:autoSpaceDN/>
              <w:adjustRightInd/>
              <w:spacing w:after="0"/>
              <w:rPr>
                <w:rFonts w:eastAsia="Times New Roman" w:cs="Arial"/>
                <w:color w:val="auto"/>
                <w:lang w:eastAsia="en-GB"/>
              </w:rPr>
            </w:pPr>
          </w:p>
          <w:p w14:paraId="415EE514" w14:textId="77777777" w:rsidR="00442E0F" w:rsidRPr="00442E0F" w:rsidRDefault="00442E0F" w:rsidP="00442E0F">
            <w:pPr>
              <w:autoSpaceDE/>
              <w:autoSpaceDN/>
              <w:adjustRightInd/>
              <w:spacing w:after="0"/>
              <w:rPr>
                <w:rFonts w:eastAsia="Times New Roman" w:cs="Arial"/>
                <w:color w:val="auto"/>
                <w:lang w:eastAsia="en-GB"/>
              </w:rPr>
            </w:pPr>
            <w:r w:rsidRPr="00442E0F">
              <w:rPr>
                <w:rFonts w:eastAsia="Times New Roman" w:cs="Arial"/>
                <w:color w:val="auto"/>
                <w:lang w:eastAsia="en-GB"/>
              </w:rPr>
              <w:t>This has resulted in a reduction in the budget required to manage these revised predicted increases over the time period 18/19-20/21 as the assumptions previously built in are not supported by current evidence.</w:t>
            </w:r>
          </w:p>
          <w:p w14:paraId="0743878B" w14:textId="7ED235F8" w:rsidR="00ED2339" w:rsidRDefault="00ED2339" w:rsidP="00ED2339">
            <w:pPr>
              <w:spacing w:after="0"/>
            </w:pPr>
          </w:p>
          <w:p w14:paraId="44B38CC1" w14:textId="77777777" w:rsidR="00ED2339" w:rsidRPr="006F2802" w:rsidRDefault="00ED2339" w:rsidP="00ED2339">
            <w:pPr>
              <w:pStyle w:val="ListParagraph"/>
              <w:spacing w:after="0"/>
            </w:pPr>
          </w:p>
        </w:tc>
      </w:tr>
      <w:tr w:rsidR="00ED2339" w:rsidRPr="006F2802" w14:paraId="6E71025D" w14:textId="77777777" w:rsidTr="006832F9">
        <w:trPr>
          <w:trHeight w:val="70"/>
        </w:trPr>
        <w:tc>
          <w:tcPr>
            <w:tcW w:w="2830" w:type="dxa"/>
            <w:gridSpan w:val="2"/>
          </w:tcPr>
          <w:p w14:paraId="32F12EB0" w14:textId="77777777" w:rsidR="00ED2339" w:rsidRDefault="00ED2339" w:rsidP="003B1994">
            <w:pPr>
              <w:spacing w:after="0"/>
              <w:jc w:val="left"/>
              <w:rPr>
                <w:b/>
              </w:rPr>
            </w:pPr>
            <w:r>
              <w:rPr>
                <w:b/>
              </w:rPr>
              <w:lastRenderedPageBreak/>
              <w:t>Actions needed to deliver the target savings</w:t>
            </w:r>
          </w:p>
          <w:p w14:paraId="7CA03049" w14:textId="253D123B" w:rsidR="003B1994" w:rsidRDefault="003B1994" w:rsidP="003B1994">
            <w:pPr>
              <w:spacing w:after="0"/>
              <w:jc w:val="left"/>
            </w:pPr>
          </w:p>
        </w:tc>
        <w:tc>
          <w:tcPr>
            <w:tcW w:w="6186" w:type="dxa"/>
            <w:gridSpan w:val="5"/>
          </w:tcPr>
          <w:p w14:paraId="286965BE" w14:textId="77777777" w:rsidR="00ED2339" w:rsidRPr="006F2802" w:rsidRDefault="00ED2339" w:rsidP="006832F9">
            <w:pPr>
              <w:spacing w:line="259" w:lineRule="auto"/>
            </w:pPr>
            <w:r>
              <w:t xml:space="preserve">The MTFS to be updated to reflect the figures detailed above. </w:t>
            </w:r>
          </w:p>
        </w:tc>
      </w:tr>
    </w:tbl>
    <w:p w14:paraId="0074898C" w14:textId="77777777" w:rsidR="00ED2339" w:rsidRDefault="00ED2339"/>
    <w:p w14:paraId="129D729B" w14:textId="77777777" w:rsidR="00ED2339" w:rsidRDefault="00ED2339"/>
    <w:p w14:paraId="79243616" w14:textId="2014C5FB" w:rsidR="00ED2339" w:rsidRDefault="00ED2339">
      <w:pPr>
        <w:autoSpaceDE/>
        <w:autoSpaceDN/>
        <w:adjustRightInd/>
        <w:spacing w:after="0"/>
        <w:jc w:val="left"/>
        <w:rPr>
          <w:rFonts w:cs="Arial"/>
          <w:b/>
        </w:rPr>
      </w:pPr>
      <w:r>
        <w:rPr>
          <w:rFonts w:cs="Arial"/>
          <w:b/>
        </w:rPr>
        <w:br w:type="page"/>
      </w:r>
    </w:p>
    <w:p w14:paraId="4FA98853" w14:textId="77777777" w:rsidR="006832F9" w:rsidRDefault="006832F9" w:rsidP="006832F9">
      <w:pPr>
        <w:spacing w:after="0" w:line="259" w:lineRule="auto"/>
        <w:rPr>
          <w:rFonts w:eastAsiaTheme="minorHAnsi"/>
          <w:b/>
          <w:u w:val="single"/>
        </w:rPr>
      </w:pPr>
      <w:r>
        <w:rPr>
          <w:rFonts w:eastAsiaTheme="minorHAnsi"/>
          <w:b/>
          <w:u w:val="single"/>
        </w:rPr>
        <w:lastRenderedPageBreak/>
        <w:t xml:space="preserve">ASC053 – FEE INCOME FROM PROVIDING LCC MANAGEMENT SUPPORT INTO FAILING INDEPENDENT SECTOR REGISTERED RESIDENTIAL AND NURSING HOMES </w:t>
      </w:r>
    </w:p>
    <w:p w14:paraId="64B5C44B" w14:textId="77777777" w:rsidR="006832F9" w:rsidRPr="006F2802" w:rsidRDefault="006832F9" w:rsidP="006832F9">
      <w:pPr>
        <w:spacing w:after="0" w:line="259" w:lineRule="auto"/>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6832F9" w:rsidRPr="006F2802" w14:paraId="7E51C935" w14:textId="77777777" w:rsidTr="006832F9">
        <w:tc>
          <w:tcPr>
            <w:tcW w:w="4819" w:type="dxa"/>
            <w:gridSpan w:val="4"/>
          </w:tcPr>
          <w:p w14:paraId="61EFEC9E" w14:textId="088BA366" w:rsidR="006832F9" w:rsidRPr="006F2802" w:rsidRDefault="006832F9" w:rsidP="003B1994">
            <w:pPr>
              <w:jc w:val="left"/>
              <w:rPr>
                <w:b/>
              </w:rPr>
            </w:pPr>
            <w:r>
              <w:rPr>
                <w:b/>
              </w:rPr>
              <w:t>Service Name:</w:t>
            </w:r>
            <w:r w:rsidRPr="006F2802">
              <w:rPr>
                <w:b/>
              </w:rPr>
              <w:br/>
            </w:r>
          </w:p>
        </w:tc>
        <w:tc>
          <w:tcPr>
            <w:tcW w:w="4197" w:type="dxa"/>
            <w:gridSpan w:val="3"/>
          </w:tcPr>
          <w:p w14:paraId="4C554556" w14:textId="77777777" w:rsidR="006832F9" w:rsidRPr="00835DB6" w:rsidRDefault="006832F9" w:rsidP="006832F9">
            <w:r>
              <w:t xml:space="preserve">Older People Service – Management support into failing independent sector CQC registered services </w:t>
            </w:r>
          </w:p>
        </w:tc>
      </w:tr>
      <w:tr w:rsidR="006832F9" w:rsidRPr="006F2802" w14:paraId="37B82CB4" w14:textId="77777777" w:rsidTr="006832F9">
        <w:trPr>
          <w:trHeight w:val="911"/>
        </w:trPr>
        <w:tc>
          <w:tcPr>
            <w:tcW w:w="4819" w:type="dxa"/>
            <w:gridSpan w:val="4"/>
          </w:tcPr>
          <w:p w14:paraId="22A0F5B6" w14:textId="77777777" w:rsidR="006832F9" w:rsidRPr="000678CE" w:rsidRDefault="006832F9" w:rsidP="006832F9">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13FEF98C" w14:textId="77777777" w:rsidR="006832F9" w:rsidRPr="006F2802" w:rsidRDefault="006832F9" w:rsidP="006832F9">
            <w:pPr>
              <w:jc w:val="center"/>
            </w:pPr>
            <w:r>
              <w:t>2018/19</w:t>
            </w:r>
          </w:p>
        </w:tc>
      </w:tr>
      <w:tr w:rsidR="006832F9" w:rsidRPr="006F2802" w14:paraId="0C8645A1" w14:textId="77777777" w:rsidTr="006832F9">
        <w:tc>
          <w:tcPr>
            <w:tcW w:w="4819" w:type="dxa"/>
            <w:gridSpan w:val="4"/>
          </w:tcPr>
          <w:p w14:paraId="2F97BBC0" w14:textId="77777777" w:rsidR="006832F9" w:rsidRPr="00543FFD" w:rsidRDefault="006832F9" w:rsidP="006832F9">
            <w:pPr>
              <w:rPr>
                <w:b/>
              </w:rPr>
            </w:pPr>
            <w:r w:rsidRPr="00543FFD">
              <w:rPr>
                <w:b/>
              </w:rPr>
              <w:t>Gross budget 201</w:t>
            </w:r>
            <w:r>
              <w:rPr>
                <w:b/>
              </w:rPr>
              <w:t>7</w:t>
            </w:r>
            <w:r w:rsidRPr="00543FFD">
              <w:rPr>
                <w:b/>
              </w:rPr>
              <w:t>/1</w:t>
            </w:r>
            <w:r>
              <w:rPr>
                <w:b/>
              </w:rPr>
              <w:t>8</w:t>
            </w:r>
          </w:p>
        </w:tc>
        <w:tc>
          <w:tcPr>
            <w:tcW w:w="4197" w:type="dxa"/>
            <w:gridSpan w:val="3"/>
          </w:tcPr>
          <w:p w14:paraId="6B0A7DBA" w14:textId="77777777" w:rsidR="006832F9" w:rsidRPr="00E15BA9" w:rsidRDefault="006832F9" w:rsidP="006832F9">
            <w:pPr>
              <w:jc w:val="center"/>
            </w:pPr>
            <w:r w:rsidRPr="00E15BA9">
              <w:t>£23.149m</w:t>
            </w:r>
          </w:p>
        </w:tc>
      </w:tr>
      <w:tr w:rsidR="006832F9" w:rsidRPr="006F2802" w14:paraId="249A98D8" w14:textId="77777777" w:rsidTr="006832F9">
        <w:tc>
          <w:tcPr>
            <w:tcW w:w="4819" w:type="dxa"/>
            <w:gridSpan w:val="4"/>
          </w:tcPr>
          <w:p w14:paraId="1629EB1C" w14:textId="77777777" w:rsidR="006832F9" w:rsidRPr="00543FFD" w:rsidRDefault="006832F9" w:rsidP="006832F9">
            <w:pPr>
              <w:rPr>
                <w:b/>
              </w:rPr>
            </w:pPr>
            <w:r w:rsidRPr="00543FFD">
              <w:rPr>
                <w:b/>
              </w:rPr>
              <w:t>Income 201</w:t>
            </w:r>
            <w:r>
              <w:rPr>
                <w:b/>
              </w:rPr>
              <w:t>7</w:t>
            </w:r>
            <w:r w:rsidRPr="00543FFD">
              <w:rPr>
                <w:b/>
              </w:rPr>
              <w:t>/1</w:t>
            </w:r>
            <w:r>
              <w:rPr>
                <w:b/>
              </w:rPr>
              <w:t>8</w:t>
            </w:r>
          </w:p>
        </w:tc>
        <w:tc>
          <w:tcPr>
            <w:tcW w:w="4197" w:type="dxa"/>
            <w:gridSpan w:val="3"/>
          </w:tcPr>
          <w:p w14:paraId="612D5ECC" w14:textId="77777777" w:rsidR="006832F9" w:rsidRPr="00E15BA9" w:rsidRDefault="006832F9" w:rsidP="006832F9">
            <w:pPr>
              <w:jc w:val="center"/>
            </w:pPr>
            <w:r w:rsidRPr="00E15BA9">
              <w:t>£22.101m</w:t>
            </w:r>
          </w:p>
        </w:tc>
      </w:tr>
      <w:tr w:rsidR="006832F9" w:rsidRPr="006F2802" w14:paraId="2DEDC001" w14:textId="77777777" w:rsidTr="006832F9">
        <w:tc>
          <w:tcPr>
            <w:tcW w:w="4819" w:type="dxa"/>
            <w:gridSpan w:val="4"/>
          </w:tcPr>
          <w:p w14:paraId="59E65D0D" w14:textId="77777777" w:rsidR="006832F9" w:rsidRPr="00543FFD" w:rsidRDefault="006832F9" w:rsidP="006832F9">
            <w:pPr>
              <w:rPr>
                <w:b/>
              </w:rPr>
            </w:pPr>
            <w:r w:rsidRPr="00543FFD">
              <w:rPr>
                <w:b/>
              </w:rPr>
              <w:t>Net budget 201</w:t>
            </w:r>
            <w:r>
              <w:rPr>
                <w:b/>
              </w:rPr>
              <w:t>7</w:t>
            </w:r>
            <w:r w:rsidRPr="00543FFD">
              <w:rPr>
                <w:b/>
              </w:rPr>
              <w:t>/</w:t>
            </w:r>
            <w:r>
              <w:rPr>
                <w:b/>
              </w:rPr>
              <w:t>18</w:t>
            </w:r>
          </w:p>
        </w:tc>
        <w:tc>
          <w:tcPr>
            <w:tcW w:w="4197" w:type="dxa"/>
            <w:gridSpan w:val="3"/>
          </w:tcPr>
          <w:p w14:paraId="758C999B" w14:textId="77777777" w:rsidR="006832F9" w:rsidRPr="00E15BA9" w:rsidRDefault="006832F9" w:rsidP="006832F9">
            <w:pPr>
              <w:jc w:val="center"/>
            </w:pPr>
            <w:r w:rsidRPr="00E15BA9">
              <w:t>£1.048m</w:t>
            </w:r>
          </w:p>
        </w:tc>
      </w:tr>
      <w:tr w:rsidR="006832F9" w:rsidRPr="006F2802" w14:paraId="2E8D925D" w14:textId="77777777" w:rsidTr="006832F9">
        <w:trPr>
          <w:trHeight w:val="428"/>
        </w:trPr>
        <w:tc>
          <w:tcPr>
            <w:tcW w:w="9016" w:type="dxa"/>
            <w:gridSpan w:val="7"/>
          </w:tcPr>
          <w:p w14:paraId="14EBA109" w14:textId="77777777" w:rsidR="006832F9" w:rsidRPr="006F2802" w:rsidRDefault="006832F9" w:rsidP="006832F9">
            <w:pPr>
              <w:jc w:val="center"/>
              <w:rPr>
                <w:b/>
                <w:i/>
              </w:rPr>
            </w:pPr>
          </w:p>
        </w:tc>
      </w:tr>
      <w:tr w:rsidR="006832F9" w:rsidRPr="006F2802" w14:paraId="6BCA4843" w14:textId="77777777" w:rsidTr="006832F9">
        <w:tc>
          <w:tcPr>
            <w:tcW w:w="9016" w:type="dxa"/>
            <w:gridSpan w:val="7"/>
          </w:tcPr>
          <w:p w14:paraId="0834C731" w14:textId="77777777" w:rsidR="006832F9" w:rsidRPr="0045626A" w:rsidRDefault="006832F9" w:rsidP="006832F9">
            <w:pPr>
              <w:rPr>
                <w:b/>
              </w:rPr>
            </w:pPr>
            <w:r>
              <w:rPr>
                <w:b/>
              </w:rPr>
              <w:t xml:space="preserve">Savings Target and Profiling (discrete year): </w:t>
            </w:r>
          </w:p>
        </w:tc>
      </w:tr>
      <w:tr w:rsidR="006832F9" w:rsidRPr="006F2802" w14:paraId="0DEE5C25" w14:textId="77777777" w:rsidTr="006832F9">
        <w:tc>
          <w:tcPr>
            <w:tcW w:w="9016" w:type="dxa"/>
            <w:gridSpan w:val="7"/>
          </w:tcPr>
          <w:p w14:paraId="4A432BA6" w14:textId="77777777" w:rsidR="006832F9" w:rsidRDefault="006832F9" w:rsidP="006832F9">
            <w:pPr>
              <w:rPr>
                <w:b/>
              </w:rPr>
            </w:pPr>
          </w:p>
        </w:tc>
      </w:tr>
      <w:tr w:rsidR="006832F9" w:rsidRPr="00543FFD" w14:paraId="189C1C85" w14:textId="77777777" w:rsidTr="006832F9">
        <w:trPr>
          <w:trHeight w:val="90"/>
        </w:trPr>
        <w:tc>
          <w:tcPr>
            <w:tcW w:w="2405" w:type="dxa"/>
          </w:tcPr>
          <w:p w14:paraId="0C51ACF2" w14:textId="77777777" w:rsidR="006832F9" w:rsidRPr="00543FFD" w:rsidRDefault="006832F9" w:rsidP="006832F9">
            <w:pPr>
              <w:tabs>
                <w:tab w:val="left" w:pos="1395"/>
              </w:tabs>
              <w:jc w:val="center"/>
              <w:rPr>
                <w:b/>
              </w:rPr>
            </w:pPr>
            <w:r w:rsidRPr="00543FFD">
              <w:rPr>
                <w:b/>
              </w:rPr>
              <w:t>2018/19</w:t>
            </w:r>
          </w:p>
        </w:tc>
        <w:tc>
          <w:tcPr>
            <w:tcW w:w="2268" w:type="dxa"/>
            <w:gridSpan w:val="2"/>
          </w:tcPr>
          <w:p w14:paraId="3464678D" w14:textId="77777777" w:rsidR="006832F9" w:rsidRPr="00543FFD" w:rsidRDefault="006832F9" w:rsidP="006832F9">
            <w:pPr>
              <w:tabs>
                <w:tab w:val="left" w:pos="1395"/>
              </w:tabs>
              <w:jc w:val="center"/>
              <w:rPr>
                <w:b/>
              </w:rPr>
            </w:pPr>
            <w:r w:rsidRPr="00543FFD">
              <w:rPr>
                <w:b/>
              </w:rPr>
              <w:t>2019/20</w:t>
            </w:r>
          </w:p>
        </w:tc>
        <w:tc>
          <w:tcPr>
            <w:tcW w:w="2126" w:type="dxa"/>
            <w:gridSpan w:val="3"/>
          </w:tcPr>
          <w:p w14:paraId="0AE56970" w14:textId="77777777" w:rsidR="006832F9" w:rsidRPr="00543FFD" w:rsidRDefault="006832F9" w:rsidP="006832F9">
            <w:pPr>
              <w:tabs>
                <w:tab w:val="left" w:pos="1395"/>
              </w:tabs>
              <w:jc w:val="center"/>
              <w:rPr>
                <w:b/>
              </w:rPr>
            </w:pPr>
            <w:r w:rsidRPr="00543FFD">
              <w:rPr>
                <w:b/>
              </w:rPr>
              <w:t>2020/21</w:t>
            </w:r>
          </w:p>
        </w:tc>
        <w:tc>
          <w:tcPr>
            <w:tcW w:w="2217" w:type="dxa"/>
          </w:tcPr>
          <w:p w14:paraId="1E0A9FAB" w14:textId="77777777" w:rsidR="006832F9" w:rsidRPr="00543FFD" w:rsidRDefault="006832F9" w:rsidP="006832F9">
            <w:pPr>
              <w:tabs>
                <w:tab w:val="left" w:pos="1395"/>
              </w:tabs>
              <w:jc w:val="center"/>
              <w:rPr>
                <w:b/>
              </w:rPr>
            </w:pPr>
            <w:r>
              <w:rPr>
                <w:b/>
              </w:rPr>
              <w:t xml:space="preserve">Total </w:t>
            </w:r>
          </w:p>
        </w:tc>
      </w:tr>
      <w:tr w:rsidR="006832F9" w:rsidRPr="006F2802" w14:paraId="5301E242" w14:textId="77777777" w:rsidTr="006832F9">
        <w:trPr>
          <w:trHeight w:val="90"/>
        </w:trPr>
        <w:tc>
          <w:tcPr>
            <w:tcW w:w="2405" w:type="dxa"/>
          </w:tcPr>
          <w:p w14:paraId="37FED30A" w14:textId="77777777" w:rsidR="006832F9" w:rsidRDefault="006832F9" w:rsidP="006832F9">
            <w:pPr>
              <w:tabs>
                <w:tab w:val="left" w:pos="1395"/>
              </w:tabs>
              <w:jc w:val="center"/>
              <w:rPr>
                <w:b/>
              </w:rPr>
            </w:pPr>
            <w:r>
              <w:rPr>
                <w:b/>
              </w:rPr>
              <w:t>£m</w:t>
            </w:r>
          </w:p>
        </w:tc>
        <w:tc>
          <w:tcPr>
            <w:tcW w:w="2268" w:type="dxa"/>
            <w:gridSpan w:val="2"/>
          </w:tcPr>
          <w:p w14:paraId="45F2ED5D" w14:textId="77777777" w:rsidR="006832F9" w:rsidRDefault="006832F9" w:rsidP="006832F9">
            <w:pPr>
              <w:tabs>
                <w:tab w:val="left" w:pos="1395"/>
              </w:tabs>
              <w:jc w:val="center"/>
              <w:rPr>
                <w:b/>
              </w:rPr>
            </w:pPr>
            <w:r>
              <w:rPr>
                <w:b/>
              </w:rPr>
              <w:t>£m</w:t>
            </w:r>
          </w:p>
        </w:tc>
        <w:tc>
          <w:tcPr>
            <w:tcW w:w="2126" w:type="dxa"/>
            <w:gridSpan w:val="3"/>
          </w:tcPr>
          <w:p w14:paraId="1388F49C" w14:textId="77777777" w:rsidR="006832F9" w:rsidRDefault="006832F9" w:rsidP="006832F9">
            <w:pPr>
              <w:tabs>
                <w:tab w:val="left" w:pos="1395"/>
              </w:tabs>
              <w:jc w:val="center"/>
              <w:rPr>
                <w:b/>
              </w:rPr>
            </w:pPr>
            <w:r>
              <w:rPr>
                <w:b/>
              </w:rPr>
              <w:t>£m</w:t>
            </w:r>
          </w:p>
        </w:tc>
        <w:tc>
          <w:tcPr>
            <w:tcW w:w="2217" w:type="dxa"/>
          </w:tcPr>
          <w:p w14:paraId="081CC6C3" w14:textId="77777777" w:rsidR="006832F9" w:rsidRDefault="006832F9" w:rsidP="006832F9">
            <w:pPr>
              <w:tabs>
                <w:tab w:val="left" w:pos="1395"/>
              </w:tabs>
              <w:jc w:val="center"/>
              <w:rPr>
                <w:b/>
              </w:rPr>
            </w:pPr>
            <w:r>
              <w:rPr>
                <w:b/>
              </w:rPr>
              <w:t>£m</w:t>
            </w:r>
          </w:p>
        </w:tc>
      </w:tr>
      <w:tr w:rsidR="006832F9" w:rsidRPr="00835DB6" w14:paraId="00CC4D94" w14:textId="77777777" w:rsidTr="006832F9">
        <w:trPr>
          <w:trHeight w:val="90"/>
        </w:trPr>
        <w:tc>
          <w:tcPr>
            <w:tcW w:w="2405" w:type="dxa"/>
          </w:tcPr>
          <w:p w14:paraId="0A51D965" w14:textId="77777777" w:rsidR="006832F9" w:rsidRPr="00835DB6" w:rsidRDefault="006832F9" w:rsidP="006832F9">
            <w:pPr>
              <w:tabs>
                <w:tab w:val="left" w:pos="1395"/>
              </w:tabs>
              <w:jc w:val="center"/>
            </w:pPr>
            <w:r>
              <w:t>-0.060</w:t>
            </w:r>
          </w:p>
        </w:tc>
        <w:tc>
          <w:tcPr>
            <w:tcW w:w="2268" w:type="dxa"/>
            <w:gridSpan w:val="2"/>
          </w:tcPr>
          <w:p w14:paraId="010D9BE3" w14:textId="77777777" w:rsidR="006832F9" w:rsidRPr="00835DB6" w:rsidRDefault="006832F9" w:rsidP="006832F9">
            <w:pPr>
              <w:tabs>
                <w:tab w:val="left" w:pos="1395"/>
              </w:tabs>
              <w:jc w:val="center"/>
            </w:pPr>
            <w:r>
              <w:t>0.000</w:t>
            </w:r>
          </w:p>
        </w:tc>
        <w:tc>
          <w:tcPr>
            <w:tcW w:w="2126" w:type="dxa"/>
            <w:gridSpan w:val="3"/>
          </w:tcPr>
          <w:p w14:paraId="0221FCAE" w14:textId="77777777" w:rsidR="006832F9" w:rsidRPr="00835DB6" w:rsidRDefault="006832F9" w:rsidP="006832F9">
            <w:pPr>
              <w:tabs>
                <w:tab w:val="left" w:pos="1395"/>
              </w:tabs>
              <w:jc w:val="center"/>
            </w:pPr>
            <w:r>
              <w:t>0.000</w:t>
            </w:r>
          </w:p>
        </w:tc>
        <w:tc>
          <w:tcPr>
            <w:tcW w:w="2217" w:type="dxa"/>
          </w:tcPr>
          <w:p w14:paraId="6CE74EF0" w14:textId="77777777" w:rsidR="006832F9" w:rsidRPr="00835DB6" w:rsidRDefault="006832F9" w:rsidP="006832F9">
            <w:pPr>
              <w:tabs>
                <w:tab w:val="left" w:pos="1395"/>
              </w:tabs>
              <w:jc w:val="center"/>
            </w:pPr>
            <w:r>
              <w:t>-0.060</w:t>
            </w:r>
          </w:p>
        </w:tc>
      </w:tr>
      <w:tr w:rsidR="006832F9" w:rsidRPr="006F2802" w14:paraId="0D3E04A1" w14:textId="77777777" w:rsidTr="006832F9">
        <w:trPr>
          <w:trHeight w:val="90"/>
        </w:trPr>
        <w:tc>
          <w:tcPr>
            <w:tcW w:w="9016" w:type="dxa"/>
            <w:gridSpan w:val="7"/>
          </w:tcPr>
          <w:p w14:paraId="38C8DFC9" w14:textId="77777777" w:rsidR="006832F9" w:rsidRDefault="006832F9" w:rsidP="006832F9">
            <w:pPr>
              <w:tabs>
                <w:tab w:val="left" w:pos="1395"/>
              </w:tabs>
              <w:jc w:val="center"/>
              <w:rPr>
                <w:b/>
              </w:rPr>
            </w:pPr>
          </w:p>
        </w:tc>
      </w:tr>
      <w:tr w:rsidR="006832F9" w14:paraId="1B7AEA08" w14:textId="77777777" w:rsidTr="006832F9">
        <w:trPr>
          <w:trHeight w:val="90"/>
        </w:trPr>
        <w:tc>
          <w:tcPr>
            <w:tcW w:w="9016" w:type="dxa"/>
            <w:gridSpan w:val="7"/>
            <w:tcBorders>
              <w:top w:val="single" w:sz="4" w:space="0" w:color="000000"/>
              <w:left w:val="single" w:sz="4" w:space="0" w:color="000000"/>
              <w:bottom w:val="single" w:sz="4" w:space="0" w:color="000000"/>
              <w:right w:val="single" w:sz="4" w:space="0" w:color="000000"/>
            </w:tcBorders>
          </w:tcPr>
          <w:p w14:paraId="1F4454EE" w14:textId="77777777" w:rsidR="006832F9" w:rsidRDefault="006832F9">
            <w:pPr>
              <w:tabs>
                <w:tab w:val="left" w:pos="1395"/>
              </w:tabs>
              <w:spacing w:line="256" w:lineRule="auto"/>
              <w:rPr>
                <w:b/>
              </w:rPr>
            </w:pPr>
            <w:r>
              <w:rPr>
                <w:b/>
              </w:rPr>
              <w:t>FTE implications:</w:t>
            </w:r>
          </w:p>
        </w:tc>
      </w:tr>
      <w:tr w:rsidR="006832F9" w14:paraId="184F9A17" w14:textId="77777777" w:rsidTr="006832F9">
        <w:trPr>
          <w:trHeight w:val="90"/>
        </w:trPr>
        <w:tc>
          <w:tcPr>
            <w:tcW w:w="2405" w:type="dxa"/>
            <w:tcBorders>
              <w:top w:val="single" w:sz="4" w:space="0" w:color="000000"/>
              <w:left w:val="single" w:sz="4" w:space="0" w:color="000000"/>
              <w:bottom w:val="single" w:sz="4" w:space="0" w:color="000000"/>
              <w:right w:val="single" w:sz="4" w:space="0" w:color="000000"/>
            </w:tcBorders>
          </w:tcPr>
          <w:p w14:paraId="5570F7E4" w14:textId="77777777" w:rsidR="006832F9" w:rsidRDefault="006832F9">
            <w:pPr>
              <w:tabs>
                <w:tab w:val="left" w:pos="1395"/>
              </w:tabs>
              <w:spacing w:line="256" w:lineRule="auto"/>
              <w:jc w:val="center"/>
              <w:rPr>
                <w:b/>
              </w:rPr>
            </w:pPr>
            <w:r>
              <w:rPr>
                <w:b/>
              </w:rPr>
              <w:t>2018/19</w:t>
            </w:r>
          </w:p>
        </w:tc>
        <w:tc>
          <w:tcPr>
            <w:tcW w:w="2268" w:type="dxa"/>
            <w:gridSpan w:val="2"/>
            <w:tcBorders>
              <w:top w:val="single" w:sz="4" w:space="0" w:color="000000"/>
              <w:left w:val="single" w:sz="4" w:space="0" w:color="000000"/>
              <w:bottom w:val="single" w:sz="4" w:space="0" w:color="000000"/>
              <w:right w:val="single" w:sz="4" w:space="0" w:color="000000"/>
            </w:tcBorders>
          </w:tcPr>
          <w:p w14:paraId="69E2CE80" w14:textId="77777777" w:rsidR="006832F9" w:rsidRDefault="006832F9">
            <w:pPr>
              <w:tabs>
                <w:tab w:val="left" w:pos="1395"/>
              </w:tabs>
              <w:spacing w:line="256" w:lineRule="auto"/>
              <w:jc w:val="center"/>
              <w:rPr>
                <w:b/>
              </w:rPr>
            </w:pPr>
            <w:r>
              <w:rPr>
                <w:b/>
              </w:rPr>
              <w:t>2019/20</w:t>
            </w:r>
          </w:p>
        </w:tc>
        <w:tc>
          <w:tcPr>
            <w:tcW w:w="2089" w:type="dxa"/>
            <w:gridSpan w:val="2"/>
            <w:tcBorders>
              <w:top w:val="single" w:sz="4" w:space="0" w:color="000000"/>
              <w:left w:val="single" w:sz="4" w:space="0" w:color="000000"/>
              <w:bottom w:val="single" w:sz="4" w:space="0" w:color="000000"/>
              <w:right w:val="single" w:sz="4" w:space="0" w:color="000000"/>
            </w:tcBorders>
          </w:tcPr>
          <w:p w14:paraId="3D18FB30" w14:textId="77777777" w:rsidR="006832F9" w:rsidRDefault="006832F9">
            <w:pPr>
              <w:tabs>
                <w:tab w:val="left" w:pos="1395"/>
              </w:tabs>
              <w:spacing w:line="256" w:lineRule="auto"/>
              <w:jc w:val="center"/>
              <w:rPr>
                <w:b/>
              </w:rPr>
            </w:pPr>
            <w:r>
              <w:rPr>
                <w:b/>
              </w:rPr>
              <w:t>2020/21</w:t>
            </w:r>
          </w:p>
        </w:tc>
        <w:tc>
          <w:tcPr>
            <w:tcW w:w="2254" w:type="dxa"/>
            <w:gridSpan w:val="2"/>
            <w:tcBorders>
              <w:top w:val="single" w:sz="4" w:space="0" w:color="000000"/>
              <w:left w:val="single" w:sz="4" w:space="0" w:color="000000"/>
              <w:bottom w:val="single" w:sz="4" w:space="0" w:color="000000"/>
              <w:right w:val="single" w:sz="4" w:space="0" w:color="000000"/>
            </w:tcBorders>
          </w:tcPr>
          <w:p w14:paraId="02692F7E" w14:textId="77777777" w:rsidR="006832F9" w:rsidRDefault="006832F9">
            <w:pPr>
              <w:tabs>
                <w:tab w:val="left" w:pos="1395"/>
              </w:tabs>
              <w:spacing w:line="256" w:lineRule="auto"/>
              <w:jc w:val="center"/>
              <w:rPr>
                <w:b/>
              </w:rPr>
            </w:pPr>
            <w:r>
              <w:rPr>
                <w:b/>
              </w:rPr>
              <w:t>Total</w:t>
            </w:r>
          </w:p>
        </w:tc>
      </w:tr>
      <w:tr w:rsidR="006832F9" w14:paraId="7B2E812F" w14:textId="77777777" w:rsidTr="006832F9">
        <w:trPr>
          <w:trHeight w:val="90"/>
        </w:trPr>
        <w:tc>
          <w:tcPr>
            <w:tcW w:w="2405" w:type="dxa"/>
            <w:tcBorders>
              <w:top w:val="single" w:sz="4" w:space="0" w:color="000000"/>
              <w:left w:val="single" w:sz="4" w:space="0" w:color="000000"/>
              <w:bottom w:val="single" w:sz="4" w:space="0" w:color="000000"/>
              <w:right w:val="single" w:sz="4" w:space="0" w:color="000000"/>
            </w:tcBorders>
          </w:tcPr>
          <w:p w14:paraId="40D7295E" w14:textId="77777777" w:rsidR="006832F9" w:rsidRDefault="006832F9">
            <w:pPr>
              <w:tabs>
                <w:tab w:val="left" w:pos="1395"/>
              </w:tabs>
              <w:spacing w:line="256" w:lineRule="auto"/>
              <w:jc w:val="center"/>
              <w:rPr>
                <w:i/>
              </w:rPr>
            </w:pPr>
            <w:r>
              <w:rPr>
                <w:i/>
              </w:rPr>
              <w:t>0.00</w:t>
            </w:r>
          </w:p>
        </w:tc>
        <w:tc>
          <w:tcPr>
            <w:tcW w:w="2268" w:type="dxa"/>
            <w:gridSpan w:val="2"/>
            <w:tcBorders>
              <w:top w:val="single" w:sz="4" w:space="0" w:color="000000"/>
              <w:left w:val="single" w:sz="4" w:space="0" w:color="000000"/>
              <w:bottom w:val="single" w:sz="4" w:space="0" w:color="000000"/>
              <w:right w:val="single" w:sz="4" w:space="0" w:color="000000"/>
            </w:tcBorders>
          </w:tcPr>
          <w:p w14:paraId="195AD0CB" w14:textId="77777777" w:rsidR="006832F9" w:rsidRDefault="006832F9">
            <w:pPr>
              <w:tabs>
                <w:tab w:val="left" w:pos="1395"/>
              </w:tabs>
              <w:spacing w:line="256" w:lineRule="auto"/>
              <w:jc w:val="center"/>
              <w:rPr>
                <w:i/>
              </w:rPr>
            </w:pPr>
            <w:r>
              <w:rPr>
                <w:i/>
              </w:rPr>
              <w:t>0.00</w:t>
            </w:r>
          </w:p>
        </w:tc>
        <w:tc>
          <w:tcPr>
            <w:tcW w:w="2089" w:type="dxa"/>
            <w:gridSpan w:val="2"/>
            <w:tcBorders>
              <w:top w:val="single" w:sz="4" w:space="0" w:color="000000"/>
              <w:left w:val="single" w:sz="4" w:space="0" w:color="000000"/>
              <w:bottom w:val="single" w:sz="4" w:space="0" w:color="000000"/>
              <w:right w:val="single" w:sz="4" w:space="0" w:color="000000"/>
            </w:tcBorders>
          </w:tcPr>
          <w:p w14:paraId="4C08C6D3" w14:textId="77777777" w:rsidR="006832F9" w:rsidRDefault="006832F9">
            <w:pPr>
              <w:tabs>
                <w:tab w:val="left" w:pos="1395"/>
              </w:tabs>
              <w:spacing w:line="256" w:lineRule="auto"/>
              <w:jc w:val="center"/>
              <w:rPr>
                <w:i/>
              </w:rPr>
            </w:pPr>
            <w:r>
              <w:rPr>
                <w:i/>
              </w:rPr>
              <w:t>0.00</w:t>
            </w:r>
          </w:p>
        </w:tc>
        <w:tc>
          <w:tcPr>
            <w:tcW w:w="2254" w:type="dxa"/>
            <w:gridSpan w:val="2"/>
            <w:tcBorders>
              <w:top w:val="single" w:sz="4" w:space="0" w:color="000000"/>
              <w:left w:val="single" w:sz="4" w:space="0" w:color="000000"/>
              <w:bottom w:val="single" w:sz="4" w:space="0" w:color="000000"/>
              <w:right w:val="single" w:sz="4" w:space="0" w:color="000000"/>
            </w:tcBorders>
          </w:tcPr>
          <w:p w14:paraId="07C066A5" w14:textId="77777777" w:rsidR="006832F9" w:rsidRDefault="006832F9" w:rsidP="006832F9">
            <w:pPr>
              <w:tabs>
                <w:tab w:val="left" w:pos="1395"/>
              </w:tabs>
              <w:spacing w:line="256" w:lineRule="auto"/>
              <w:jc w:val="center"/>
              <w:rPr>
                <w:i/>
              </w:rPr>
            </w:pPr>
            <w:r>
              <w:rPr>
                <w:i/>
              </w:rPr>
              <w:t>0.00</w:t>
            </w:r>
          </w:p>
        </w:tc>
      </w:tr>
      <w:tr w:rsidR="006832F9" w:rsidRPr="006F2802" w14:paraId="35744C8B" w14:textId="77777777" w:rsidTr="006832F9">
        <w:trPr>
          <w:trHeight w:val="90"/>
        </w:trPr>
        <w:tc>
          <w:tcPr>
            <w:tcW w:w="9016" w:type="dxa"/>
            <w:gridSpan w:val="7"/>
          </w:tcPr>
          <w:p w14:paraId="421EDF96" w14:textId="77777777" w:rsidR="006832F9" w:rsidRDefault="006832F9" w:rsidP="006832F9">
            <w:pPr>
              <w:tabs>
                <w:tab w:val="left" w:pos="1395"/>
              </w:tabs>
              <w:jc w:val="center"/>
              <w:rPr>
                <w:b/>
              </w:rPr>
            </w:pPr>
          </w:p>
        </w:tc>
      </w:tr>
      <w:tr w:rsidR="006832F9" w:rsidRPr="006F2802" w14:paraId="30EC0417" w14:textId="77777777" w:rsidTr="006832F9">
        <w:trPr>
          <w:trHeight w:val="1732"/>
        </w:trPr>
        <w:tc>
          <w:tcPr>
            <w:tcW w:w="2830" w:type="dxa"/>
            <w:gridSpan w:val="2"/>
          </w:tcPr>
          <w:p w14:paraId="49A93C2C" w14:textId="77777777" w:rsidR="006832F9" w:rsidRPr="00543FFD" w:rsidRDefault="006832F9" w:rsidP="006832F9">
            <w:pPr>
              <w:spacing w:after="100" w:afterAutospacing="1"/>
              <w:jc w:val="left"/>
              <w:rPr>
                <w:b/>
              </w:rPr>
            </w:pPr>
            <w:r w:rsidRPr="00543FFD">
              <w:rPr>
                <w:b/>
              </w:rPr>
              <w:t>Decisions needed to deliver the budgeted savings</w:t>
            </w:r>
            <w:r w:rsidRPr="00543FFD">
              <w:rPr>
                <w:b/>
              </w:rPr>
              <w:br/>
            </w:r>
          </w:p>
          <w:p w14:paraId="7C764F5A" w14:textId="77777777" w:rsidR="006832F9" w:rsidRDefault="006832F9" w:rsidP="006832F9">
            <w:pPr>
              <w:spacing w:after="100" w:afterAutospacing="1"/>
              <w:jc w:val="left"/>
            </w:pPr>
          </w:p>
        </w:tc>
        <w:tc>
          <w:tcPr>
            <w:tcW w:w="6186" w:type="dxa"/>
            <w:gridSpan w:val="5"/>
          </w:tcPr>
          <w:p w14:paraId="63603206" w14:textId="77777777" w:rsidR="000126B3" w:rsidRDefault="000126B3" w:rsidP="000126B3">
            <w:pPr>
              <w:spacing w:after="0"/>
            </w:pPr>
            <w:r>
              <w:t>Agree to</w:t>
            </w:r>
            <w:r w:rsidRPr="005D4BA3">
              <w:t xml:space="preserve"> an expansion of an</w:t>
            </w:r>
            <w:r>
              <w:t xml:space="preserve"> existing in</w:t>
            </w:r>
            <w:r w:rsidRPr="005D4BA3">
              <w:t>-house service which support</w:t>
            </w:r>
            <w:r>
              <w:t>s</w:t>
            </w:r>
            <w:r w:rsidRPr="005D4BA3">
              <w:t xml:space="preserve"> the improvement and turnaround of failing independent sector services (typically those rated inadequate/requires improvement).  This service is already provided on the basis the provider agrees to accept LCC management input and agrees to pay a charge or fee to LCC.  </w:t>
            </w:r>
          </w:p>
          <w:p w14:paraId="7C6C0823" w14:textId="77777777" w:rsidR="000126B3" w:rsidRDefault="000126B3" w:rsidP="000126B3">
            <w:pPr>
              <w:spacing w:after="0"/>
            </w:pPr>
          </w:p>
          <w:p w14:paraId="57811F80" w14:textId="77777777" w:rsidR="000126B3" w:rsidRDefault="000126B3" w:rsidP="000126B3">
            <w:pPr>
              <w:spacing w:after="0" w:line="259" w:lineRule="auto"/>
            </w:pPr>
            <w:r>
              <w:t>Agree to charge a weekly fee instead of invoicing on basis of staff time delivered into the service– ensuring a simpler process for all parties to understand when the offer is made.</w:t>
            </w:r>
          </w:p>
          <w:p w14:paraId="0FA243D9" w14:textId="77777777" w:rsidR="000126B3" w:rsidRDefault="000126B3" w:rsidP="000126B3">
            <w:pPr>
              <w:spacing w:after="0" w:line="259" w:lineRule="auto"/>
            </w:pPr>
          </w:p>
          <w:p w14:paraId="5F11A735" w14:textId="77777777" w:rsidR="000126B3" w:rsidRDefault="000126B3" w:rsidP="000126B3">
            <w:pPr>
              <w:spacing w:after="0" w:line="259" w:lineRule="auto"/>
            </w:pPr>
            <w:r>
              <w:t>Agree to setting the fee at £2,500 per week.  It is also recommended that a process of receiving a deposit and direct debit system for payment is established before work commences.</w:t>
            </w:r>
          </w:p>
          <w:p w14:paraId="5F4338EF" w14:textId="19EAE502" w:rsidR="006832F9" w:rsidRPr="006F2802" w:rsidRDefault="006832F9" w:rsidP="006832F9">
            <w:pPr>
              <w:spacing w:after="0" w:line="259" w:lineRule="auto"/>
              <w:jc w:val="left"/>
            </w:pPr>
          </w:p>
        </w:tc>
      </w:tr>
      <w:tr w:rsidR="006832F9" w:rsidRPr="006F2802" w14:paraId="1B7501A0" w14:textId="77777777" w:rsidTr="006832F9">
        <w:trPr>
          <w:trHeight w:val="70"/>
        </w:trPr>
        <w:tc>
          <w:tcPr>
            <w:tcW w:w="2830" w:type="dxa"/>
            <w:gridSpan w:val="2"/>
          </w:tcPr>
          <w:p w14:paraId="6965A2F8" w14:textId="77777777" w:rsidR="006832F9" w:rsidRDefault="006832F9" w:rsidP="006832F9">
            <w:pPr>
              <w:spacing w:after="100" w:afterAutospacing="1"/>
              <w:jc w:val="left"/>
            </w:pPr>
            <w:r>
              <w:rPr>
                <w:b/>
              </w:rPr>
              <w:lastRenderedPageBreak/>
              <w:t>Impact upon service</w:t>
            </w:r>
          </w:p>
          <w:p w14:paraId="202C17AD" w14:textId="77777777" w:rsidR="006832F9" w:rsidRDefault="006832F9" w:rsidP="006832F9">
            <w:pPr>
              <w:spacing w:after="100" w:afterAutospacing="1"/>
              <w:jc w:val="left"/>
            </w:pPr>
          </w:p>
        </w:tc>
        <w:tc>
          <w:tcPr>
            <w:tcW w:w="6186" w:type="dxa"/>
            <w:gridSpan w:val="5"/>
          </w:tcPr>
          <w:p w14:paraId="4839E6B1" w14:textId="77777777" w:rsidR="000126B3" w:rsidRDefault="000126B3" w:rsidP="000126B3">
            <w:r w:rsidRPr="005D4BA3">
              <w:t>This proposal puts the service on a firmer business footing and as such is expected to generate additional income</w:t>
            </w:r>
            <w:r>
              <w:t xml:space="preserve">. </w:t>
            </w:r>
          </w:p>
          <w:p w14:paraId="2D57C6DE" w14:textId="77777777" w:rsidR="006832F9" w:rsidRPr="006F2802" w:rsidRDefault="006832F9" w:rsidP="006832F9">
            <w:pPr>
              <w:spacing w:after="0"/>
              <w:jc w:val="left"/>
            </w:pPr>
          </w:p>
        </w:tc>
      </w:tr>
      <w:tr w:rsidR="006832F9" w:rsidRPr="006F2802" w14:paraId="5696FA0E" w14:textId="77777777" w:rsidTr="006832F9">
        <w:trPr>
          <w:trHeight w:val="70"/>
        </w:trPr>
        <w:tc>
          <w:tcPr>
            <w:tcW w:w="2830" w:type="dxa"/>
            <w:gridSpan w:val="2"/>
          </w:tcPr>
          <w:p w14:paraId="72CC1BD5" w14:textId="77777777" w:rsidR="006832F9" w:rsidRDefault="006832F9" w:rsidP="006832F9">
            <w:pPr>
              <w:spacing w:after="100" w:afterAutospacing="1"/>
              <w:jc w:val="left"/>
            </w:pPr>
            <w:r>
              <w:rPr>
                <w:b/>
              </w:rPr>
              <w:t>Actions needed to deliver the target savings</w:t>
            </w:r>
          </w:p>
          <w:p w14:paraId="67EFCF3E" w14:textId="77777777" w:rsidR="006832F9" w:rsidRDefault="006832F9" w:rsidP="006832F9">
            <w:pPr>
              <w:spacing w:after="100" w:afterAutospacing="1"/>
              <w:jc w:val="left"/>
            </w:pPr>
          </w:p>
        </w:tc>
        <w:tc>
          <w:tcPr>
            <w:tcW w:w="6186" w:type="dxa"/>
            <w:gridSpan w:val="5"/>
          </w:tcPr>
          <w:p w14:paraId="75EE6B4A" w14:textId="4C04DB41" w:rsidR="006832F9" w:rsidRPr="006F2802" w:rsidRDefault="000126B3" w:rsidP="006832F9">
            <w:pPr>
              <w:spacing w:after="0" w:line="259" w:lineRule="auto"/>
              <w:jc w:val="left"/>
            </w:pPr>
            <w:r w:rsidRPr="005D4BA3">
              <w:t xml:space="preserve">Ensure systems and appropriate documentation </w:t>
            </w:r>
            <w:r>
              <w:t xml:space="preserve">are </w:t>
            </w:r>
            <w:r w:rsidRPr="005D4BA3">
              <w:t>in place</w:t>
            </w:r>
            <w:r>
              <w:t xml:space="preserve"> including contracts to ensure that the service can be offered and the income can be secured from the provider</w:t>
            </w:r>
            <w:r w:rsidRPr="005D4BA3">
              <w:t>.</w:t>
            </w:r>
          </w:p>
        </w:tc>
      </w:tr>
    </w:tbl>
    <w:p w14:paraId="7903D4CE" w14:textId="77777777" w:rsidR="006832F9" w:rsidRDefault="006832F9"/>
    <w:p w14:paraId="024FD4EE" w14:textId="77777777" w:rsidR="006832F9" w:rsidRDefault="006832F9" w:rsidP="006832F9">
      <w:pPr>
        <w:spacing w:after="0"/>
        <w:rPr>
          <w:b/>
        </w:rPr>
      </w:pPr>
      <w:r>
        <w:rPr>
          <w:b/>
        </w:rPr>
        <w:t xml:space="preserve">What does this service deliver? </w:t>
      </w:r>
    </w:p>
    <w:p w14:paraId="4BA866F5" w14:textId="77777777" w:rsidR="006832F9" w:rsidRDefault="006832F9" w:rsidP="006832F9">
      <w:pPr>
        <w:spacing w:after="0"/>
        <w:rPr>
          <w:b/>
        </w:rPr>
      </w:pPr>
    </w:p>
    <w:p w14:paraId="6F62C60B" w14:textId="77777777" w:rsidR="000126B3" w:rsidRDefault="000126B3" w:rsidP="000126B3">
      <w:pPr>
        <w:spacing w:after="0"/>
      </w:pPr>
      <w:r>
        <w:t>LCC operates 17 residential homes (with a further home due to open in September 2017) for older people throughout Lancashire, with at least one home in each of the twelve district council areas and about 770 places in total.  They offer a range of service models to meet the individual needs of older people depending on whether they need a long term placement, specialist dementia care, rehabilitation or other step down services.</w:t>
      </w:r>
    </w:p>
    <w:p w14:paraId="3B549972" w14:textId="77777777" w:rsidR="000126B3" w:rsidRDefault="000126B3" w:rsidP="000126B3">
      <w:pPr>
        <w:spacing w:after="0"/>
      </w:pPr>
    </w:p>
    <w:p w14:paraId="378F7139" w14:textId="77777777" w:rsidR="000126B3" w:rsidRDefault="000126B3" w:rsidP="000126B3">
      <w:pPr>
        <w:spacing w:after="0"/>
      </w:pPr>
      <w:r>
        <w:t>The service employs a number of effective and experienced managers, and in the last 2 years they have regularly been deployed into independent sector residential or nursing homes that have been judged by CQC and/ or LCC and /or CCG to require significant and rapid improvements to safeguard the health and well-being of the residents, and to ensure there is compliance with regulations.</w:t>
      </w:r>
    </w:p>
    <w:p w14:paraId="14F76423" w14:textId="77777777" w:rsidR="000126B3" w:rsidRDefault="000126B3" w:rsidP="000126B3">
      <w:pPr>
        <w:spacing w:after="0"/>
      </w:pPr>
    </w:p>
    <w:p w14:paraId="71C950AE" w14:textId="77777777" w:rsidR="000126B3" w:rsidRDefault="000126B3" w:rsidP="000126B3">
      <w:pPr>
        <w:spacing w:after="0" w:line="259" w:lineRule="auto"/>
      </w:pPr>
      <w:r>
        <w:t>Producing an accurate forecast of the potential income from this service is not straightforward as it is dependent on how many services fall into such difficulties and formally request and agree LCC input to support improvement.  A conservative estimate that two services will need such input for 12 weeks each per year has been used to calculate the saving. More providers requesting and receiving such help will mean a greater level of income.</w:t>
      </w:r>
    </w:p>
    <w:p w14:paraId="29D82951" w14:textId="77777777" w:rsidR="006832F9" w:rsidRDefault="006832F9" w:rsidP="006832F9">
      <w:pPr>
        <w:spacing w:after="0"/>
      </w:pPr>
    </w:p>
    <w:p w14:paraId="509B5B7A" w14:textId="267DD474" w:rsidR="006832F9" w:rsidRDefault="006832F9">
      <w:pPr>
        <w:autoSpaceDE/>
        <w:autoSpaceDN/>
        <w:adjustRightInd/>
        <w:spacing w:after="0"/>
        <w:jc w:val="left"/>
        <w:rPr>
          <w:rFonts w:cs="Arial"/>
          <w:b/>
        </w:rPr>
      </w:pPr>
      <w:r>
        <w:rPr>
          <w:rFonts w:cs="Arial"/>
          <w:b/>
        </w:rPr>
        <w:br w:type="page"/>
      </w:r>
    </w:p>
    <w:p w14:paraId="15333D34" w14:textId="77777777" w:rsidR="006832F9" w:rsidRDefault="006832F9" w:rsidP="006832F9">
      <w:pPr>
        <w:spacing w:after="0" w:line="259" w:lineRule="auto"/>
        <w:rPr>
          <w:rFonts w:eastAsiaTheme="minorHAnsi"/>
          <w:b/>
          <w:u w:val="single"/>
        </w:rPr>
      </w:pPr>
      <w:r>
        <w:rPr>
          <w:rFonts w:eastAsiaTheme="minorHAnsi"/>
          <w:b/>
          <w:u w:val="single"/>
        </w:rPr>
        <w:lastRenderedPageBreak/>
        <w:t>CAS002 – CUSTOMER ACCESS SERVICE</w:t>
      </w:r>
    </w:p>
    <w:p w14:paraId="07E54391" w14:textId="77777777" w:rsidR="006832F9" w:rsidRPr="006F2802" w:rsidRDefault="006832F9" w:rsidP="006832F9">
      <w:pPr>
        <w:spacing w:after="0" w:line="259" w:lineRule="auto"/>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6832F9" w:rsidRPr="006F2802" w14:paraId="5D37AEF2" w14:textId="77777777" w:rsidTr="006832F9">
        <w:tc>
          <w:tcPr>
            <w:tcW w:w="4819" w:type="dxa"/>
            <w:gridSpan w:val="4"/>
          </w:tcPr>
          <w:p w14:paraId="778A7E12" w14:textId="00200F80" w:rsidR="006832F9" w:rsidRPr="006F2802" w:rsidRDefault="006832F9" w:rsidP="003B1994">
            <w:pPr>
              <w:jc w:val="left"/>
              <w:rPr>
                <w:b/>
              </w:rPr>
            </w:pPr>
            <w:r>
              <w:rPr>
                <w:b/>
              </w:rPr>
              <w:t>Service Name:</w:t>
            </w:r>
            <w:r w:rsidRPr="006F2802">
              <w:rPr>
                <w:b/>
              </w:rPr>
              <w:br/>
            </w:r>
          </w:p>
        </w:tc>
        <w:tc>
          <w:tcPr>
            <w:tcW w:w="4197" w:type="dxa"/>
            <w:gridSpan w:val="3"/>
          </w:tcPr>
          <w:p w14:paraId="17135F32" w14:textId="77777777" w:rsidR="006832F9" w:rsidRPr="00835DB6" w:rsidRDefault="006832F9" w:rsidP="006832F9">
            <w:pPr>
              <w:jc w:val="center"/>
            </w:pPr>
            <w:r>
              <w:t xml:space="preserve">Customer Access Service </w:t>
            </w:r>
          </w:p>
        </w:tc>
      </w:tr>
      <w:tr w:rsidR="006832F9" w:rsidRPr="006F2802" w14:paraId="45E81365" w14:textId="77777777" w:rsidTr="006832F9">
        <w:trPr>
          <w:trHeight w:val="911"/>
        </w:trPr>
        <w:tc>
          <w:tcPr>
            <w:tcW w:w="4819" w:type="dxa"/>
            <w:gridSpan w:val="4"/>
          </w:tcPr>
          <w:p w14:paraId="3C3F5314" w14:textId="77777777" w:rsidR="006832F9" w:rsidRPr="000678CE" w:rsidRDefault="006832F9" w:rsidP="006832F9">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646305F2" w14:textId="77777777" w:rsidR="006832F9" w:rsidRPr="006F2802" w:rsidRDefault="006832F9" w:rsidP="006832F9">
            <w:pPr>
              <w:jc w:val="center"/>
            </w:pPr>
            <w:r>
              <w:t>2018/19</w:t>
            </w:r>
          </w:p>
        </w:tc>
      </w:tr>
      <w:tr w:rsidR="006832F9" w:rsidRPr="006F2802" w14:paraId="0813E0AD" w14:textId="77777777" w:rsidTr="006832F9">
        <w:tc>
          <w:tcPr>
            <w:tcW w:w="4819" w:type="dxa"/>
            <w:gridSpan w:val="4"/>
          </w:tcPr>
          <w:p w14:paraId="733CD48B" w14:textId="77777777" w:rsidR="006832F9" w:rsidRPr="00543FFD" w:rsidRDefault="006832F9" w:rsidP="006832F9">
            <w:pPr>
              <w:rPr>
                <w:b/>
              </w:rPr>
            </w:pPr>
            <w:r w:rsidRPr="00543FFD">
              <w:rPr>
                <w:b/>
              </w:rPr>
              <w:t>Gross budget 201</w:t>
            </w:r>
            <w:r>
              <w:rPr>
                <w:b/>
              </w:rPr>
              <w:t>7</w:t>
            </w:r>
            <w:r w:rsidRPr="00543FFD">
              <w:rPr>
                <w:b/>
              </w:rPr>
              <w:t>/1</w:t>
            </w:r>
            <w:r>
              <w:rPr>
                <w:b/>
              </w:rPr>
              <w:t>8</w:t>
            </w:r>
          </w:p>
        </w:tc>
        <w:tc>
          <w:tcPr>
            <w:tcW w:w="4197" w:type="dxa"/>
            <w:gridSpan w:val="3"/>
          </w:tcPr>
          <w:p w14:paraId="7FB2C3F1" w14:textId="77777777" w:rsidR="006832F9" w:rsidRPr="006F2802" w:rsidRDefault="006832F9" w:rsidP="006832F9">
            <w:pPr>
              <w:jc w:val="center"/>
            </w:pPr>
            <w:r>
              <w:t>£5.895m</w:t>
            </w:r>
          </w:p>
        </w:tc>
      </w:tr>
      <w:tr w:rsidR="006832F9" w:rsidRPr="006F2802" w14:paraId="573D3F11" w14:textId="77777777" w:rsidTr="006832F9">
        <w:tc>
          <w:tcPr>
            <w:tcW w:w="4819" w:type="dxa"/>
            <w:gridSpan w:val="4"/>
          </w:tcPr>
          <w:p w14:paraId="7D9F0484" w14:textId="77777777" w:rsidR="006832F9" w:rsidRPr="00543FFD" w:rsidRDefault="006832F9" w:rsidP="006832F9">
            <w:pPr>
              <w:rPr>
                <w:b/>
              </w:rPr>
            </w:pPr>
            <w:r w:rsidRPr="00543FFD">
              <w:rPr>
                <w:b/>
              </w:rPr>
              <w:t>Income 201</w:t>
            </w:r>
            <w:r>
              <w:rPr>
                <w:b/>
              </w:rPr>
              <w:t>7</w:t>
            </w:r>
            <w:r w:rsidRPr="00543FFD">
              <w:rPr>
                <w:b/>
              </w:rPr>
              <w:t>/1</w:t>
            </w:r>
            <w:r>
              <w:rPr>
                <w:b/>
              </w:rPr>
              <w:t>8</w:t>
            </w:r>
          </w:p>
        </w:tc>
        <w:tc>
          <w:tcPr>
            <w:tcW w:w="4197" w:type="dxa"/>
            <w:gridSpan w:val="3"/>
          </w:tcPr>
          <w:p w14:paraId="587D3A95" w14:textId="77777777" w:rsidR="006832F9" w:rsidRPr="006F2802" w:rsidRDefault="006832F9" w:rsidP="006832F9">
            <w:pPr>
              <w:jc w:val="center"/>
            </w:pPr>
            <w:r>
              <w:t>£2.235m</w:t>
            </w:r>
          </w:p>
        </w:tc>
      </w:tr>
      <w:tr w:rsidR="006832F9" w:rsidRPr="006F2802" w14:paraId="162D7903" w14:textId="77777777" w:rsidTr="006832F9">
        <w:tc>
          <w:tcPr>
            <w:tcW w:w="4819" w:type="dxa"/>
            <w:gridSpan w:val="4"/>
          </w:tcPr>
          <w:p w14:paraId="63A96051" w14:textId="77777777" w:rsidR="006832F9" w:rsidRPr="00543FFD" w:rsidRDefault="006832F9" w:rsidP="006832F9">
            <w:pPr>
              <w:rPr>
                <w:b/>
              </w:rPr>
            </w:pPr>
            <w:r w:rsidRPr="00543FFD">
              <w:rPr>
                <w:b/>
              </w:rPr>
              <w:t>Net budget 201</w:t>
            </w:r>
            <w:r>
              <w:rPr>
                <w:b/>
              </w:rPr>
              <w:t>7</w:t>
            </w:r>
            <w:r w:rsidRPr="00543FFD">
              <w:rPr>
                <w:b/>
              </w:rPr>
              <w:t>/</w:t>
            </w:r>
            <w:r>
              <w:rPr>
                <w:b/>
              </w:rPr>
              <w:t>18</w:t>
            </w:r>
          </w:p>
        </w:tc>
        <w:tc>
          <w:tcPr>
            <w:tcW w:w="4197" w:type="dxa"/>
            <w:gridSpan w:val="3"/>
          </w:tcPr>
          <w:p w14:paraId="73E0E7E7" w14:textId="77777777" w:rsidR="006832F9" w:rsidRPr="006F2802" w:rsidRDefault="006832F9" w:rsidP="006832F9">
            <w:pPr>
              <w:jc w:val="center"/>
            </w:pPr>
            <w:r>
              <w:t>£3.660m</w:t>
            </w:r>
          </w:p>
        </w:tc>
      </w:tr>
      <w:tr w:rsidR="006832F9" w:rsidRPr="006F2802" w14:paraId="29CF2AB9" w14:textId="77777777" w:rsidTr="006832F9">
        <w:trPr>
          <w:trHeight w:val="428"/>
        </w:trPr>
        <w:tc>
          <w:tcPr>
            <w:tcW w:w="9016" w:type="dxa"/>
            <w:gridSpan w:val="7"/>
          </w:tcPr>
          <w:p w14:paraId="698837BD" w14:textId="77777777" w:rsidR="006832F9" w:rsidRPr="006F2802" w:rsidRDefault="006832F9" w:rsidP="006832F9">
            <w:pPr>
              <w:jc w:val="center"/>
              <w:rPr>
                <w:b/>
                <w:i/>
              </w:rPr>
            </w:pPr>
          </w:p>
        </w:tc>
      </w:tr>
      <w:tr w:rsidR="006832F9" w:rsidRPr="006F2802" w14:paraId="17F7D9AD" w14:textId="77777777" w:rsidTr="006832F9">
        <w:tc>
          <w:tcPr>
            <w:tcW w:w="9016" w:type="dxa"/>
            <w:gridSpan w:val="7"/>
          </w:tcPr>
          <w:p w14:paraId="0BA6C59D" w14:textId="77777777" w:rsidR="006832F9" w:rsidRPr="0045626A" w:rsidRDefault="006832F9" w:rsidP="006832F9">
            <w:pPr>
              <w:rPr>
                <w:b/>
              </w:rPr>
            </w:pPr>
            <w:r>
              <w:rPr>
                <w:b/>
              </w:rPr>
              <w:t xml:space="preserve">Savings Target and Profiling (discrete year): </w:t>
            </w:r>
          </w:p>
        </w:tc>
      </w:tr>
      <w:tr w:rsidR="006832F9" w:rsidRPr="006F2802" w14:paraId="685C3B10" w14:textId="77777777" w:rsidTr="006832F9">
        <w:tc>
          <w:tcPr>
            <w:tcW w:w="9016" w:type="dxa"/>
            <w:gridSpan w:val="7"/>
          </w:tcPr>
          <w:p w14:paraId="1A6679D2" w14:textId="77777777" w:rsidR="006832F9" w:rsidRDefault="006832F9" w:rsidP="006832F9">
            <w:pPr>
              <w:rPr>
                <w:b/>
              </w:rPr>
            </w:pPr>
          </w:p>
        </w:tc>
      </w:tr>
      <w:tr w:rsidR="006832F9" w:rsidRPr="00543FFD" w14:paraId="7023F69E" w14:textId="77777777" w:rsidTr="006832F9">
        <w:trPr>
          <w:trHeight w:val="90"/>
        </w:trPr>
        <w:tc>
          <w:tcPr>
            <w:tcW w:w="2405" w:type="dxa"/>
          </w:tcPr>
          <w:p w14:paraId="3552C37C" w14:textId="77777777" w:rsidR="006832F9" w:rsidRPr="00543FFD" w:rsidRDefault="006832F9" w:rsidP="006832F9">
            <w:pPr>
              <w:tabs>
                <w:tab w:val="left" w:pos="1395"/>
              </w:tabs>
              <w:jc w:val="center"/>
              <w:rPr>
                <w:b/>
              </w:rPr>
            </w:pPr>
            <w:r w:rsidRPr="00543FFD">
              <w:rPr>
                <w:b/>
              </w:rPr>
              <w:t>2018/19</w:t>
            </w:r>
          </w:p>
        </w:tc>
        <w:tc>
          <w:tcPr>
            <w:tcW w:w="2268" w:type="dxa"/>
            <w:gridSpan w:val="2"/>
          </w:tcPr>
          <w:p w14:paraId="43222A63" w14:textId="77777777" w:rsidR="006832F9" w:rsidRPr="00543FFD" w:rsidRDefault="006832F9" w:rsidP="006832F9">
            <w:pPr>
              <w:tabs>
                <w:tab w:val="left" w:pos="1395"/>
              </w:tabs>
              <w:jc w:val="center"/>
              <w:rPr>
                <w:b/>
              </w:rPr>
            </w:pPr>
            <w:r w:rsidRPr="00543FFD">
              <w:rPr>
                <w:b/>
              </w:rPr>
              <w:t>2019/20</w:t>
            </w:r>
          </w:p>
        </w:tc>
        <w:tc>
          <w:tcPr>
            <w:tcW w:w="2126" w:type="dxa"/>
            <w:gridSpan w:val="3"/>
          </w:tcPr>
          <w:p w14:paraId="10C0F69A" w14:textId="77777777" w:rsidR="006832F9" w:rsidRPr="00543FFD" w:rsidRDefault="006832F9" w:rsidP="006832F9">
            <w:pPr>
              <w:tabs>
                <w:tab w:val="left" w:pos="1395"/>
              </w:tabs>
              <w:jc w:val="center"/>
              <w:rPr>
                <w:b/>
              </w:rPr>
            </w:pPr>
            <w:r w:rsidRPr="00543FFD">
              <w:rPr>
                <w:b/>
              </w:rPr>
              <w:t>2020/21</w:t>
            </w:r>
          </w:p>
        </w:tc>
        <w:tc>
          <w:tcPr>
            <w:tcW w:w="2217" w:type="dxa"/>
          </w:tcPr>
          <w:p w14:paraId="55C1353B" w14:textId="77777777" w:rsidR="006832F9" w:rsidRPr="00543FFD" w:rsidRDefault="006832F9" w:rsidP="006832F9">
            <w:pPr>
              <w:tabs>
                <w:tab w:val="left" w:pos="1395"/>
              </w:tabs>
              <w:jc w:val="center"/>
              <w:rPr>
                <w:b/>
              </w:rPr>
            </w:pPr>
            <w:r>
              <w:rPr>
                <w:b/>
              </w:rPr>
              <w:t xml:space="preserve">Total </w:t>
            </w:r>
          </w:p>
        </w:tc>
      </w:tr>
      <w:tr w:rsidR="006832F9" w:rsidRPr="006F2802" w14:paraId="6D4DD061" w14:textId="77777777" w:rsidTr="006832F9">
        <w:trPr>
          <w:trHeight w:val="90"/>
        </w:trPr>
        <w:tc>
          <w:tcPr>
            <w:tcW w:w="2405" w:type="dxa"/>
          </w:tcPr>
          <w:p w14:paraId="2EB8F19A" w14:textId="77777777" w:rsidR="006832F9" w:rsidRDefault="006832F9" w:rsidP="006832F9">
            <w:pPr>
              <w:tabs>
                <w:tab w:val="left" w:pos="1395"/>
              </w:tabs>
              <w:jc w:val="center"/>
              <w:rPr>
                <w:b/>
              </w:rPr>
            </w:pPr>
            <w:r>
              <w:rPr>
                <w:b/>
              </w:rPr>
              <w:t>£m</w:t>
            </w:r>
          </w:p>
        </w:tc>
        <w:tc>
          <w:tcPr>
            <w:tcW w:w="2268" w:type="dxa"/>
            <w:gridSpan w:val="2"/>
          </w:tcPr>
          <w:p w14:paraId="0819717F" w14:textId="77777777" w:rsidR="006832F9" w:rsidRDefault="006832F9" w:rsidP="006832F9">
            <w:pPr>
              <w:tabs>
                <w:tab w:val="left" w:pos="1395"/>
              </w:tabs>
              <w:jc w:val="center"/>
              <w:rPr>
                <w:b/>
              </w:rPr>
            </w:pPr>
            <w:r>
              <w:rPr>
                <w:b/>
              </w:rPr>
              <w:t>£m</w:t>
            </w:r>
          </w:p>
        </w:tc>
        <w:tc>
          <w:tcPr>
            <w:tcW w:w="2126" w:type="dxa"/>
            <w:gridSpan w:val="3"/>
          </w:tcPr>
          <w:p w14:paraId="5323D2BA" w14:textId="77777777" w:rsidR="006832F9" w:rsidRDefault="006832F9" w:rsidP="006832F9">
            <w:pPr>
              <w:tabs>
                <w:tab w:val="left" w:pos="1395"/>
              </w:tabs>
              <w:jc w:val="center"/>
              <w:rPr>
                <w:b/>
              </w:rPr>
            </w:pPr>
            <w:r>
              <w:rPr>
                <w:b/>
              </w:rPr>
              <w:t>£m</w:t>
            </w:r>
          </w:p>
        </w:tc>
        <w:tc>
          <w:tcPr>
            <w:tcW w:w="2217" w:type="dxa"/>
          </w:tcPr>
          <w:p w14:paraId="20580F40" w14:textId="77777777" w:rsidR="006832F9" w:rsidRDefault="006832F9" w:rsidP="006832F9">
            <w:pPr>
              <w:tabs>
                <w:tab w:val="left" w:pos="1395"/>
              </w:tabs>
              <w:jc w:val="center"/>
              <w:rPr>
                <w:b/>
              </w:rPr>
            </w:pPr>
            <w:r>
              <w:rPr>
                <w:b/>
              </w:rPr>
              <w:t>£m</w:t>
            </w:r>
          </w:p>
        </w:tc>
      </w:tr>
      <w:tr w:rsidR="006832F9" w:rsidRPr="00835DB6" w14:paraId="42DE55DA" w14:textId="77777777" w:rsidTr="006832F9">
        <w:trPr>
          <w:trHeight w:val="90"/>
        </w:trPr>
        <w:tc>
          <w:tcPr>
            <w:tcW w:w="2405" w:type="dxa"/>
          </w:tcPr>
          <w:p w14:paraId="5D401A0A" w14:textId="77777777" w:rsidR="006832F9" w:rsidRPr="00835DB6" w:rsidRDefault="006832F9" w:rsidP="006832F9">
            <w:pPr>
              <w:tabs>
                <w:tab w:val="left" w:pos="1395"/>
              </w:tabs>
              <w:jc w:val="center"/>
            </w:pPr>
            <w:r>
              <w:t>-0.013</w:t>
            </w:r>
          </w:p>
        </w:tc>
        <w:tc>
          <w:tcPr>
            <w:tcW w:w="2268" w:type="dxa"/>
            <w:gridSpan w:val="2"/>
          </w:tcPr>
          <w:p w14:paraId="7F33D4C2" w14:textId="77777777" w:rsidR="006832F9" w:rsidRPr="00835DB6" w:rsidRDefault="006832F9" w:rsidP="006832F9">
            <w:pPr>
              <w:tabs>
                <w:tab w:val="left" w:pos="1395"/>
              </w:tabs>
              <w:jc w:val="center"/>
            </w:pPr>
            <w:r>
              <w:t>-0.040</w:t>
            </w:r>
          </w:p>
        </w:tc>
        <w:tc>
          <w:tcPr>
            <w:tcW w:w="2126" w:type="dxa"/>
            <w:gridSpan w:val="3"/>
          </w:tcPr>
          <w:p w14:paraId="02762299" w14:textId="77777777" w:rsidR="006832F9" w:rsidRPr="00835DB6" w:rsidRDefault="006832F9" w:rsidP="006832F9">
            <w:pPr>
              <w:tabs>
                <w:tab w:val="left" w:pos="1395"/>
              </w:tabs>
              <w:jc w:val="center"/>
            </w:pPr>
            <w:r>
              <w:t>0.000</w:t>
            </w:r>
          </w:p>
        </w:tc>
        <w:tc>
          <w:tcPr>
            <w:tcW w:w="2217" w:type="dxa"/>
          </w:tcPr>
          <w:p w14:paraId="0919EE79" w14:textId="77777777" w:rsidR="006832F9" w:rsidRPr="00835DB6" w:rsidRDefault="006832F9" w:rsidP="006832F9">
            <w:pPr>
              <w:tabs>
                <w:tab w:val="left" w:pos="1395"/>
              </w:tabs>
              <w:jc w:val="center"/>
            </w:pPr>
            <w:r>
              <w:t>-0.053</w:t>
            </w:r>
          </w:p>
        </w:tc>
      </w:tr>
      <w:tr w:rsidR="006832F9" w:rsidRPr="006F2802" w14:paraId="4A8D551D" w14:textId="77777777" w:rsidTr="006832F9">
        <w:trPr>
          <w:trHeight w:val="90"/>
        </w:trPr>
        <w:tc>
          <w:tcPr>
            <w:tcW w:w="9016" w:type="dxa"/>
            <w:gridSpan w:val="7"/>
          </w:tcPr>
          <w:p w14:paraId="66905803" w14:textId="77777777" w:rsidR="006832F9" w:rsidRDefault="006832F9" w:rsidP="006832F9">
            <w:pPr>
              <w:tabs>
                <w:tab w:val="left" w:pos="1395"/>
              </w:tabs>
              <w:jc w:val="center"/>
              <w:rPr>
                <w:b/>
              </w:rPr>
            </w:pPr>
          </w:p>
        </w:tc>
      </w:tr>
      <w:tr w:rsidR="006832F9" w:rsidRPr="006F2802" w14:paraId="499EBA20" w14:textId="77777777" w:rsidTr="006832F9">
        <w:trPr>
          <w:trHeight w:val="90"/>
        </w:trPr>
        <w:tc>
          <w:tcPr>
            <w:tcW w:w="9016" w:type="dxa"/>
            <w:gridSpan w:val="7"/>
          </w:tcPr>
          <w:p w14:paraId="2B071433" w14:textId="77777777" w:rsidR="006832F9" w:rsidRDefault="006832F9" w:rsidP="006832F9">
            <w:pPr>
              <w:tabs>
                <w:tab w:val="left" w:pos="1395"/>
              </w:tabs>
              <w:rPr>
                <w:b/>
              </w:rPr>
            </w:pPr>
            <w:r>
              <w:rPr>
                <w:b/>
              </w:rPr>
              <w:t>FTE implications:</w:t>
            </w:r>
          </w:p>
        </w:tc>
      </w:tr>
      <w:tr w:rsidR="006832F9" w:rsidRPr="006F2802" w14:paraId="7A062E64" w14:textId="77777777" w:rsidTr="006832F9">
        <w:trPr>
          <w:trHeight w:val="90"/>
        </w:trPr>
        <w:tc>
          <w:tcPr>
            <w:tcW w:w="2405" w:type="dxa"/>
          </w:tcPr>
          <w:p w14:paraId="6957300B" w14:textId="77777777" w:rsidR="006832F9" w:rsidRDefault="006832F9" w:rsidP="006832F9">
            <w:pPr>
              <w:tabs>
                <w:tab w:val="left" w:pos="1395"/>
              </w:tabs>
              <w:jc w:val="center"/>
              <w:rPr>
                <w:b/>
              </w:rPr>
            </w:pPr>
            <w:r>
              <w:rPr>
                <w:b/>
              </w:rPr>
              <w:t>2018/19</w:t>
            </w:r>
          </w:p>
        </w:tc>
        <w:tc>
          <w:tcPr>
            <w:tcW w:w="2268" w:type="dxa"/>
            <w:gridSpan w:val="2"/>
          </w:tcPr>
          <w:p w14:paraId="50DB0EB4" w14:textId="77777777" w:rsidR="006832F9" w:rsidRDefault="006832F9" w:rsidP="006832F9">
            <w:pPr>
              <w:tabs>
                <w:tab w:val="left" w:pos="1395"/>
              </w:tabs>
              <w:jc w:val="center"/>
              <w:rPr>
                <w:b/>
              </w:rPr>
            </w:pPr>
            <w:r>
              <w:rPr>
                <w:b/>
              </w:rPr>
              <w:t>2019/20</w:t>
            </w:r>
          </w:p>
        </w:tc>
        <w:tc>
          <w:tcPr>
            <w:tcW w:w="2089" w:type="dxa"/>
            <w:gridSpan w:val="2"/>
          </w:tcPr>
          <w:p w14:paraId="7ED00121" w14:textId="77777777" w:rsidR="006832F9" w:rsidRDefault="006832F9" w:rsidP="006832F9">
            <w:pPr>
              <w:tabs>
                <w:tab w:val="left" w:pos="1395"/>
              </w:tabs>
              <w:jc w:val="center"/>
              <w:rPr>
                <w:b/>
              </w:rPr>
            </w:pPr>
            <w:r>
              <w:rPr>
                <w:b/>
              </w:rPr>
              <w:t>2020/21</w:t>
            </w:r>
          </w:p>
        </w:tc>
        <w:tc>
          <w:tcPr>
            <w:tcW w:w="2254" w:type="dxa"/>
            <w:gridSpan w:val="2"/>
          </w:tcPr>
          <w:p w14:paraId="0CC844DB" w14:textId="77777777" w:rsidR="006832F9" w:rsidRDefault="006832F9" w:rsidP="006832F9">
            <w:pPr>
              <w:tabs>
                <w:tab w:val="left" w:pos="1395"/>
              </w:tabs>
              <w:jc w:val="center"/>
              <w:rPr>
                <w:b/>
              </w:rPr>
            </w:pPr>
            <w:r>
              <w:rPr>
                <w:b/>
              </w:rPr>
              <w:t>Total</w:t>
            </w:r>
          </w:p>
        </w:tc>
      </w:tr>
      <w:tr w:rsidR="006832F9" w:rsidRPr="007310F4" w14:paraId="4B66419F" w14:textId="77777777" w:rsidTr="006832F9">
        <w:trPr>
          <w:trHeight w:val="90"/>
        </w:trPr>
        <w:tc>
          <w:tcPr>
            <w:tcW w:w="2405" w:type="dxa"/>
          </w:tcPr>
          <w:p w14:paraId="5A2EB24E" w14:textId="77777777" w:rsidR="006832F9" w:rsidRPr="007310F4" w:rsidRDefault="006832F9" w:rsidP="006832F9">
            <w:pPr>
              <w:tabs>
                <w:tab w:val="left" w:pos="1395"/>
              </w:tabs>
              <w:jc w:val="center"/>
              <w:rPr>
                <w:i/>
              </w:rPr>
            </w:pPr>
            <w:r>
              <w:rPr>
                <w:i/>
              </w:rPr>
              <w:t>-3.00</w:t>
            </w:r>
          </w:p>
        </w:tc>
        <w:tc>
          <w:tcPr>
            <w:tcW w:w="2268" w:type="dxa"/>
            <w:gridSpan w:val="2"/>
          </w:tcPr>
          <w:p w14:paraId="4C7B3D77" w14:textId="77777777" w:rsidR="006832F9" w:rsidRPr="007310F4" w:rsidRDefault="006832F9" w:rsidP="006832F9">
            <w:pPr>
              <w:tabs>
                <w:tab w:val="left" w:pos="1395"/>
              </w:tabs>
              <w:jc w:val="center"/>
              <w:rPr>
                <w:i/>
              </w:rPr>
            </w:pPr>
            <w:r>
              <w:rPr>
                <w:i/>
              </w:rPr>
              <w:t>0.00</w:t>
            </w:r>
          </w:p>
        </w:tc>
        <w:tc>
          <w:tcPr>
            <w:tcW w:w="2089" w:type="dxa"/>
            <w:gridSpan w:val="2"/>
          </w:tcPr>
          <w:p w14:paraId="2EF1E3FC" w14:textId="77777777" w:rsidR="006832F9" w:rsidRPr="007310F4" w:rsidRDefault="006832F9" w:rsidP="006832F9">
            <w:pPr>
              <w:tabs>
                <w:tab w:val="left" w:pos="1395"/>
              </w:tabs>
              <w:jc w:val="center"/>
              <w:rPr>
                <w:i/>
              </w:rPr>
            </w:pPr>
            <w:r>
              <w:rPr>
                <w:i/>
              </w:rPr>
              <w:t>0.00</w:t>
            </w:r>
          </w:p>
        </w:tc>
        <w:tc>
          <w:tcPr>
            <w:tcW w:w="2254" w:type="dxa"/>
            <w:gridSpan w:val="2"/>
          </w:tcPr>
          <w:p w14:paraId="10C407A7" w14:textId="77777777" w:rsidR="006832F9" w:rsidRPr="007310F4" w:rsidRDefault="006832F9" w:rsidP="006832F9">
            <w:pPr>
              <w:tabs>
                <w:tab w:val="left" w:pos="1395"/>
              </w:tabs>
              <w:jc w:val="center"/>
              <w:rPr>
                <w:i/>
              </w:rPr>
            </w:pPr>
            <w:r>
              <w:rPr>
                <w:i/>
              </w:rPr>
              <w:t>-3.00</w:t>
            </w:r>
          </w:p>
        </w:tc>
      </w:tr>
      <w:tr w:rsidR="006832F9" w:rsidRPr="006F2802" w14:paraId="1ADAB711" w14:textId="77777777" w:rsidTr="006832F9">
        <w:trPr>
          <w:trHeight w:val="90"/>
        </w:trPr>
        <w:tc>
          <w:tcPr>
            <w:tcW w:w="9016" w:type="dxa"/>
            <w:gridSpan w:val="7"/>
          </w:tcPr>
          <w:p w14:paraId="2CF05431" w14:textId="77777777" w:rsidR="006832F9" w:rsidRDefault="006832F9" w:rsidP="006832F9">
            <w:pPr>
              <w:tabs>
                <w:tab w:val="left" w:pos="1395"/>
              </w:tabs>
              <w:jc w:val="center"/>
              <w:rPr>
                <w:b/>
              </w:rPr>
            </w:pPr>
          </w:p>
        </w:tc>
      </w:tr>
      <w:tr w:rsidR="006832F9" w:rsidRPr="006F2802" w14:paraId="341B6545" w14:textId="77777777" w:rsidTr="006832F9">
        <w:trPr>
          <w:trHeight w:val="1732"/>
        </w:trPr>
        <w:tc>
          <w:tcPr>
            <w:tcW w:w="2830" w:type="dxa"/>
            <w:gridSpan w:val="2"/>
          </w:tcPr>
          <w:p w14:paraId="53ADC3CB" w14:textId="77777777" w:rsidR="006832F9" w:rsidRPr="00543FFD" w:rsidRDefault="006832F9" w:rsidP="006832F9">
            <w:pPr>
              <w:spacing w:after="0"/>
              <w:jc w:val="left"/>
              <w:rPr>
                <w:b/>
              </w:rPr>
            </w:pPr>
            <w:r w:rsidRPr="00543FFD">
              <w:rPr>
                <w:b/>
              </w:rPr>
              <w:t>Decisions needed to deliver the budgeted savings</w:t>
            </w:r>
            <w:r w:rsidRPr="00543FFD">
              <w:rPr>
                <w:b/>
              </w:rPr>
              <w:br/>
            </w:r>
          </w:p>
          <w:p w14:paraId="4C3D1A90" w14:textId="77777777" w:rsidR="006832F9" w:rsidRDefault="006832F9" w:rsidP="006832F9">
            <w:pPr>
              <w:spacing w:after="0"/>
              <w:jc w:val="left"/>
            </w:pPr>
          </w:p>
        </w:tc>
        <w:tc>
          <w:tcPr>
            <w:tcW w:w="6186" w:type="dxa"/>
            <w:gridSpan w:val="5"/>
          </w:tcPr>
          <w:p w14:paraId="5F30DBA7" w14:textId="77777777" w:rsidR="006832F9" w:rsidRDefault="006832F9" w:rsidP="006832F9">
            <w:pPr>
              <w:spacing w:after="0"/>
              <w:jc w:val="left"/>
            </w:pPr>
            <w:r>
              <w:t xml:space="preserve">Agree to restructure the support functions across the customer access service. This would be achieved through increased automation and self-service. </w:t>
            </w:r>
          </w:p>
          <w:p w14:paraId="70679199" w14:textId="77777777" w:rsidR="006832F9" w:rsidRDefault="006832F9" w:rsidP="006832F9">
            <w:pPr>
              <w:spacing w:after="0"/>
              <w:jc w:val="left"/>
            </w:pPr>
          </w:p>
          <w:p w14:paraId="5049850E" w14:textId="77777777" w:rsidR="006832F9" w:rsidRDefault="006832F9" w:rsidP="006832F9">
            <w:pPr>
              <w:spacing w:after="0"/>
              <w:jc w:val="left"/>
            </w:pPr>
            <w:r>
              <w:t>This saving is linked heavily to technology and will need to be tested robustly and process changes made. This therefore means this saving will be deliverable from 1</w:t>
            </w:r>
            <w:r w:rsidRPr="00F57BB5">
              <w:rPr>
                <w:vertAlign w:val="superscript"/>
              </w:rPr>
              <w:t>st</w:t>
            </w:r>
            <w:r>
              <w:t xml:space="preserve"> January 2019. </w:t>
            </w:r>
          </w:p>
          <w:p w14:paraId="2F824846" w14:textId="77777777" w:rsidR="006832F9" w:rsidRPr="006F2802" w:rsidRDefault="006832F9" w:rsidP="006832F9">
            <w:pPr>
              <w:spacing w:after="0"/>
              <w:jc w:val="left"/>
            </w:pPr>
          </w:p>
        </w:tc>
      </w:tr>
      <w:tr w:rsidR="006832F9" w:rsidRPr="006F2802" w14:paraId="20E54867" w14:textId="77777777" w:rsidTr="006832F9">
        <w:trPr>
          <w:trHeight w:val="70"/>
        </w:trPr>
        <w:tc>
          <w:tcPr>
            <w:tcW w:w="2830" w:type="dxa"/>
            <w:gridSpan w:val="2"/>
          </w:tcPr>
          <w:p w14:paraId="1A08D89E" w14:textId="77777777" w:rsidR="006832F9" w:rsidRDefault="006832F9" w:rsidP="006832F9">
            <w:pPr>
              <w:spacing w:after="0"/>
              <w:jc w:val="left"/>
            </w:pPr>
            <w:r>
              <w:rPr>
                <w:b/>
              </w:rPr>
              <w:t>Impact upon service</w:t>
            </w:r>
          </w:p>
          <w:p w14:paraId="606AE2FD" w14:textId="77777777" w:rsidR="006832F9" w:rsidRDefault="006832F9" w:rsidP="006832F9">
            <w:pPr>
              <w:spacing w:after="0"/>
              <w:jc w:val="left"/>
            </w:pPr>
          </w:p>
          <w:p w14:paraId="7F92E996" w14:textId="77777777" w:rsidR="006832F9" w:rsidRDefault="006832F9" w:rsidP="006832F9">
            <w:pPr>
              <w:spacing w:after="0"/>
              <w:jc w:val="left"/>
            </w:pPr>
          </w:p>
          <w:p w14:paraId="2F90C35A" w14:textId="77777777" w:rsidR="006832F9" w:rsidRDefault="006832F9" w:rsidP="006832F9">
            <w:pPr>
              <w:spacing w:after="0"/>
              <w:jc w:val="left"/>
            </w:pPr>
          </w:p>
          <w:p w14:paraId="5FA31063" w14:textId="77777777" w:rsidR="006832F9" w:rsidRDefault="006832F9" w:rsidP="006832F9">
            <w:pPr>
              <w:spacing w:after="0"/>
              <w:jc w:val="left"/>
            </w:pPr>
          </w:p>
        </w:tc>
        <w:tc>
          <w:tcPr>
            <w:tcW w:w="6186" w:type="dxa"/>
            <w:gridSpan w:val="5"/>
          </w:tcPr>
          <w:p w14:paraId="0DB884C1" w14:textId="77777777" w:rsidR="006832F9" w:rsidRDefault="006832F9" w:rsidP="006832F9">
            <w:pPr>
              <w:spacing w:after="0"/>
              <w:jc w:val="left"/>
            </w:pPr>
            <w:r w:rsidRPr="00EB1068">
              <w:t>If managed in line with the other options proposed by CAS and the technology implementation, the reduction in support with be manageable by within CAS. The dependencies are therefore critical.</w:t>
            </w:r>
          </w:p>
          <w:p w14:paraId="7AC98AF8" w14:textId="77777777" w:rsidR="006832F9" w:rsidRPr="006F2802" w:rsidRDefault="006832F9" w:rsidP="006832F9">
            <w:pPr>
              <w:spacing w:after="0"/>
              <w:jc w:val="left"/>
            </w:pPr>
          </w:p>
        </w:tc>
      </w:tr>
      <w:tr w:rsidR="006832F9" w:rsidRPr="006F2802" w14:paraId="5A9D3FC4" w14:textId="77777777" w:rsidTr="006832F9">
        <w:trPr>
          <w:trHeight w:val="70"/>
        </w:trPr>
        <w:tc>
          <w:tcPr>
            <w:tcW w:w="2830" w:type="dxa"/>
            <w:gridSpan w:val="2"/>
          </w:tcPr>
          <w:p w14:paraId="17175815" w14:textId="77777777" w:rsidR="006832F9" w:rsidRDefault="006832F9" w:rsidP="006832F9">
            <w:pPr>
              <w:spacing w:after="0"/>
              <w:jc w:val="left"/>
            </w:pPr>
            <w:r>
              <w:rPr>
                <w:b/>
              </w:rPr>
              <w:t>Actions needed to deliver the target savings</w:t>
            </w:r>
          </w:p>
          <w:p w14:paraId="759AEE19" w14:textId="77777777" w:rsidR="006832F9" w:rsidRDefault="006832F9" w:rsidP="006832F9">
            <w:pPr>
              <w:spacing w:after="0"/>
              <w:jc w:val="left"/>
            </w:pPr>
          </w:p>
          <w:p w14:paraId="53AD386E" w14:textId="77777777" w:rsidR="006832F9" w:rsidRDefault="006832F9" w:rsidP="006832F9">
            <w:pPr>
              <w:spacing w:after="0"/>
              <w:jc w:val="left"/>
            </w:pPr>
          </w:p>
          <w:p w14:paraId="375ABDD6" w14:textId="77777777" w:rsidR="006832F9" w:rsidRDefault="006832F9" w:rsidP="006832F9">
            <w:pPr>
              <w:spacing w:after="0"/>
              <w:jc w:val="left"/>
            </w:pPr>
          </w:p>
        </w:tc>
        <w:tc>
          <w:tcPr>
            <w:tcW w:w="6186" w:type="dxa"/>
            <w:gridSpan w:val="5"/>
          </w:tcPr>
          <w:p w14:paraId="2F318778" w14:textId="77777777" w:rsidR="006832F9" w:rsidRDefault="006832F9" w:rsidP="006832F9">
            <w:pPr>
              <w:spacing w:after="0" w:line="259" w:lineRule="auto"/>
              <w:jc w:val="left"/>
            </w:pPr>
            <w:r>
              <w:t>Define exact details of restructure and impact assess the proposal.</w:t>
            </w:r>
          </w:p>
          <w:p w14:paraId="1A26E06F" w14:textId="77777777" w:rsidR="006832F9" w:rsidRDefault="006832F9" w:rsidP="006832F9">
            <w:pPr>
              <w:spacing w:after="0" w:line="259" w:lineRule="auto"/>
              <w:jc w:val="left"/>
            </w:pPr>
          </w:p>
          <w:p w14:paraId="607CD3FF" w14:textId="77777777" w:rsidR="006832F9" w:rsidRDefault="006832F9" w:rsidP="006832F9">
            <w:pPr>
              <w:spacing w:after="0" w:line="259" w:lineRule="auto"/>
              <w:jc w:val="left"/>
            </w:pPr>
            <w:r>
              <w:t xml:space="preserve">Link to technology deliverables and complete robust testing and process plans. </w:t>
            </w:r>
          </w:p>
          <w:p w14:paraId="2FDDB707" w14:textId="77777777" w:rsidR="006832F9" w:rsidRDefault="006832F9" w:rsidP="006832F9">
            <w:pPr>
              <w:spacing w:after="0" w:line="259" w:lineRule="auto"/>
              <w:jc w:val="left"/>
            </w:pPr>
          </w:p>
          <w:p w14:paraId="4BBE3252" w14:textId="68FF580C" w:rsidR="006832F9" w:rsidRPr="006F2802" w:rsidRDefault="006832F9" w:rsidP="003B1994">
            <w:pPr>
              <w:spacing w:after="0" w:line="259" w:lineRule="auto"/>
              <w:jc w:val="left"/>
            </w:pPr>
            <w:r>
              <w:t>Agree timescales and communicate out within the business, including any formal consultation needed.</w:t>
            </w:r>
          </w:p>
        </w:tc>
      </w:tr>
    </w:tbl>
    <w:p w14:paraId="5DA42315" w14:textId="77777777" w:rsidR="006832F9" w:rsidRDefault="006832F9"/>
    <w:p w14:paraId="2572923C" w14:textId="77777777" w:rsidR="006832F9" w:rsidRDefault="006832F9" w:rsidP="006832F9">
      <w:pPr>
        <w:spacing w:after="0"/>
        <w:rPr>
          <w:b/>
        </w:rPr>
      </w:pPr>
      <w:r>
        <w:rPr>
          <w:b/>
        </w:rPr>
        <w:t xml:space="preserve">What does this service deliver? </w:t>
      </w:r>
    </w:p>
    <w:p w14:paraId="3760D2F3" w14:textId="77777777" w:rsidR="006832F9" w:rsidRDefault="006832F9" w:rsidP="006832F9">
      <w:pPr>
        <w:spacing w:after="0"/>
      </w:pPr>
    </w:p>
    <w:p w14:paraId="1889953D" w14:textId="77777777" w:rsidR="006832F9" w:rsidRDefault="006832F9" w:rsidP="006832F9">
      <w:pPr>
        <w:spacing w:after="0"/>
      </w:pPr>
      <w:r>
        <w:t>Customer Access Service (CAS) is the first point of contact for 60% of all incoming telephony and email enquiries to Lancashire County Council. Our Service strategic plan has been for additional services to be delivered by CAS in order to better serve the citizens of Lancashire whilst improving costs and efficiency. The service is structured and divided into two distinct operational areas:</w:t>
      </w:r>
    </w:p>
    <w:p w14:paraId="712EFA48" w14:textId="77777777" w:rsidR="006832F9" w:rsidRDefault="006832F9" w:rsidP="006832F9">
      <w:pPr>
        <w:spacing w:after="0"/>
      </w:pPr>
    </w:p>
    <w:p w14:paraId="3244940B" w14:textId="77777777" w:rsidR="006832F9" w:rsidRDefault="006832F9" w:rsidP="006832F9">
      <w:pPr>
        <w:pStyle w:val="ListParagraph"/>
        <w:numPr>
          <w:ilvl w:val="0"/>
          <w:numId w:val="51"/>
        </w:numPr>
        <w:autoSpaceDE/>
        <w:autoSpaceDN/>
        <w:adjustRightInd/>
        <w:spacing w:after="0"/>
        <w:jc w:val="left"/>
      </w:pPr>
      <w:r>
        <w:t>Within the dedicated Social Care Centre a highly specialised and sensitive service is delivered, offering information, advice and assistance on all matters relating to Adult &amp; Children's Social Care. Requests ranging from simple ones such as meals on wheels applications are processed all the way through to handling more complex child and adult safeguarding contacts.</w:t>
      </w:r>
    </w:p>
    <w:p w14:paraId="0BF03574" w14:textId="77777777" w:rsidR="006832F9" w:rsidRDefault="006832F9" w:rsidP="006832F9">
      <w:pPr>
        <w:pStyle w:val="ListParagraph"/>
        <w:spacing w:after="0"/>
      </w:pPr>
    </w:p>
    <w:p w14:paraId="193F533F" w14:textId="77777777" w:rsidR="006832F9" w:rsidRDefault="006832F9" w:rsidP="006832F9">
      <w:pPr>
        <w:pStyle w:val="ListParagraph"/>
        <w:numPr>
          <w:ilvl w:val="0"/>
          <w:numId w:val="51"/>
        </w:numPr>
        <w:autoSpaceDE/>
        <w:autoSpaceDN/>
        <w:adjustRightInd/>
        <w:spacing w:after="0"/>
        <w:jc w:val="left"/>
      </w:pPr>
      <w:r w:rsidRPr="00EB1068">
        <w:t>Within the Customer Contact Centre twenty six services are delivered including: Highways, Ask HR, Libraries, NoWcard Concessionary Travel, Registration, Certificates, Waste, and Welfare Rights. Alongside these also sits a signposting service to direct customers to other agencies across the public sector, district councils and partner organisations.</w:t>
      </w:r>
    </w:p>
    <w:p w14:paraId="2D6962E4" w14:textId="77777777" w:rsidR="006832F9" w:rsidRDefault="006832F9" w:rsidP="006832F9">
      <w:pPr>
        <w:spacing w:after="0"/>
      </w:pPr>
    </w:p>
    <w:p w14:paraId="1FBF4F29" w14:textId="094C9EDB" w:rsidR="006832F9" w:rsidRDefault="006832F9">
      <w:pPr>
        <w:autoSpaceDE/>
        <w:autoSpaceDN/>
        <w:adjustRightInd/>
        <w:spacing w:after="0"/>
        <w:jc w:val="left"/>
      </w:pPr>
      <w:r>
        <w:br w:type="page"/>
      </w:r>
    </w:p>
    <w:p w14:paraId="6480FDE9" w14:textId="77777777" w:rsidR="006832F9" w:rsidRDefault="006832F9" w:rsidP="006832F9">
      <w:pPr>
        <w:spacing w:after="0" w:line="259" w:lineRule="auto"/>
        <w:rPr>
          <w:rFonts w:eastAsiaTheme="minorHAnsi"/>
          <w:b/>
          <w:u w:val="single"/>
        </w:rPr>
      </w:pPr>
      <w:r>
        <w:rPr>
          <w:rFonts w:eastAsiaTheme="minorHAnsi"/>
          <w:b/>
          <w:u w:val="single"/>
        </w:rPr>
        <w:lastRenderedPageBreak/>
        <w:t>CAS004 – CUSTOMER ACCESS SERVICE</w:t>
      </w:r>
    </w:p>
    <w:p w14:paraId="32F87964" w14:textId="77777777" w:rsidR="006832F9" w:rsidRPr="006F2802" w:rsidRDefault="006832F9" w:rsidP="006832F9">
      <w:pPr>
        <w:spacing w:after="0" w:line="259" w:lineRule="auto"/>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6832F9" w:rsidRPr="006F2802" w14:paraId="40E85ABB" w14:textId="77777777" w:rsidTr="006832F9">
        <w:tc>
          <w:tcPr>
            <w:tcW w:w="4819" w:type="dxa"/>
            <w:gridSpan w:val="4"/>
          </w:tcPr>
          <w:p w14:paraId="7A451858" w14:textId="26E1A731" w:rsidR="006832F9" w:rsidRPr="006F2802" w:rsidRDefault="006832F9" w:rsidP="003B1994">
            <w:pPr>
              <w:jc w:val="left"/>
              <w:rPr>
                <w:b/>
              </w:rPr>
            </w:pPr>
            <w:r>
              <w:rPr>
                <w:b/>
              </w:rPr>
              <w:t>Service Name:</w:t>
            </w:r>
            <w:r w:rsidRPr="006F2802">
              <w:rPr>
                <w:b/>
              </w:rPr>
              <w:br/>
            </w:r>
          </w:p>
        </w:tc>
        <w:tc>
          <w:tcPr>
            <w:tcW w:w="4197" w:type="dxa"/>
            <w:gridSpan w:val="3"/>
          </w:tcPr>
          <w:p w14:paraId="47C3E300" w14:textId="77777777" w:rsidR="006832F9" w:rsidRPr="00835DB6" w:rsidRDefault="006832F9" w:rsidP="006832F9">
            <w:pPr>
              <w:jc w:val="center"/>
            </w:pPr>
            <w:r>
              <w:t xml:space="preserve">Customer Access </w:t>
            </w:r>
          </w:p>
        </w:tc>
      </w:tr>
      <w:tr w:rsidR="006832F9" w:rsidRPr="006F2802" w14:paraId="026D2292" w14:textId="77777777" w:rsidTr="006832F9">
        <w:trPr>
          <w:trHeight w:val="911"/>
        </w:trPr>
        <w:tc>
          <w:tcPr>
            <w:tcW w:w="4819" w:type="dxa"/>
            <w:gridSpan w:val="4"/>
          </w:tcPr>
          <w:p w14:paraId="2CED88B5" w14:textId="77777777" w:rsidR="006832F9" w:rsidRPr="000678CE" w:rsidRDefault="006832F9" w:rsidP="006832F9">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2FA25A40" w14:textId="77777777" w:rsidR="006832F9" w:rsidRPr="006F2802" w:rsidRDefault="006832F9" w:rsidP="006832F9">
            <w:pPr>
              <w:jc w:val="center"/>
            </w:pPr>
            <w:r>
              <w:t>2018/19</w:t>
            </w:r>
          </w:p>
        </w:tc>
      </w:tr>
      <w:tr w:rsidR="006832F9" w14:paraId="0E97C8A3" w14:textId="77777777" w:rsidTr="006832F9">
        <w:tc>
          <w:tcPr>
            <w:tcW w:w="4819" w:type="dxa"/>
            <w:gridSpan w:val="4"/>
            <w:tcBorders>
              <w:top w:val="single" w:sz="4" w:space="0" w:color="000000"/>
              <w:left w:val="single" w:sz="4" w:space="0" w:color="000000"/>
              <w:bottom w:val="single" w:sz="4" w:space="0" w:color="000000"/>
              <w:right w:val="single" w:sz="4" w:space="0" w:color="000000"/>
            </w:tcBorders>
            <w:hideMark/>
          </w:tcPr>
          <w:p w14:paraId="2FD3DBEF" w14:textId="77777777" w:rsidR="006832F9" w:rsidRDefault="006832F9">
            <w:pPr>
              <w:spacing w:line="256" w:lineRule="auto"/>
              <w:rPr>
                <w:b/>
              </w:rPr>
            </w:pPr>
            <w:r>
              <w:rPr>
                <w:b/>
              </w:rPr>
              <w:t>Gross budget 2017/18</w:t>
            </w:r>
          </w:p>
        </w:tc>
        <w:tc>
          <w:tcPr>
            <w:tcW w:w="4197" w:type="dxa"/>
            <w:gridSpan w:val="3"/>
            <w:tcBorders>
              <w:top w:val="single" w:sz="4" w:space="0" w:color="000000"/>
              <w:left w:val="single" w:sz="4" w:space="0" w:color="000000"/>
              <w:bottom w:val="single" w:sz="4" w:space="0" w:color="000000"/>
              <w:right w:val="single" w:sz="4" w:space="0" w:color="000000"/>
            </w:tcBorders>
            <w:hideMark/>
          </w:tcPr>
          <w:p w14:paraId="6DA92FB3" w14:textId="77777777" w:rsidR="006832F9" w:rsidRDefault="006832F9">
            <w:pPr>
              <w:spacing w:line="256" w:lineRule="auto"/>
              <w:jc w:val="center"/>
            </w:pPr>
            <w:r>
              <w:t>£5.895m</w:t>
            </w:r>
          </w:p>
        </w:tc>
      </w:tr>
      <w:tr w:rsidR="006832F9" w14:paraId="3AE412CF" w14:textId="77777777" w:rsidTr="006832F9">
        <w:tc>
          <w:tcPr>
            <w:tcW w:w="4819" w:type="dxa"/>
            <w:gridSpan w:val="4"/>
            <w:tcBorders>
              <w:top w:val="single" w:sz="4" w:space="0" w:color="000000"/>
              <w:left w:val="single" w:sz="4" w:space="0" w:color="000000"/>
              <w:bottom w:val="single" w:sz="4" w:space="0" w:color="000000"/>
              <w:right w:val="single" w:sz="4" w:space="0" w:color="000000"/>
            </w:tcBorders>
            <w:hideMark/>
          </w:tcPr>
          <w:p w14:paraId="6FF8CA30" w14:textId="77777777" w:rsidR="006832F9" w:rsidRDefault="006832F9">
            <w:pPr>
              <w:spacing w:line="256" w:lineRule="auto"/>
              <w:rPr>
                <w:b/>
              </w:rPr>
            </w:pPr>
            <w:r>
              <w:rPr>
                <w:b/>
              </w:rPr>
              <w:t>Income 2017/18</w:t>
            </w:r>
          </w:p>
        </w:tc>
        <w:tc>
          <w:tcPr>
            <w:tcW w:w="4197" w:type="dxa"/>
            <w:gridSpan w:val="3"/>
            <w:tcBorders>
              <w:top w:val="single" w:sz="4" w:space="0" w:color="000000"/>
              <w:left w:val="single" w:sz="4" w:space="0" w:color="000000"/>
              <w:bottom w:val="single" w:sz="4" w:space="0" w:color="000000"/>
              <w:right w:val="single" w:sz="4" w:space="0" w:color="000000"/>
            </w:tcBorders>
            <w:hideMark/>
          </w:tcPr>
          <w:p w14:paraId="36717D63" w14:textId="77777777" w:rsidR="006832F9" w:rsidRDefault="006832F9">
            <w:pPr>
              <w:spacing w:line="256" w:lineRule="auto"/>
              <w:jc w:val="center"/>
            </w:pPr>
            <w:r>
              <w:t>£2.235m</w:t>
            </w:r>
          </w:p>
        </w:tc>
      </w:tr>
      <w:tr w:rsidR="006832F9" w14:paraId="41F39767" w14:textId="77777777" w:rsidTr="006832F9">
        <w:tc>
          <w:tcPr>
            <w:tcW w:w="4819" w:type="dxa"/>
            <w:gridSpan w:val="4"/>
            <w:tcBorders>
              <w:top w:val="single" w:sz="4" w:space="0" w:color="000000"/>
              <w:left w:val="single" w:sz="4" w:space="0" w:color="000000"/>
              <w:bottom w:val="single" w:sz="4" w:space="0" w:color="000000"/>
              <w:right w:val="single" w:sz="4" w:space="0" w:color="000000"/>
            </w:tcBorders>
            <w:hideMark/>
          </w:tcPr>
          <w:p w14:paraId="5AB272DA" w14:textId="77777777" w:rsidR="006832F9" w:rsidRDefault="006832F9">
            <w:pPr>
              <w:spacing w:line="256" w:lineRule="auto"/>
              <w:rPr>
                <w:b/>
              </w:rPr>
            </w:pPr>
            <w:r>
              <w:rPr>
                <w:b/>
              </w:rPr>
              <w:t>Net budget 2017/18</w:t>
            </w:r>
          </w:p>
        </w:tc>
        <w:tc>
          <w:tcPr>
            <w:tcW w:w="4197" w:type="dxa"/>
            <w:gridSpan w:val="3"/>
            <w:tcBorders>
              <w:top w:val="single" w:sz="4" w:space="0" w:color="000000"/>
              <w:left w:val="single" w:sz="4" w:space="0" w:color="000000"/>
              <w:bottom w:val="single" w:sz="4" w:space="0" w:color="000000"/>
              <w:right w:val="single" w:sz="4" w:space="0" w:color="000000"/>
            </w:tcBorders>
            <w:hideMark/>
          </w:tcPr>
          <w:p w14:paraId="0AED055E" w14:textId="77777777" w:rsidR="006832F9" w:rsidRDefault="006832F9">
            <w:pPr>
              <w:spacing w:line="256" w:lineRule="auto"/>
              <w:jc w:val="center"/>
            </w:pPr>
            <w:r>
              <w:t>£3.660m</w:t>
            </w:r>
          </w:p>
        </w:tc>
      </w:tr>
      <w:tr w:rsidR="006832F9" w:rsidRPr="006F2802" w14:paraId="6ECD4B33" w14:textId="77777777" w:rsidTr="006832F9">
        <w:trPr>
          <w:trHeight w:val="428"/>
        </w:trPr>
        <w:tc>
          <w:tcPr>
            <w:tcW w:w="9016" w:type="dxa"/>
            <w:gridSpan w:val="7"/>
          </w:tcPr>
          <w:p w14:paraId="3904235C" w14:textId="77777777" w:rsidR="006832F9" w:rsidRPr="006F2802" w:rsidRDefault="006832F9" w:rsidP="006832F9">
            <w:pPr>
              <w:jc w:val="center"/>
              <w:rPr>
                <w:b/>
                <w:i/>
              </w:rPr>
            </w:pPr>
          </w:p>
        </w:tc>
      </w:tr>
      <w:tr w:rsidR="006832F9" w:rsidRPr="006F2802" w14:paraId="0267BE89" w14:textId="77777777" w:rsidTr="006832F9">
        <w:tc>
          <w:tcPr>
            <w:tcW w:w="9016" w:type="dxa"/>
            <w:gridSpan w:val="7"/>
          </w:tcPr>
          <w:p w14:paraId="54CAC801" w14:textId="77777777" w:rsidR="006832F9" w:rsidRPr="0045626A" w:rsidRDefault="006832F9" w:rsidP="006832F9">
            <w:pPr>
              <w:rPr>
                <w:b/>
              </w:rPr>
            </w:pPr>
            <w:r>
              <w:rPr>
                <w:b/>
              </w:rPr>
              <w:t xml:space="preserve">Savings Target and Profiling (discrete year): </w:t>
            </w:r>
          </w:p>
        </w:tc>
      </w:tr>
      <w:tr w:rsidR="006832F9" w:rsidRPr="006F2802" w14:paraId="21294520" w14:textId="77777777" w:rsidTr="006832F9">
        <w:tc>
          <w:tcPr>
            <w:tcW w:w="9016" w:type="dxa"/>
            <w:gridSpan w:val="7"/>
          </w:tcPr>
          <w:p w14:paraId="61053E06" w14:textId="77777777" w:rsidR="006832F9" w:rsidRDefault="006832F9" w:rsidP="006832F9">
            <w:pPr>
              <w:rPr>
                <w:b/>
              </w:rPr>
            </w:pPr>
          </w:p>
        </w:tc>
      </w:tr>
      <w:tr w:rsidR="006832F9" w:rsidRPr="00543FFD" w14:paraId="4A7A970A" w14:textId="77777777" w:rsidTr="006832F9">
        <w:trPr>
          <w:trHeight w:val="90"/>
        </w:trPr>
        <w:tc>
          <w:tcPr>
            <w:tcW w:w="2405" w:type="dxa"/>
          </w:tcPr>
          <w:p w14:paraId="474D980B" w14:textId="77777777" w:rsidR="006832F9" w:rsidRPr="00543FFD" w:rsidRDefault="006832F9" w:rsidP="006832F9">
            <w:pPr>
              <w:tabs>
                <w:tab w:val="left" w:pos="1395"/>
              </w:tabs>
              <w:jc w:val="center"/>
              <w:rPr>
                <w:b/>
              </w:rPr>
            </w:pPr>
            <w:r w:rsidRPr="00543FFD">
              <w:rPr>
                <w:b/>
              </w:rPr>
              <w:t>2018/19</w:t>
            </w:r>
          </w:p>
        </w:tc>
        <w:tc>
          <w:tcPr>
            <w:tcW w:w="2268" w:type="dxa"/>
            <w:gridSpan w:val="2"/>
          </w:tcPr>
          <w:p w14:paraId="06CEB96A" w14:textId="77777777" w:rsidR="006832F9" w:rsidRPr="00543FFD" w:rsidRDefault="006832F9" w:rsidP="006832F9">
            <w:pPr>
              <w:tabs>
                <w:tab w:val="left" w:pos="1395"/>
              </w:tabs>
              <w:jc w:val="center"/>
              <w:rPr>
                <w:b/>
              </w:rPr>
            </w:pPr>
            <w:r w:rsidRPr="00543FFD">
              <w:rPr>
                <w:b/>
              </w:rPr>
              <w:t>2019/20</w:t>
            </w:r>
          </w:p>
        </w:tc>
        <w:tc>
          <w:tcPr>
            <w:tcW w:w="2126" w:type="dxa"/>
            <w:gridSpan w:val="3"/>
          </w:tcPr>
          <w:p w14:paraId="43ABBBB3" w14:textId="77777777" w:rsidR="006832F9" w:rsidRPr="00543FFD" w:rsidRDefault="006832F9" w:rsidP="006832F9">
            <w:pPr>
              <w:tabs>
                <w:tab w:val="left" w:pos="1395"/>
              </w:tabs>
              <w:jc w:val="center"/>
              <w:rPr>
                <w:b/>
              </w:rPr>
            </w:pPr>
            <w:r w:rsidRPr="00543FFD">
              <w:rPr>
                <w:b/>
              </w:rPr>
              <w:t>2020/21</w:t>
            </w:r>
          </w:p>
        </w:tc>
        <w:tc>
          <w:tcPr>
            <w:tcW w:w="2217" w:type="dxa"/>
          </w:tcPr>
          <w:p w14:paraId="2E4C919A" w14:textId="77777777" w:rsidR="006832F9" w:rsidRPr="00543FFD" w:rsidRDefault="006832F9" w:rsidP="006832F9">
            <w:pPr>
              <w:tabs>
                <w:tab w:val="left" w:pos="1395"/>
              </w:tabs>
              <w:jc w:val="center"/>
              <w:rPr>
                <w:b/>
              </w:rPr>
            </w:pPr>
            <w:r>
              <w:rPr>
                <w:b/>
              </w:rPr>
              <w:t xml:space="preserve">Total </w:t>
            </w:r>
          </w:p>
        </w:tc>
      </w:tr>
      <w:tr w:rsidR="006832F9" w:rsidRPr="006F2802" w14:paraId="742DCBD6" w14:textId="77777777" w:rsidTr="006832F9">
        <w:trPr>
          <w:trHeight w:val="90"/>
        </w:trPr>
        <w:tc>
          <w:tcPr>
            <w:tcW w:w="2405" w:type="dxa"/>
          </w:tcPr>
          <w:p w14:paraId="5C012928" w14:textId="77777777" w:rsidR="006832F9" w:rsidRDefault="006832F9" w:rsidP="006832F9">
            <w:pPr>
              <w:tabs>
                <w:tab w:val="left" w:pos="1395"/>
              </w:tabs>
              <w:jc w:val="center"/>
              <w:rPr>
                <w:b/>
              </w:rPr>
            </w:pPr>
            <w:r>
              <w:rPr>
                <w:b/>
              </w:rPr>
              <w:t>£m</w:t>
            </w:r>
          </w:p>
        </w:tc>
        <w:tc>
          <w:tcPr>
            <w:tcW w:w="2268" w:type="dxa"/>
            <w:gridSpan w:val="2"/>
          </w:tcPr>
          <w:p w14:paraId="3394CB28" w14:textId="77777777" w:rsidR="006832F9" w:rsidRDefault="006832F9" w:rsidP="006832F9">
            <w:pPr>
              <w:tabs>
                <w:tab w:val="left" w:pos="1395"/>
              </w:tabs>
              <w:jc w:val="center"/>
              <w:rPr>
                <w:b/>
              </w:rPr>
            </w:pPr>
            <w:r>
              <w:rPr>
                <w:b/>
              </w:rPr>
              <w:t>£m</w:t>
            </w:r>
          </w:p>
        </w:tc>
        <w:tc>
          <w:tcPr>
            <w:tcW w:w="2126" w:type="dxa"/>
            <w:gridSpan w:val="3"/>
          </w:tcPr>
          <w:p w14:paraId="6E429F63" w14:textId="77777777" w:rsidR="006832F9" w:rsidRDefault="006832F9" w:rsidP="006832F9">
            <w:pPr>
              <w:tabs>
                <w:tab w:val="left" w:pos="1395"/>
              </w:tabs>
              <w:jc w:val="center"/>
              <w:rPr>
                <w:b/>
              </w:rPr>
            </w:pPr>
            <w:r>
              <w:rPr>
                <w:b/>
              </w:rPr>
              <w:t>£m</w:t>
            </w:r>
          </w:p>
        </w:tc>
        <w:tc>
          <w:tcPr>
            <w:tcW w:w="2217" w:type="dxa"/>
          </w:tcPr>
          <w:p w14:paraId="0CE97B59" w14:textId="77777777" w:rsidR="006832F9" w:rsidRDefault="006832F9" w:rsidP="006832F9">
            <w:pPr>
              <w:tabs>
                <w:tab w:val="left" w:pos="1395"/>
              </w:tabs>
              <w:jc w:val="center"/>
              <w:rPr>
                <w:b/>
              </w:rPr>
            </w:pPr>
            <w:r>
              <w:rPr>
                <w:b/>
              </w:rPr>
              <w:t>£m</w:t>
            </w:r>
          </w:p>
        </w:tc>
      </w:tr>
      <w:tr w:rsidR="006832F9" w:rsidRPr="00835DB6" w14:paraId="009072E2" w14:textId="77777777" w:rsidTr="006832F9">
        <w:trPr>
          <w:trHeight w:val="90"/>
        </w:trPr>
        <w:tc>
          <w:tcPr>
            <w:tcW w:w="2405" w:type="dxa"/>
          </w:tcPr>
          <w:p w14:paraId="1BF1CE06" w14:textId="77777777" w:rsidR="006832F9" w:rsidRPr="00835DB6" w:rsidRDefault="006832F9" w:rsidP="006832F9">
            <w:pPr>
              <w:tabs>
                <w:tab w:val="left" w:pos="1395"/>
              </w:tabs>
              <w:jc w:val="center"/>
            </w:pPr>
            <w:r>
              <w:t>-0.020</w:t>
            </w:r>
          </w:p>
        </w:tc>
        <w:tc>
          <w:tcPr>
            <w:tcW w:w="2268" w:type="dxa"/>
            <w:gridSpan w:val="2"/>
          </w:tcPr>
          <w:p w14:paraId="26798AA2" w14:textId="77777777" w:rsidR="006832F9" w:rsidRPr="00835DB6" w:rsidRDefault="006832F9" w:rsidP="006832F9">
            <w:pPr>
              <w:tabs>
                <w:tab w:val="left" w:pos="1395"/>
              </w:tabs>
              <w:jc w:val="center"/>
            </w:pPr>
            <w:r>
              <w:t>0.000</w:t>
            </w:r>
          </w:p>
        </w:tc>
        <w:tc>
          <w:tcPr>
            <w:tcW w:w="2126" w:type="dxa"/>
            <w:gridSpan w:val="3"/>
          </w:tcPr>
          <w:p w14:paraId="1FC82326" w14:textId="77777777" w:rsidR="006832F9" w:rsidRPr="00835DB6" w:rsidRDefault="006832F9" w:rsidP="006832F9">
            <w:pPr>
              <w:tabs>
                <w:tab w:val="left" w:pos="1395"/>
              </w:tabs>
              <w:jc w:val="center"/>
            </w:pPr>
            <w:r>
              <w:t>0.000</w:t>
            </w:r>
          </w:p>
        </w:tc>
        <w:tc>
          <w:tcPr>
            <w:tcW w:w="2217" w:type="dxa"/>
          </w:tcPr>
          <w:p w14:paraId="5BF9286B" w14:textId="77777777" w:rsidR="006832F9" w:rsidRPr="00835DB6" w:rsidRDefault="006832F9" w:rsidP="006832F9">
            <w:pPr>
              <w:tabs>
                <w:tab w:val="left" w:pos="1395"/>
              </w:tabs>
              <w:jc w:val="center"/>
            </w:pPr>
            <w:r>
              <w:t>-0.020</w:t>
            </w:r>
          </w:p>
        </w:tc>
      </w:tr>
      <w:tr w:rsidR="006832F9" w:rsidRPr="006F2802" w14:paraId="05C5C9DC" w14:textId="77777777" w:rsidTr="006832F9">
        <w:trPr>
          <w:trHeight w:val="90"/>
        </w:trPr>
        <w:tc>
          <w:tcPr>
            <w:tcW w:w="9016" w:type="dxa"/>
            <w:gridSpan w:val="7"/>
          </w:tcPr>
          <w:p w14:paraId="4093EBB1" w14:textId="77777777" w:rsidR="006832F9" w:rsidRDefault="006832F9" w:rsidP="006832F9">
            <w:pPr>
              <w:tabs>
                <w:tab w:val="left" w:pos="1395"/>
              </w:tabs>
              <w:jc w:val="center"/>
              <w:rPr>
                <w:b/>
              </w:rPr>
            </w:pPr>
          </w:p>
        </w:tc>
      </w:tr>
      <w:tr w:rsidR="006832F9" w:rsidRPr="006F2802" w14:paraId="471E26B8" w14:textId="77777777" w:rsidTr="006832F9">
        <w:trPr>
          <w:trHeight w:val="90"/>
        </w:trPr>
        <w:tc>
          <w:tcPr>
            <w:tcW w:w="9016" w:type="dxa"/>
            <w:gridSpan w:val="7"/>
          </w:tcPr>
          <w:p w14:paraId="0FDDB2B9" w14:textId="77777777" w:rsidR="006832F9" w:rsidRDefault="006832F9" w:rsidP="006832F9">
            <w:pPr>
              <w:tabs>
                <w:tab w:val="left" w:pos="1395"/>
              </w:tabs>
              <w:rPr>
                <w:b/>
              </w:rPr>
            </w:pPr>
            <w:r>
              <w:rPr>
                <w:b/>
              </w:rPr>
              <w:t>FTE implications:</w:t>
            </w:r>
          </w:p>
        </w:tc>
      </w:tr>
      <w:tr w:rsidR="006832F9" w:rsidRPr="006F2802" w14:paraId="2C4D66FF" w14:textId="77777777" w:rsidTr="006832F9">
        <w:trPr>
          <w:trHeight w:val="90"/>
        </w:trPr>
        <w:tc>
          <w:tcPr>
            <w:tcW w:w="2405" w:type="dxa"/>
          </w:tcPr>
          <w:p w14:paraId="6AC02D91" w14:textId="77777777" w:rsidR="006832F9" w:rsidRDefault="006832F9" w:rsidP="006832F9">
            <w:pPr>
              <w:tabs>
                <w:tab w:val="left" w:pos="1395"/>
              </w:tabs>
              <w:jc w:val="center"/>
              <w:rPr>
                <w:b/>
              </w:rPr>
            </w:pPr>
            <w:r>
              <w:rPr>
                <w:b/>
              </w:rPr>
              <w:t>2018/19</w:t>
            </w:r>
          </w:p>
        </w:tc>
        <w:tc>
          <w:tcPr>
            <w:tcW w:w="2268" w:type="dxa"/>
            <w:gridSpan w:val="2"/>
          </w:tcPr>
          <w:p w14:paraId="69A113E0" w14:textId="77777777" w:rsidR="006832F9" w:rsidRDefault="006832F9" w:rsidP="006832F9">
            <w:pPr>
              <w:tabs>
                <w:tab w:val="left" w:pos="1395"/>
              </w:tabs>
              <w:jc w:val="center"/>
              <w:rPr>
                <w:b/>
              </w:rPr>
            </w:pPr>
            <w:r>
              <w:rPr>
                <w:b/>
              </w:rPr>
              <w:t>2019/20</w:t>
            </w:r>
          </w:p>
        </w:tc>
        <w:tc>
          <w:tcPr>
            <w:tcW w:w="2089" w:type="dxa"/>
            <w:gridSpan w:val="2"/>
          </w:tcPr>
          <w:p w14:paraId="63847069" w14:textId="77777777" w:rsidR="006832F9" w:rsidRDefault="006832F9" w:rsidP="006832F9">
            <w:pPr>
              <w:tabs>
                <w:tab w:val="left" w:pos="1395"/>
              </w:tabs>
              <w:jc w:val="center"/>
              <w:rPr>
                <w:b/>
              </w:rPr>
            </w:pPr>
            <w:r>
              <w:rPr>
                <w:b/>
              </w:rPr>
              <w:t>2020/21</w:t>
            </w:r>
          </w:p>
        </w:tc>
        <w:tc>
          <w:tcPr>
            <w:tcW w:w="2254" w:type="dxa"/>
            <w:gridSpan w:val="2"/>
          </w:tcPr>
          <w:p w14:paraId="6AD94588" w14:textId="77777777" w:rsidR="006832F9" w:rsidRDefault="006832F9" w:rsidP="006832F9">
            <w:pPr>
              <w:tabs>
                <w:tab w:val="left" w:pos="1395"/>
              </w:tabs>
              <w:jc w:val="center"/>
              <w:rPr>
                <w:b/>
              </w:rPr>
            </w:pPr>
            <w:r>
              <w:rPr>
                <w:b/>
              </w:rPr>
              <w:t>Total</w:t>
            </w:r>
          </w:p>
        </w:tc>
      </w:tr>
      <w:tr w:rsidR="006832F9" w:rsidRPr="007310F4" w14:paraId="6D571CED" w14:textId="77777777" w:rsidTr="006832F9">
        <w:trPr>
          <w:trHeight w:val="90"/>
        </w:trPr>
        <w:tc>
          <w:tcPr>
            <w:tcW w:w="2405" w:type="dxa"/>
          </w:tcPr>
          <w:p w14:paraId="30751064" w14:textId="77777777" w:rsidR="006832F9" w:rsidRPr="007310F4" w:rsidRDefault="006832F9" w:rsidP="006832F9">
            <w:pPr>
              <w:tabs>
                <w:tab w:val="left" w:pos="1395"/>
              </w:tabs>
              <w:jc w:val="center"/>
              <w:rPr>
                <w:i/>
              </w:rPr>
            </w:pPr>
            <w:r>
              <w:rPr>
                <w:i/>
              </w:rPr>
              <w:t>-1.00</w:t>
            </w:r>
          </w:p>
        </w:tc>
        <w:tc>
          <w:tcPr>
            <w:tcW w:w="2268" w:type="dxa"/>
            <w:gridSpan w:val="2"/>
          </w:tcPr>
          <w:p w14:paraId="1602984F" w14:textId="77777777" w:rsidR="006832F9" w:rsidRPr="007310F4" w:rsidRDefault="006832F9" w:rsidP="006832F9">
            <w:pPr>
              <w:tabs>
                <w:tab w:val="left" w:pos="1395"/>
              </w:tabs>
              <w:jc w:val="center"/>
              <w:rPr>
                <w:i/>
              </w:rPr>
            </w:pPr>
            <w:r>
              <w:rPr>
                <w:i/>
              </w:rPr>
              <w:t>0.00</w:t>
            </w:r>
          </w:p>
        </w:tc>
        <w:tc>
          <w:tcPr>
            <w:tcW w:w="2089" w:type="dxa"/>
            <w:gridSpan w:val="2"/>
          </w:tcPr>
          <w:p w14:paraId="7C99C937" w14:textId="77777777" w:rsidR="006832F9" w:rsidRPr="007310F4" w:rsidRDefault="006832F9" w:rsidP="006832F9">
            <w:pPr>
              <w:tabs>
                <w:tab w:val="left" w:pos="1395"/>
              </w:tabs>
              <w:jc w:val="center"/>
              <w:rPr>
                <w:i/>
              </w:rPr>
            </w:pPr>
            <w:r>
              <w:rPr>
                <w:i/>
              </w:rPr>
              <w:t>0.00</w:t>
            </w:r>
          </w:p>
        </w:tc>
        <w:tc>
          <w:tcPr>
            <w:tcW w:w="2254" w:type="dxa"/>
            <w:gridSpan w:val="2"/>
          </w:tcPr>
          <w:p w14:paraId="32C93DDD" w14:textId="77777777" w:rsidR="006832F9" w:rsidRPr="007310F4" w:rsidRDefault="006832F9" w:rsidP="006832F9">
            <w:pPr>
              <w:tabs>
                <w:tab w:val="left" w:pos="1395"/>
              </w:tabs>
              <w:jc w:val="center"/>
              <w:rPr>
                <w:i/>
              </w:rPr>
            </w:pPr>
            <w:r>
              <w:rPr>
                <w:i/>
              </w:rPr>
              <w:t>-1.00</w:t>
            </w:r>
          </w:p>
        </w:tc>
      </w:tr>
      <w:tr w:rsidR="006832F9" w:rsidRPr="006F2802" w14:paraId="3A2B0546" w14:textId="77777777" w:rsidTr="006832F9">
        <w:trPr>
          <w:trHeight w:val="90"/>
        </w:trPr>
        <w:tc>
          <w:tcPr>
            <w:tcW w:w="9016" w:type="dxa"/>
            <w:gridSpan w:val="7"/>
          </w:tcPr>
          <w:p w14:paraId="41FDA18A" w14:textId="77777777" w:rsidR="006832F9" w:rsidRDefault="006832F9" w:rsidP="006832F9">
            <w:pPr>
              <w:tabs>
                <w:tab w:val="left" w:pos="1395"/>
              </w:tabs>
              <w:jc w:val="center"/>
              <w:rPr>
                <w:b/>
              </w:rPr>
            </w:pPr>
          </w:p>
        </w:tc>
      </w:tr>
      <w:tr w:rsidR="006832F9" w:rsidRPr="006F2802" w14:paraId="3BC0D555" w14:textId="77777777" w:rsidTr="006832F9">
        <w:trPr>
          <w:trHeight w:val="1732"/>
        </w:trPr>
        <w:tc>
          <w:tcPr>
            <w:tcW w:w="2830" w:type="dxa"/>
            <w:gridSpan w:val="2"/>
          </w:tcPr>
          <w:p w14:paraId="1F76159D" w14:textId="77777777" w:rsidR="006832F9" w:rsidRPr="00543FFD" w:rsidRDefault="006832F9" w:rsidP="006832F9">
            <w:pPr>
              <w:spacing w:after="0"/>
              <w:jc w:val="left"/>
              <w:rPr>
                <w:b/>
              </w:rPr>
            </w:pPr>
            <w:r w:rsidRPr="00543FFD">
              <w:rPr>
                <w:b/>
              </w:rPr>
              <w:t>Decisions needed to deliver the budgeted savings</w:t>
            </w:r>
            <w:r w:rsidRPr="00543FFD">
              <w:rPr>
                <w:b/>
              </w:rPr>
              <w:br/>
            </w:r>
          </w:p>
          <w:p w14:paraId="1027F0F2" w14:textId="77777777" w:rsidR="006832F9" w:rsidRDefault="006832F9" w:rsidP="006832F9">
            <w:pPr>
              <w:spacing w:after="0"/>
              <w:jc w:val="left"/>
            </w:pPr>
          </w:p>
        </w:tc>
        <w:tc>
          <w:tcPr>
            <w:tcW w:w="6186" w:type="dxa"/>
            <w:gridSpan w:val="5"/>
          </w:tcPr>
          <w:p w14:paraId="366AF96C" w14:textId="77777777" w:rsidR="001C2C32" w:rsidRDefault="001C2C32" w:rsidP="001C2C32">
            <w:pPr>
              <w:spacing w:after="0"/>
            </w:pPr>
            <w:r>
              <w:t>Agree to c</w:t>
            </w:r>
            <w:r w:rsidRPr="00622538">
              <w:t>ease Lan</w:t>
            </w:r>
            <w:r>
              <w:t>cashire House reception cover from 1</w:t>
            </w:r>
            <w:r w:rsidRPr="00622538">
              <w:rPr>
                <w:vertAlign w:val="superscript"/>
              </w:rPr>
              <w:t>st</w:t>
            </w:r>
            <w:r>
              <w:t xml:space="preserve"> April 2018. </w:t>
            </w:r>
          </w:p>
          <w:p w14:paraId="40EF6CB1" w14:textId="77777777" w:rsidR="001C2C32" w:rsidRDefault="001C2C32" w:rsidP="001C2C32">
            <w:pPr>
              <w:spacing w:after="0"/>
            </w:pPr>
          </w:p>
          <w:p w14:paraId="6473D546" w14:textId="77777777" w:rsidR="006832F9" w:rsidRDefault="001C2C32" w:rsidP="001C2C32">
            <w:pPr>
              <w:spacing w:after="0"/>
              <w:jc w:val="left"/>
            </w:pPr>
            <w:r w:rsidRPr="00622538">
              <w:t>As a non-public facing building, it is feasible to remove this service and have all services based at Lancashire House implement alternative arrangements to greet visitors.</w:t>
            </w:r>
          </w:p>
          <w:p w14:paraId="0AAD7727" w14:textId="3C298E94" w:rsidR="001C2C32" w:rsidRPr="006F2802" w:rsidRDefault="001C2C32" w:rsidP="001C2C32">
            <w:pPr>
              <w:spacing w:after="0"/>
              <w:jc w:val="left"/>
            </w:pPr>
          </w:p>
        </w:tc>
      </w:tr>
      <w:tr w:rsidR="006832F9" w:rsidRPr="006F2802" w14:paraId="4ACBE9F2" w14:textId="77777777" w:rsidTr="006832F9">
        <w:trPr>
          <w:trHeight w:val="70"/>
        </w:trPr>
        <w:tc>
          <w:tcPr>
            <w:tcW w:w="2830" w:type="dxa"/>
            <w:gridSpan w:val="2"/>
          </w:tcPr>
          <w:p w14:paraId="6FC4E043" w14:textId="77777777" w:rsidR="006832F9" w:rsidRDefault="006832F9" w:rsidP="006832F9">
            <w:pPr>
              <w:spacing w:after="0"/>
              <w:jc w:val="left"/>
            </w:pPr>
            <w:r>
              <w:rPr>
                <w:b/>
              </w:rPr>
              <w:t>Impact upon service</w:t>
            </w:r>
          </w:p>
          <w:p w14:paraId="6EDC67FE" w14:textId="77777777" w:rsidR="006832F9" w:rsidRDefault="006832F9" w:rsidP="006832F9">
            <w:pPr>
              <w:spacing w:after="0"/>
              <w:jc w:val="left"/>
            </w:pPr>
          </w:p>
          <w:p w14:paraId="003B56BB" w14:textId="77777777" w:rsidR="006832F9" w:rsidRDefault="006832F9" w:rsidP="006832F9">
            <w:pPr>
              <w:spacing w:after="0"/>
              <w:jc w:val="left"/>
            </w:pPr>
          </w:p>
        </w:tc>
        <w:tc>
          <w:tcPr>
            <w:tcW w:w="6186" w:type="dxa"/>
            <w:gridSpan w:val="5"/>
          </w:tcPr>
          <w:p w14:paraId="42FC937E" w14:textId="77777777" w:rsidR="001C2C32" w:rsidRDefault="001C2C32" w:rsidP="001C2C32">
            <w:r w:rsidRPr="00622538">
              <w:t>A different approach to visitors to the building, ie each service to take responsibility of their own.</w:t>
            </w:r>
          </w:p>
          <w:p w14:paraId="2A66F4D9" w14:textId="77777777" w:rsidR="006832F9" w:rsidRPr="006F2802" w:rsidRDefault="006832F9" w:rsidP="006832F9">
            <w:pPr>
              <w:pStyle w:val="ListParagraph"/>
              <w:spacing w:after="0"/>
              <w:jc w:val="left"/>
            </w:pPr>
          </w:p>
        </w:tc>
      </w:tr>
      <w:tr w:rsidR="006832F9" w:rsidRPr="006F2802" w14:paraId="74A5594F" w14:textId="77777777" w:rsidTr="006832F9">
        <w:trPr>
          <w:trHeight w:val="70"/>
        </w:trPr>
        <w:tc>
          <w:tcPr>
            <w:tcW w:w="2830" w:type="dxa"/>
            <w:gridSpan w:val="2"/>
          </w:tcPr>
          <w:p w14:paraId="0BDABCD6" w14:textId="77777777" w:rsidR="006832F9" w:rsidRDefault="006832F9" w:rsidP="006832F9">
            <w:pPr>
              <w:spacing w:after="0"/>
              <w:jc w:val="left"/>
            </w:pPr>
            <w:r>
              <w:rPr>
                <w:b/>
              </w:rPr>
              <w:t>Actions needed to deliver the target savings</w:t>
            </w:r>
          </w:p>
          <w:p w14:paraId="618B2200" w14:textId="77777777" w:rsidR="006832F9" w:rsidRDefault="006832F9" w:rsidP="006832F9">
            <w:pPr>
              <w:spacing w:after="0"/>
              <w:jc w:val="left"/>
            </w:pPr>
          </w:p>
          <w:p w14:paraId="31A4460C" w14:textId="77777777" w:rsidR="006832F9" w:rsidRDefault="006832F9" w:rsidP="006832F9">
            <w:pPr>
              <w:spacing w:after="0"/>
              <w:jc w:val="left"/>
            </w:pPr>
          </w:p>
          <w:p w14:paraId="0620115B" w14:textId="77777777" w:rsidR="006832F9" w:rsidRDefault="006832F9" w:rsidP="006832F9">
            <w:pPr>
              <w:spacing w:after="0"/>
              <w:jc w:val="left"/>
            </w:pPr>
          </w:p>
        </w:tc>
        <w:tc>
          <w:tcPr>
            <w:tcW w:w="6186" w:type="dxa"/>
            <w:gridSpan w:val="5"/>
          </w:tcPr>
          <w:p w14:paraId="17F47A7B" w14:textId="77777777" w:rsidR="001C2C32" w:rsidRDefault="001C2C32" w:rsidP="001C2C32">
            <w:pPr>
              <w:spacing w:after="0" w:line="259" w:lineRule="auto"/>
            </w:pPr>
            <w:r>
              <w:t>Wide spread communication to the teams working in Lancashire House including a briefing on the Intranet.</w:t>
            </w:r>
          </w:p>
          <w:p w14:paraId="190B6D58" w14:textId="77777777" w:rsidR="001C2C32" w:rsidRDefault="001C2C32" w:rsidP="001C2C32">
            <w:pPr>
              <w:spacing w:after="0" w:line="259" w:lineRule="auto"/>
            </w:pPr>
          </w:p>
          <w:p w14:paraId="114A90E5" w14:textId="262FC8DA" w:rsidR="006832F9" w:rsidRPr="006F2802" w:rsidRDefault="001C2C32" w:rsidP="001C2C32">
            <w:pPr>
              <w:spacing w:after="0" w:line="259" w:lineRule="auto"/>
              <w:jc w:val="left"/>
            </w:pPr>
            <w:r>
              <w:t>Liaison and advice to be sought from Facilities Management.</w:t>
            </w:r>
          </w:p>
        </w:tc>
      </w:tr>
    </w:tbl>
    <w:p w14:paraId="06602DC7" w14:textId="77777777" w:rsidR="006832F9" w:rsidRDefault="006832F9"/>
    <w:p w14:paraId="32C8EB5C" w14:textId="77777777" w:rsidR="006832F9" w:rsidRDefault="006832F9" w:rsidP="006832F9">
      <w:pPr>
        <w:spacing w:after="0"/>
        <w:rPr>
          <w:b/>
        </w:rPr>
      </w:pPr>
      <w:r>
        <w:rPr>
          <w:b/>
        </w:rPr>
        <w:t xml:space="preserve">What does this service deliver? </w:t>
      </w:r>
    </w:p>
    <w:p w14:paraId="60F9E783" w14:textId="77777777" w:rsidR="006832F9" w:rsidRDefault="006832F9" w:rsidP="006832F9">
      <w:pPr>
        <w:spacing w:after="0"/>
      </w:pPr>
    </w:p>
    <w:p w14:paraId="311593A7" w14:textId="77777777" w:rsidR="001C2C32" w:rsidRDefault="001C2C32" w:rsidP="001C2C32">
      <w:pPr>
        <w:spacing w:after="0"/>
      </w:pPr>
      <w:r>
        <w:t xml:space="preserve">Customer Access Service (CAS) is the first point of contact for 60% of all incoming telephony and email enquiries to Lancashire County Council. Our Service strategic </w:t>
      </w:r>
      <w:r>
        <w:lastRenderedPageBreak/>
        <w:t>plan has been for additional services to be delivered by CAS in order to better serve the citizens of Lancashire whilst improving costs and efficiency. The service is structured and divided into two distinct operational areas:</w:t>
      </w:r>
    </w:p>
    <w:p w14:paraId="23CE29EA" w14:textId="77777777" w:rsidR="001C2C32" w:rsidRDefault="001C2C32" w:rsidP="001C2C32">
      <w:pPr>
        <w:spacing w:after="0"/>
      </w:pPr>
    </w:p>
    <w:p w14:paraId="372AAAFC" w14:textId="77777777" w:rsidR="001C2C32" w:rsidRDefault="001C2C32" w:rsidP="001C2C32">
      <w:pPr>
        <w:pStyle w:val="ListParagraph"/>
        <w:numPr>
          <w:ilvl w:val="0"/>
          <w:numId w:val="52"/>
        </w:numPr>
        <w:autoSpaceDE/>
        <w:autoSpaceDN/>
        <w:adjustRightInd/>
        <w:spacing w:after="0"/>
      </w:pPr>
      <w:r>
        <w:t>Within the dedicated Social Care Centre a highly specialised and sensitive service is delivered, offering information, advice and assistance on all matters relating to Adult &amp; Children's Social Care. Requests ranging from simple ones such as meals on wheels applications are processed all the way through to handling more complex child and adult safeguarding contacts.</w:t>
      </w:r>
    </w:p>
    <w:p w14:paraId="7AEE4921" w14:textId="77777777" w:rsidR="001C2C32" w:rsidRDefault="001C2C32" w:rsidP="001C2C32">
      <w:pPr>
        <w:spacing w:after="0"/>
      </w:pPr>
    </w:p>
    <w:p w14:paraId="2278710C" w14:textId="77777777" w:rsidR="001C2C32" w:rsidRDefault="001C2C32" w:rsidP="001C2C32">
      <w:pPr>
        <w:pStyle w:val="ListParagraph"/>
        <w:numPr>
          <w:ilvl w:val="0"/>
          <w:numId w:val="52"/>
        </w:numPr>
        <w:autoSpaceDE/>
        <w:autoSpaceDN/>
        <w:adjustRightInd/>
        <w:spacing w:after="0"/>
      </w:pPr>
      <w:r>
        <w:t>Within the Customer Contact Centre twenty six services are delivered including: Highways, Ask HR, Libraries, NoWcard Concessionary Travel, Registration, Certificates, Waste, and Welfare Rights. Alongside these also sits a signposting service to direct customers to other agencies across the public sector, district councils and partner organisations.</w:t>
      </w:r>
    </w:p>
    <w:p w14:paraId="5B76EB8F" w14:textId="77777777" w:rsidR="006832F9" w:rsidRDefault="006832F9" w:rsidP="006832F9">
      <w:pPr>
        <w:spacing w:after="0"/>
      </w:pPr>
    </w:p>
    <w:p w14:paraId="5BDA9767" w14:textId="6BEF3304" w:rsidR="006832F9" w:rsidRDefault="006832F9">
      <w:pPr>
        <w:autoSpaceDE/>
        <w:autoSpaceDN/>
        <w:adjustRightInd/>
        <w:spacing w:after="0"/>
        <w:jc w:val="left"/>
      </w:pPr>
      <w:r>
        <w:br w:type="page"/>
      </w:r>
    </w:p>
    <w:p w14:paraId="4C1AC808" w14:textId="77777777" w:rsidR="006832F9" w:rsidRDefault="006832F9" w:rsidP="006832F9">
      <w:pPr>
        <w:spacing w:after="0" w:line="259" w:lineRule="auto"/>
        <w:rPr>
          <w:rFonts w:eastAsiaTheme="minorHAnsi"/>
          <w:b/>
          <w:u w:val="single"/>
        </w:rPr>
      </w:pPr>
      <w:r>
        <w:rPr>
          <w:rFonts w:eastAsiaTheme="minorHAnsi"/>
          <w:b/>
          <w:u w:val="single"/>
        </w:rPr>
        <w:lastRenderedPageBreak/>
        <w:t>CAS009 – CUSTOMER ACCESS SERVICE</w:t>
      </w:r>
    </w:p>
    <w:p w14:paraId="63696AEA" w14:textId="77777777" w:rsidR="006832F9" w:rsidRPr="006F2802" w:rsidRDefault="006832F9" w:rsidP="006832F9">
      <w:pPr>
        <w:spacing w:after="0" w:line="259" w:lineRule="auto"/>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843"/>
        <w:gridCol w:w="146"/>
        <w:gridCol w:w="1943"/>
        <w:gridCol w:w="37"/>
        <w:gridCol w:w="2217"/>
      </w:tblGrid>
      <w:tr w:rsidR="006832F9" w:rsidRPr="006F2802" w14:paraId="7B390028" w14:textId="77777777" w:rsidTr="006832F9">
        <w:tc>
          <w:tcPr>
            <w:tcW w:w="4819" w:type="dxa"/>
            <w:gridSpan w:val="4"/>
          </w:tcPr>
          <w:p w14:paraId="4239A663" w14:textId="39D7DB11" w:rsidR="006832F9" w:rsidRPr="006F2802" w:rsidRDefault="006832F9" w:rsidP="003B1994">
            <w:pPr>
              <w:jc w:val="left"/>
              <w:rPr>
                <w:b/>
              </w:rPr>
            </w:pPr>
            <w:r>
              <w:rPr>
                <w:b/>
              </w:rPr>
              <w:t>Service Name:</w:t>
            </w:r>
            <w:r w:rsidRPr="006F2802">
              <w:rPr>
                <w:b/>
              </w:rPr>
              <w:br/>
            </w:r>
          </w:p>
        </w:tc>
        <w:tc>
          <w:tcPr>
            <w:tcW w:w="4197" w:type="dxa"/>
            <w:gridSpan w:val="3"/>
          </w:tcPr>
          <w:p w14:paraId="38B10C7E" w14:textId="77777777" w:rsidR="006832F9" w:rsidRPr="00835DB6" w:rsidRDefault="006832F9" w:rsidP="006832F9">
            <w:pPr>
              <w:jc w:val="center"/>
            </w:pPr>
            <w:r>
              <w:t xml:space="preserve">Customer Access </w:t>
            </w:r>
          </w:p>
        </w:tc>
      </w:tr>
      <w:tr w:rsidR="006832F9" w:rsidRPr="006F2802" w14:paraId="22D92A13" w14:textId="77777777" w:rsidTr="006832F9">
        <w:trPr>
          <w:trHeight w:val="911"/>
        </w:trPr>
        <w:tc>
          <w:tcPr>
            <w:tcW w:w="4819" w:type="dxa"/>
            <w:gridSpan w:val="4"/>
          </w:tcPr>
          <w:p w14:paraId="54C7FC2F" w14:textId="77777777" w:rsidR="006832F9" w:rsidRPr="000678CE" w:rsidRDefault="006832F9" w:rsidP="006832F9">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17228872" w14:textId="77777777" w:rsidR="006832F9" w:rsidRPr="006F2802" w:rsidRDefault="006832F9" w:rsidP="006832F9">
            <w:pPr>
              <w:jc w:val="center"/>
            </w:pPr>
            <w:r>
              <w:t>2019/20</w:t>
            </w:r>
          </w:p>
        </w:tc>
      </w:tr>
      <w:tr w:rsidR="006832F9" w14:paraId="0268CD9B" w14:textId="77777777" w:rsidTr="006832F9">
        <w:tc>
          <w:tcPr>
            <w:tcW w:w="4819" w:type="dxa"/>
            <w:gridSpan w:val="4"/>
            <w:tcBorders>
              <w:top w:val="single" w:sz="4" w:space="0" w:color="000000"/>
              <w:left w:val="single" w:sz="4" w:space="0" w:color="000000"/>
              <w:bottom w:val="single" w:sz="4" w:space="0" w:color="000000"/>
              <w:right w:val="single" w:sz="4" w:space="0" w:color="000000"/>
            </w:tcBorders>
            <w:hideMark/>
          </w:tcPr>
          <w:p w14:paraId="002FD846" w14:textId="77777777" w:rsidR="006832F9" w:rsidRDefault="006832F9">
            <w:pPr>
              <w:spacing w:line="256" w:lineRule="auto"/>
              <w:rPr>
                <w:b/>
              </w:rPr>
            </w:pPr>
            <w:r>
              <w:rPr>
                <w:b/>
              </w:rPr>
              <w:t>Gross budget 2017/18</w:t>
            </w:r>
          </w:p>
        </w:tc>
        <w:tc>
          <w:tcPr>
            <w:tcW w:w="4197" w:type="dxa"/>
            <w:gridSpan w:val="3"/>
            <w:tcBorders>
              <w:top w:val="single" w:sz="4" w:space="0" w:color="000000"/>
              <w:left w:val="single" w:sz="4" w:space="0" w:color="000000"/>
              <w:bottom w:val="single" w:sz="4" w:space="0" w:color="000000"/>
              <w:right w:val="single" w:sz="4" w:space="0" w:color="000000"/>
            </w:tcBorders>
            <w:hideMark/>
          </w:tcPr>
          <w:p w14:paraId="46889FD7" w14:textId="77777777" w:rsidR="006832F9" w:rsidRDefault="006832F9">
            <w:pPr>
              <w:spacing w:line="256" w:lineRule="auto"/>
              <w:jc w:val="center"/>
            </w:pPr>
            <w:r>
              <w:t>£5.895m</w:t>
            </w:r>
          </w:p>
        </w:tc>
      </w:tr>
      <w:tr w:rsidR="006832F9" w14:paraId="15A54276" w14:textId="77777777" w:rsidTr="006832F9">
        <w:tc>
          <w:tcPr>
            <w:tcW w:w="4819" w:type="dxa"/>
            <w:gridSpan w:val="4"/>
            <w:tcBorders>
              <w:top w:val="single" w:sz="4" w:space="0" w:color="000000"/>
              <w:left w:val="single" w:sz="4" w:space="0" w:color="000000"/>
              <w:bottom w:val="single" w:sz="4" w:space="0" w:color="000000"/>
              <w:right w:val="single" w:sz="4" w:space="0" w:color="000000"/>
            </w:tcBorders>
            <w:hideMark/>
          </w:tcPr>
          <w:p w14:paraId="09A474A6" w14:textId="77777777" w:rsidR="006832F9" w:rsidRDefault="006832F9">
            <w:pPr>
              <w:spacing w:line="256" w:lineRule="auto"/>
              <w:rPr>
                <w:b/>
              </w:rPr>
            </w:pPr>
            <w:r>
              <w:rPr>
                <w:b/>
              </w:rPr>
              <w:t>Income 2017/18</w:t>
            </w:r>
          </w:p>
        </w:tc>
        <w:tc>
          <w:tcPr>
            <w:tcW w:w="4197" w:type="dxa"/>
            <w:gridSpan w:val="3"/>
            <w:tcBorders>
              <w:top w:val="single" w:sz="4" w:space="0" w:color="000000"/>
              <w:left w:val="single" w:sz="4" w:space="0" w:color="000000"/>
              <w:bottom w:val="single" w:sz="4" w:space="0" w:color="000000"/>
              <w:right w:val="single" w:sz="4" w:space="0" w:color="000000"/>
            </w:tcBorders>
            <w:hideMark/>
          </w:tcPr>
          <w:p w14:paraId="051BC6C6" w14:textId="77777777" w:rsidR="006832F9" w:rsidRDefault="006832F9">
            <w:pPr>
              <w:spacing w:line="256" w:lineRule="auto"/>
              <w:jc w:val="center"/>
            </w:pPr>
            <w:r>
              <w:t>£2.235m</w:t>
            </w:r>
          </w:p>
        </w:tc>
      </w:tr>
      <w:tr w:rsidR="006832F9" w14:paraId="61AA1322" w14:textId="77777777" w:rsidTr="006832F9">
        <w:tc>
          <w:tcPr>
            <w:tcW w:w="4819" w:type="dxa"/>
            <w:gridSpan w:val="4"/>
            <w:tcBorders>
              <w:top w:val="single" w:sz="4" w:space="0" w:color="000000"/>
              <w:left w:val="single" w:sz="4" w:space="0" w:color="000000"/>
              <w:bottom w:val="single" w:sz="4" w:space="0" w:color="000000"/>
              <w:right w:val="single" w:sz="4" w:space="0" w:color="000000"/>
            </w:tcBorders>
            <w:hideMark/>
          </w:tcPr>
          <w:p w14:paraId="7FF35759" w14:textId="77777777" w:rsidR="006832F9" w:rsidRDefault="006832F9">
            <w:pPr>
              <w:spacing w:line="256" w:lineRule="auto"/>
              <w:rPr>
                <w:b/>
              </w:rPr>
            </w:pPr>
            <w:r>
              <w:rPr>
                <w:b/>
              </w:rPr>
              <w:t>Net budget 2017/18</w:t>
            </w:r>
          </w:p>
        </w:tc>
        <w:tc>
          <w:tcPr>
            <w:tcW w:w="4197" w:type="dxa"/>
            <w:gridSpan w:val="3"/>
            <w:tcBorders>
              <w:top w:val="single" w:sz="4" w:space="0" w:color="000000"/>
              <w:left w:val="single" w:sz="4" w:space="0" w:color="000000"/>
              <w:bottom w:val="single" w:sz="4" w:space="0" w:color="000000"/>
              <w:right w:val="single" w:sz="4" w:space="0" w:color="000000"/>
            </w:tcBorders>
            <w:hideMark/>
          </w:tcPr>
          <w:p w14:paraId="356AEA44" w14:textId="77777777" w:rsidR="006832F9" w:rsidRDefault="006832F9">
            <w:pPr>
              <w:spacing w:line="256" w:lineRule="auto"/>
              <w:jc w:val="center"/>
            </w:pPr>
            <w:r>
              <w:t>£3.660m</w:t>
            </w:r>
          </w:p>
        </w:tc>
      </w:tr>
      <w:tr w:rsidR="006832F9" w:rsidRPr="006F2802" w14:paraId="0A846B64" w14:textId="77777777" w:rsidTr="006832F9">
        <w:trPr>
          <w:trHeight w:val="428"/>
        </w:trPr>
        <w:tc>
          <w:tcPr>
            <w:tcW w:w="9016" w:type="dxa"/>
            <w:gridSpan w:val="7"/>
          </w:tcPr>
          <w:p w14:paraId="54ACF6C9" w14:textId="77777777" w:rsidR="006832F9" w:rsidRPr="006F2802" w:rsidRDefault="006832F9" w:rsidP="006832F9">
            <w:pPr>
              <w:jc w:val="center"/>
              <w:rPr>
                <w:b/>
                <w:i/>
              </w:rPr>
            </w:pPr>
          </w:p>
        </w:tc>
      </w:tr>
      <w:tr w:rsidR="006832F9" w:rsidRPr="006F2802" w14:paraId="6D5E81A6" w14:textId="77777777" w:rsidTr="006832F9">
        <w:tc>
          <w:tcPr>
            <w:tcW w:w="9016" w:type="dxa"/>
            <w:gridSpan w:val="7"/>
          </w:tcPr>
          <w:p w14:paraId="1518A429" w14:textId="77777777" w:rsidR="006832F9" w:rsidRPr="0045626A" w:rsidRDefault="006832F9" w:rsidP="006832F9">
            <w:pPr>
              <w:rPr>
                <w:b/>
              </w:rPr>
            </w:pPr>
            <w:r>
              <w:rPr>
                <w:b/>
              </w:rPr>
              <w:t xml:space="preserve">Savings Target and Profiling (discrete year): </w:t>
            </w:r>
          </w:p>
        </w:tc>
      </w:tr>
      <w:tr w:rsidR="006832F9" w:rsidRPr="006F2802" w14:paraId="76F83F8F" w14:textId="77777777" w:rsidTr="006832F9">
        <w:tc>
          <w:tcPr>
            <w:tcW w:w="9016" w:type="dxa"/>
            <w:gridSpan w:val="7"/>
          </w:tcPr>
          <w:p w14:paraId="5DA0A574" w14:textId="77777777" w:rsidR="006832F9" w:rsidRDefault="006832F9" w:rsidP="006832F9">
            <w:pPr>
              <w:rPr>
                <w:b/>
              </w:rPr>
            </w:pPr>
          </w:p>
        </w:tc>
      </w:tr>
      <w:tr w:rsidR="006832F9" w:rsidRPr="00543FFD" w14:paraId="39695E94" w14:textId="77777777" w:rsidTr="006832F9">
        <w:trPr>
          <w:trHeight w:val="90"/>
        </w:trPr>
        <w:tc>
          <w:tcPr>
            <w:tcW w:w="2405" w:type="dxa"/>
          </w:tcPr>
          <w:p w14:paraId="2CAB4AC9" w14:textId="77777777" w:rsidR="006832F9" w:rsidRPr="00543FFD" w:rsidRDefault="006832F9" w:rsidP="006832F9">
            <w:pPr>
              <w:tabs>
                <w:tab w:val="left" w:pos="1395"/>
              </w:tabs>
              <w:jc w:val="center"/>
              <w:rPr>
                <w:b/>
              </w:rPr>
            </w:pPr>
            <w:r w:rsidRPr="00543FFD">
              <w:rPr>
                <w:b/>
              </w:rPr>
              <w:t>2018/19</w:t>
            </w:r>
          </w:p>
        </w:tc>
        <w:tc>
          <w:tcPr>
            <w:tcW w:w="2268" w:type="dxa"/>
            <w:gridSpan w:val="2"/>
          </w:tcPr>
          <w:p w14:paraId="4260C1FC" w14:textId="77777777" w:rsidR="006832F9" w:rsidRPr="00543FFD" w:rsidRDefault="006832F9" w:rsidP="006832F9">
            <w:pPr>
              <w:tabs>
                <w:tab w:val="left" w:pos="1395"/>
              </w:tabs>
              <w:jc w:val="center"/>
              <w:rPr>
                <w:b/>
              </w:rPr>
            </w:pPr>
            <w:r w:rsidRPr="00543FFD">
              <w:rPr>
                <w:b/>
              </w:rPr>
              <w:t>2019/20</w:t>
            </w:r>
          </w:p>
        </w:tc>
        <w:tc>
          <w:tcPr>
            <w:tcW w:w="2126" w:type="dxa"/>
            <w:gridSpan w:val="3"/>
          </w:tcPr>
          <w:p w14:paraId="14FEA688" w14:textId="77777777" w:rsidR="006832F9" w:rsidRPr="00543FFD" w:rsidRDefault="006832F9" w:rsidP="006832F9">
            <w:pPr>
              <w:tabs>
                <w:tab w:val="left" w:pos="1395"/>
              </w:tabs>
              <w:jc w:val="center"/>
              <w:rPr>
                <w:b/>
              </w:rPr>
            </w:pPr>
            <w:r w:rsidRPr="00543FFD">
              <w:rPr>
                <w:b/>
              </w:rPr>
              <w:t>2020/21</w:t>
            </w:r>
          </w:p>
        </w:tc>
        <w:tc>
          <w:tcPr>
            <w:tcW w:w="2217" w:type="dxa"/>
          </w:tcPr>
          <w:p w14:paraId="08477BE9" w14:textId="77777777" w:rsidR="006832F9" w:rsidRPr="00543FFD" w:rsidRDefault="006832F9" w:rsidP="006832F9">
            <w:pPr>
              <w:tabs>
                <w:tab w:val="left" w:pos="1395"/>
              </w:tabs>
              <w:jc w:val="center"/>
              <w:rPr>
                <w:b/>
              </w:rPr>
            </w:pPr>
            <w:r>
              <w:rPr>
                <w:b/>
              </w:rPr>
              <w:t xml:space="preserve">Total </w:t>
            </w:r>
          </w:p>
        </w:tc>
      </w:tr>
      <w:tr w:rsidR="006832F9" w:rsidRPr="006F2802" w14:paraId="07A003E9" w14:textId="77777777" w:rsidTr="006832F9">
        <w:trPr>
          <w:trHeight w:val="90"/>
        </w:trPr>
        <w:tc>
          <w:tcPr>
            <w:tcW w:w="2405" w:type="dxa"/>
          </w:tcPr>
          <w:p w14:paraId="1A5E31CE" w14:textId="77777777" w:rsidR="006832F9" w:rsidRDefault="006832F9" w:rsidP="006832F9">
            <w:pPr>
              <w:tabs>
                <w:tab w:val="left" w:pos="1395"/>
              </w:tabs>
              <w:jc w:val="center"/>
              <w:rPr>
                <w:b/>
              </w:rPr>
            </w:pPr>
            <w:r>
              <w:rPr>
                <w:b/>
              </w:rPr>
              <w:t>£m</w:t>
            </w:r>
          </w:p>
        </w:tc>
        <w:tc>
          <w:tcPr>
            <w:tcW w:w="2268" w:type="dxa"/>
            <w:gridSpan w:val="2"/>
          </w:tcPr>
          <w:p w14:paraId="2AA95DBD" w14:textId="77777777" w:rsidR="006832F9" w:rsidRDefault="006832F9" w:rsidP="006832F9">
            <w:pPr>
              <w:tabs>
                <w:tab w:val="left" w:pos="1395"/>
              </w:tabs>
              <w:jc w:val="center"/>
              <w:rPr>
                <w:b/>
              </w:rPr>
            </w:pPr>
            <w:r>
              <w:rPr>
                <w:b/>
              </w:rPr>
              <w:t>£m</w:t>
            </w:r>
          </w:p>
        </w:tc>
        <w:tc>
          <w:tcPr>
            <w:tcW w:w="2126" w:type="dxa"/>
            <w:gridSpan w:val="3"/>
          </w:tcPr>
          <w:p w14:paraId="3E7DF473" w14:textId="77777777" w:rsidR="006832F9" w:rsidRDefault="006832F9" w:rsidP="006832F9">
            <w:pPr>
              <w:tabs>
                <w:tab w:val="left" w:pos="1395"/>
              </w:tabs>
              <w:jc w:val="center"/>
              <w:rPr>
                <w:b/>
              </w:rPr>
            </w:pPr>
            <w:r>
              <w:rPr>
                <w:b/>
              </w:rPr>
              <w:t>£m</w:t>
            </w:r>
          </w:p>
        </w:tc>
        <w:tc>
          <w:tcPr>
            <w:tcW w:w="2217" w:type="dxa"/>
          </w:tcPr>
          <w:p w14:paraId="0117C2FD" w14:textId="77777777" w:rsidR="006832F9" w:rsidRDefault="006832F9" w:rsidP="006832F9">
            <w:pPr>
              <w:tabs>
                <w:tab w:val="left" w:pos="1395"/>
              </w:tabs>
              <w:jc w:val="center"/>
              <w:rPr>
                <w:b/>
              </w:rPr>
            </w:pPr>
            <w:r>
              <w:rPr>
                <w:b/>
              </w:rPr>
              <w:t>£m</w:t>
            </w:r>
          </w:p>
        </w:tc>
      </w:tr>
      <w:tr w:rsidR="006832F9" w:rsidRPr="00835DB6" w14:paraId="386D032C" w14:textId="77777777" w:rsidTr="006832F9">
        <w:trPr>
          <w:trHeight w:val="90"/>
        </w:trPr>
        <w:tc>
          <w:tcPr>
            <w:tcW w:w="2405" w:type="dxa"/>
          </w:tcPr>
          <w:p w14:paraId="20C2A444" w14:textId="77777777" w:rsidR="006832F9" w:rsidRPr="00835DB6" w:rsidRDefault="006832F9" w:rsidP="006832F9">
            <w:pPr>
              <w:tabs>
                <w:tab w:val="left" w:pos="1395"/>
              </w:tabs>
              <w:jc w:val="center"/>
            </w:pPr>
            <w:r>
              <w:t>0.000</w:t>
            </w:r>
          </w:p>
        </w:tc>
        <w:tc>
          <w:tcPr>
            <w:tcW w:w="2268" w:type="dxa"/>
            <w:gridSpan w:val="2"/>
          </w:tcPr>
          <w:p w14:paraId="66248088" w14:textId="77777777" w:rsidR="006832F9" w:rsidRPr="00835DB6" w:rsidRDefault="006832F9" w:rsidP="006832F9">
            <w:pPr>
              <w:tabs>
                <w:tab w:val="left" w:pos="1395"/>
              </w:tabs>
              <w:jc w:val="center"/>
            </w:pPr>
            <w:r>
              <w:t>-0.118</w:t>
            </w:r>
          </w:p>
        </w:tc>
        <w:tc>
          <w:tcPr>
            <w:tcW w:w="2126" w:type="dxa"/>
            <w:gridSpan w:val="3"/>
          </w:tcPr>
          <w:p w14:paraId="2163CFF7" w14:textId="77777777" w:rsidR="006832F9" w:rsidRPr="00835DB6" w:rsidRDefault="006832F9" w:rsidP="006832F9">
            <w:pPr>
              <w:tabs>
                <w:tab w:val="left" w:pos="1395"/>
              </w:tabs>
              <w:jc w:val="center"/>
            </w:pPr>
            <w:r>
              <w:t>-0.056</w:t>
            </w:r>
          </w:p>
        </w:tc>
        <w:tc>
          <w:tcPr>
            <w:tcW w:w="2217" w:type="dxa"/>
          </w:tcPr>
          <w:p w14:paraId="0D2DFDC4" w14:textId="77777777" w:rsidR="006832F9" w:rsidRPr="00835DB6" w:rsidRDefault="006832F9" w:rsidP="006832F9">
            <w:pPr>
              <w:tabs>
                <w:tab w:val="left" w:pos="1395"/>
              </w:tabs>
              <w:jc w:val="center"/>
            </w:pPr>
            <w:r>
              <w:t>-0.174</w:t>
            </w:r>
          </w:p>
        </w:tc>
      </w:tr>
      <w:tr w:rsidR="006832F9" w:rsidRPr="006F2802" w14:paraId="5988FB8E" w14:textId="77777777" w:rsidTr="006832F9">
        <w:trPr>
          <w:trHeight w:val="90"/>
        </w:trPr>
        <w:tc>
          <w:tcPr>
            <w:tcW w:w="9016" w:type="dxa"/>
            <w:gridSpan w:val="7"/>
          </w:tcPr>
          <w:p w14:paraId="491F86F3" w14:textId="77777777" w:rsidR="006832F9" w:rsidRDefault="006832F9" w:rsidP="006832F9">
            <w:pPr>
              <w:tabs>
                <w:tab w:val="left" w:pos="1395"/>
              </w:tabs>
              <w:jc w:val="center"/>
              <w:rPr>
                <w:b/>
              </w:rPr>
            </w:pPr>
          </w:p>
        </w:tc>
      </w:tr>
      <w:tr w:rsidR="006832F9" w:rsidRPr="006F2802" w14:paraId="3E24EAA7" w14:textId="77777777" w:rsidTr="006832F9">
        <w:trPr>
          <w:trHeight w:val="90"/>
        </w:trPr>
        <w:tc>
          <w:tcPr>
            <w:tcW w:w="9016" w:type="dxa"/>
            <w:gridSpan w:val="7"/>
          </w:tcPr>
          <w:p w14:paraId="77276A46" w14:textId="77777777" w:rsidR="006832F9" w:rsidRDefault="006832F9" w:rsidP="006832F9">
            <w:pPr>
              <w:tabs>
                <w:tab w:val="left" w:pos="1395"/>
              </w:tabs>
              <w:rPr>
                <w:b/>
              </w:rPr>
            </w:pPr>
            <w:r>
              <w:rPr>
                <w:b/>
              </w:rPr>
              <w:t>FTE implications:</w:t>
            </w:r>
          </w:p>
        </w:tc>
      </w:tr>
      <w:tr w:rsidR="006832F9" w:rsidRPr="006F2802" w14:paraId="4A3B3F8C" w14:textId="77777777" w:rsidTr="006832F9">
        <w:trPr>
          <w:trHeight w:val="90"/>
        </w:trPr>
        <w:tc>
          <w:tcPr>
            <w:tcW w:w="2405" w:type="dxa"/>
          </w:tcPr>
          <w:p w14:paraId="294ADFD0" w14:textId="77777777" w:rsidR="006832F9" w:rsidRDefault="006832F9" w:rsidP="006832F9">
            <w:pPr>
              <w:tabs>
                <w:tab w:val="left" w:pos="1395"/>
              </w:tabs>
              <w:jc w:val="center"/>
              <w:rPr>
                <w:b/>
              </w:rPr>
            </w:pPr>
            <w:r>
              <w:rPr>
                <w:b/>
              </w:rPr>
              <w:t>2018/19</w:t>
            </w:r>
          </w:p>
        </w:tc>
        <w:tc>
          <w:tcPr>
            <w:tcW w:w="2268" w:type="dxa"/>
            <w:gridSpan w:val="2"/>
          </w:tcPr>
          <w:p w14:paraId="3878EB8E" w14:textId="77777777" w:rsidR="006832F9" w:rsidRDefault="006832F9" w:rsidP="006832F9">
            <w:pPr>
              <w:tabs>
                <w:tab w:val="left" w:pos="1395"/>
              </w:tabs>
              <w:jc w:val="center"/>
              <w:rPr>
                <w:b/>
              </w:rPr>
            </w:pPr>
            <w:r>
              <w:rPr>
                <w:b/>
              </w:rPr>
              <w:t>2019/20</w:t>
            </w:r>
          </w:p>
        </w:tc>
        <w:tc>
          <w:tcPr>
            <w:tcW w:w="2089" w:type="dxa"/>
            <w:gridSpan w:val="2"/>
          </w:tcPr>
          <w:p w14:paraId="11F17AE2" w14:textId="77777777" w:rsidR="006832F9" w:rsidRDefault="006832F9" w:rsidP="006832F9">
            <w:pPr>
              <w:tabs>
                <w:tab w:val="left" w:pos="1395"/>
              </w:tabs>
              <w:jc w:val="center"/>
              <w:rPr>
                <w:b/>
              </w:rPr>
            </w:pPr>
            <w:r>
              <w:rPr>
                <w:b/>
              </w:rPr>
              <w:t>2020/21</w:t>
            </w:r>
          </w:p>
        </w:tc>
        <w:tc>
          <w:tcPr>
            <w:tcW w:w="2254" w:type="dxa"/>
            <w:gridSpan w:val="2"/>
          </w:tcPr>
          <w:p w14:paraId="7803F0D6" w14:textId="77777777" w:rsidR="006832F9" w:rsidRDefault="006832F9" w:rsidP="006832F9">
            <w:pPr>
              <w:tabs>
                <w:tab w:val="left" w:pos="1395"/>
              </w:tabs>
              <w:jc w:val="center"/>
              <w:rPr>
                <w:b/>
              </w:rPr>
            </w:pPr>
            <w:r>
              <w:rPr>
                <w:b/>
              </w:rPr>
              <w:t>Total</w:t>
            </w:r>
          </w:p>
        </w:tc>
      </w:tr>
      <w:tr w:rsidR="006832F9" w:rsidRPr="007310F4" w14:paraId="58FA4B69" w14:textId="77777777" w:rsidTr="006832F9">
        <w:trPr>
          <w:trHeight w:val="90"/>
        </w:trPr>
        <w:tc>
          <w:tcPr>
            <w:tcW w:w="2405" w:type="dxa"/>
          </w:tcPr>
          <w:p w14:paraId="5E01B6CC" w14:textId="77777777" w:rsidR="006832F9" w:rsidRPr="007310F4" w:rsidRDefault="006832F9" w:rsidP="006832F9">
            <w:pPr>
              <w:tabs>
                <w:tab w:val="left" w:pos="1395"/>
              </w:tabs>
              <w:jc w:val="center"/>
              <w:rPr>
                <w:i/>
              </w:rPr>
            </w:pPr>
            <w:r>
              <w:rPr>
                <w:i/>
              </w:rPr>
              <w:t>0.00</w:t>
            </w:r>
          </w:p>
        </w:tc>
        <w:tc>
          <w:tcPr>
            <w:tcW w:w="2268" w:type="dxa"/>
            <w:gridSpan w:val="2"/>
          </w:tcPr>
          <w:p w14:paraId="02CEA141" w14:textId="77777777" w:rsidR="006832F9" w:rsidRPr="007310F4" w:rsidRDefault="006832F9" w:rsidP="006832F9">
            <w:pPr>
              <w:tabs>
                <w:tab w:val="left" w:pos="1395"/>
              </w:tabs>
              <w:jc w:val="center"/>
              <w:rPr>
                <w:i/>
              </w:rPr>
            </w:pPr>
            <w:r>
              <w:rPr>
                <w:i/>
              </w:rPr>
              <w:t>-6.00</w:t>
            </w:r>
          </w:p>
        </w:tc>
        <w:tc>
          <w:tcPr>
            <w:tcW w:w="2089" w:type="dxa"/>
            <w:gridSpan w:val="2"/>
          </w:tcPr>
          <w:p w14:paraId="4C0CF8BA" w14:textId="77777777" w:rsidR="006832F9" w:rsidRPr="007310F4" w:rsidRDefault="006832F9" w:rsidP="006832F9">
            <w:pPr>
              <w:tabs>
                <w:tab w:val="left" w:pos="1395"/>
              </w:tabs>
              <w:jc w:val="center"/>
              <w:rPr>
                <w:i/>
              </w:rPr>
            </w:pPr>
            <w:r>
              <w:rPr>
                <w:i/>
              </w:rPr>
              <w:t>-2.75</w:t>
            </w:r>
          </w:p>
        </w:tc>
        <w:tc>
          <w:tcPr>
            <w:tcW w:w="2254" w:type="dxa"/>
            <w:gridSpan w:val="2"/>
          </w:tcPr>
          <w:p w14:paraId="28AEE7AB" w14:textId="77777777" w:rsidR="006832F9" w:rsidRPr="007310F4" w:rsidRDefault="006832F9" w:rsidP="006832F9">
            <w:pPr>
              <w:tabs>
                <w:tab w:val="left" w:pos="1395"/>
              </w:tabs>
              <w:jc w:val="center"/>
              <w:rPr>
                <w:i/>
              </w:rPr>
            </w:pPr>
            <w:r>
              <w:rPr>
                <w:i/>
              </w:rPr>
              <w:t>-8.75</w:t>
            </w:r>
          </w:p>
        </w:tc>
      </w:tr>
      <w:tr w:rsidR="006832F9" w:rsidRPr="006F2802" w14:paraId="58E0D4B4" w14:textId="77777777" w:rsidTr="006832F9">
        <w:trPr>
          <w:trHeight w:val="90"/>
        </w:trPr>
        <w:tc>
          <w:tcPr>
            <w:tcW w:w="9016" w:type="dxa"/>
            <w:gridSpan w:val="7"/>
          </w:tcPr>
          <w:p w14:paraId="0C0C8F44" w14:textId="77777777" w:rsidR="006832F9" w:rsidRDefault="006832F9" w:rsidP="006832F9">
            <w:pPr>
              <w:tabs>
                <w:tab w:val="left" w:pos="1395"/>
              </w:tabs>
              <w:jc w:val="center"/>
              <w:rPr>
                <w:b/>
              </w:rPr>
            </w:pPr>
          </w:p>
        </w:tc>
      </w:tr>
      <w:tr w:rsidR="006832F9" w:rsidRPr="006F2802" w14:paraId="4EC3BBB7" w14:textId="77777777" w:rsidTr="006832F9">
        <w:trPr>
          <w:trHeight w:val="1732"/>
        </w:trPr>
        <w:tc>
          <w:tcPr>
            <w:tcW w:w="2830" w:type="dxa"/>
            <w:gridSpan w:val="2"/>
          </w:tcPr>
          <w:p w14:paraId="444CF5A7" w14:textId="77777777" w:rsidR="006832F9" w:rsidRPr="00543FFD" w:rsidRDefault="006832F9" w:rsidP="006832F9">
            <w:pPr>
              <w:spacing w:after="0"/>
              <w:jc w:val="left"/>
              <w:rPr>
                <w:b/>
              </w:rPr>
            </w:pPr>
            <w:r w:rsidRPr="00543FFD">
              <w:rPr>
                <w:b/>
              </w:rPr>
              <w:t>Decisions needed to deliver the budgeted savings</w:t>
            </w:r>
            <w:r w:rsidRPr="00543FFD">
              <w:rPr>
                <w:b/>
              </w:rPr>
              <w:br/>
            </w:r>
          </w:p>
          <w:p w14:paraId="5778CF99" w14:textId="77777777" w:rsidR="006832F9" w:rsidRDefault="006832F9" w:rsidP="006832F9">
            <w:pPr>
              <w:spacing w:after="0"/>
              <w:jc w:val="left"/>
            </w:pPr>
          </w:p>
        </w:tc>
        <w:tc>
          <w:tcPr>
            <w:tcW w:w="6186" w:type="dxa"/>
            <w:gridSpan w:val="5"/>
          </w:tcPr>
          <w:p w14:paraId="50C108CE" w14:textId="77777777" w:rsidR="006832F9" w:rsidRDefault="006832F9" w:rsidP="006832F9">
            <w:pPr>
              <w:spacing w:after="0"/>
              <w:jc w:val="left"/>
            </w:pPr>
            <w:r>
              <w:t xml:space="preserve">Agree to implement telephony automation. </w:t>
            </w:r>
          </w:p>
          <w:p w14:paraId="187BBA14" w14:textId="77777777" w:rsidR="006832F9" w:rsidRDefault="006832F9" w:rsidP="006832F9">
            <w:pPr>
              <w:spacing w:after="0"/>
              <w:jc w:val="left"/>
            </w:pPr>
          </w:p>
          <w:p w14:paraId="1DD6A6A5" w14:textId="28FBF3F8" w:rsidR="006832F9" w:rsidRPr="006F2802" w:rsidRDefault="006832F9" w:rsidP="003B1994">
            <w:pPr>
              <w:spacing w:after="0"/>
              <w:jc w:val="left"/>
            </w:pPr>
            <w:r w:rsidRPr="004621EB">
              <w:t>This is part of the Genesys too</w:t>
            </w:r>
            <w:r>
              <w:t>lkit and is to be delivered in P</w:t>
            </w:r>
            <w:r w:rsidRPr="004621EB">
              <w:t>hase 2 of the project. This automation would direct callers to named officers in LCC or known extensions, removing the need to speak to a C</w:t>
            </w:r>
            <w:r>
              <w:t xml:space="preserve">ustomer </w:t>
            </w:r>
            <w:r w:rsidRPr="004621EB">
              <w:t>S</w:t>
            </w:r>
            <w:r>
              <w:t xml:space="preserve">ervice </w:t>
            </w:r>
            <w:r w:rsidRPr="004621EB">
              <w:t>A</w:t>
            </w:r>
            <w:r>
              <w:t>ssistant</w:t>
            </w:r>
            <w:r w:rsidRPr="004621EB">
              <w:t>. It has been estimated that this would be applied to approximately 20% of callers to the main signposting number and 50% of Social Care signposting calls.</w:t>
            </w:r>
          </w:p>
        </w:tc>
      </w:tr>
      <w:tr w:rsidR="006832F9" w:rsidRPr="006F2802" w14:paraId="61DEF1F8" w14:textId="77777777" w:rsidTr="006832F9">
        <w:trPr>
          <w:trHeight w:val="70"/>
        </w:trPr>
        <w:tc>
          <w:tcPr>
            <w:tcW w:w="2830" w:type="dxa"/>
            <w:gridSpan w:val="2"/>
          </w:tcPr>
          <w:p w14:paraId="46054907" w14:textId="77777777" w:rsidR="006832F9" w:rsidRDefault="006832F9" w:rsidP="006832F9">
            <w:pPr>
              <w:spacing w:after="0"/>
              <w:jc w:val="left"/>
            </w:pPr>
            <w:r>
              <w:rPr>
                <w:b/>
              </w:rPr>
              <w:t>Impact upon service</w:t>
            </w:r>
          </w:p>
          <w:p w14:paraId="53CF5A73" w14:textId="77777777" w:rsidR="006832F9" w:rsidRDefault="006832F9" w:rsidP="006832F9">
            <w:pPr>
              <w:spacing w:after="0"/>
              <w:jc w:val="left"/>
            </w:pPr>
          </w:p>
          <w:p w14:paraId="73EBBB87" w14:textId="77777777" w:rsidR="006832F9" w:rsidRDefault="006832F9" w:rsidP="006832F9">
            <w:pPr>
              <w:spacing w:after="0"/>
              <w:jc w:val="left"/>
            </w:pPr>
          </w:p>
          <w:p w14:paraId="358616B1" w14:textId="77777777" w:rsidR="006832F9" w:rsidRDefault="006832F9" w:rsidP="006832F9">
            <w:pPr>
              <w:spacing w:after="0"/>
              <w:jc w:val="left"/>
            </w:pPr>
          </w:p>
          <w:p w14:paraId="74214676" w14:textId="77777777" w:rsidR="006832F9" w:rsidRDefault="006832F9" w:rsidP="006832F9">
            <w:pPr>
              <w:spacing w:after="0"/>
              <w:jc w:val="left"/>
            </w:pPr>
          </w:p>
        </w:tc>
        <w:tc>
          <w:tcPr>
            <w:tcW w:w="6186" w:type="dxa"/>
            <w:gridSpan w:val="5"/>
          </w:tcPr>
          <w:p w14:paraId="787955D6" w14:textId="64CB2DEF" w:rsidR="006832F9" w:rsidRPr="006F2802" w:rsidRDefault="006832F9" w:rsidP="003B1994">
            <w:pPr>
              <w:spacing w:after="0"/>
              <w:jc w:val="left"/>
            </w:pPr>
            <w:r w:rsidRPr="004621EB">
              <w:t>If managed effectively this proposal for telephony automation will be positive for both the customer and the business, fast tracking callers to their requested destination wi</w:t>
            </w:r>
            <w:r>
              <w:t xml:space="preserve">thout the need to speak to a Customer Service Assistant. </w:t>
            </w:r>
          </w:p>
        </w:tc>
      </w:tr>
      <w:tr w:rsidR="006832F9" w:rsidRPr="006F2802" w14:paraId="240DD6FD" w14:textId="77777777" w:rsidTr="006832F9">
        <w:trPr>
          <w:trHeight w:val="70"/>
        </w:trPr>
        <w:tc>
          <w:tcPr>
            <w:tcW w:w="2830" w:type="dxa"/>
            <w:gridSpan w:val="2"/>
          </w:tcPr>
          <w:p w14:paraId="40F5A16B" w14:textId="77777777" w:rsidR="006832F9" w:rsidRDefault="006832F9" w:rsidP="006832F9">
            <w:pPr>
              <w:spacing w:after="0"/>
              <w:jc w:val="left"/>
            </w:pPr>
            <w:r>
              <w:rPr>
                <w:b/>
              </w:rPr>
              <w:t>Actions needed to deliver the target savings</w:t>
            </w:r>
          </w:p>
          <w:p w14:paraId="2A3E560C" w14:textId="77777777" w:rsidR="006832F9" w:rsidRDefault="006832F9" w:rsidP="006832F9">
            <w:pPr>
              <w:spacing w:after="0"/>
              <w:jc w:val="left"/>
            </w:pPr>
          </w:p>
          <w:p w14:paraId="3477CB79" w14:textId="77777777" w:rsidR="006832F9" w:rsidRDefault="006832F9" w:rsidP="006832F9">
            <w:pPr>
              <w:spacing w:after="0"/>
              <w:jc w:val="left"/>
            </w:pPr>
          </w:p>
          <w:p w14:paraId="72C5B4E0" w14:textId="77777777" w:rsidR="006832F9" w:rsidRDefault="006832F9" w:rsidP="006832F9">
            <w:pPr>
              <w:spacing w:after="0"/>
              <w:jc w:val="left"/>
            </w:pPr>
          </w:p>
        </w:tc>
        <w:tc>
          <w:tcPr>
            <w:tcW w:w="6186" w:type="dxa"/>
            <w:gridSpan w:val="5"/>
          </w:tcPr>
          <w:p w14:paraId="407625C2" w14:textId="61AE168B" w:rsidR="006832F9" w:rsidRDefault="006832F9" w:rsidP="006832F9">
            <w:pPr>
              <w:spacing w:after="0" w:line="259" w:lineRule="auto"/>
              <w:jc w:val="left"/>
            </w:pPr>
            <w:r>
              <w:t>Work would need to be completed on the "t</w:t>
            </w:r>
            <w:r w:rsidRPr="004621EB">
              <w:t>echnical build</w:t>
            </w:r>
            <w:r>
              <w:t>" of the system and the service would be</w:t>
            </w:r>
            <w:r w:rsidRPr="004621EB">
              <w:t xml:space="preserve"> reliant on BTLS and Anana</w:t>
            </w:r>
            <w:r>
              <w:t xml:space="preserve"> to deliver the system to implement this saving. </w:t>
            </w:r>
          </w:p>
          <w:p w14:paraId="6EA3C1D6" w14:textId="77777777" w:rsidR="003B1994" w:rsidRDefault="003B1994" w:rsidP="006832F9">
            <w:pPr>
              <w:spacing w:after="0" w:line="259" w:lineRule="auto"/>
              <w:jc w:val="left"/>
            </w:pPr>
          </w:p>
          <w:p w14:paraId="0F936171" w14:textId="77777777" w:rsidR="006832F9" w:rsidRPr="006F2802" w:rsidRDefault="006832F9" w:rsidP="006832F9">
            <w:pPr>
              <w:spacing w:after="0" w:line="259" w:lineRule="auto"/>
              <w:jc w:val="left"/>
            </w:pPr>
            <w:r>
              <w:t xml:space="preserve">It has been highlighted that in order to complete this work a new corporate telephony directory is required </w:t>
            </w:r>
            <w:r>
              <w:lastRenderedPageBreak/>
              <w:t xml:space="preserve">linked to user log ins (AD log ins). This new directory will be require a new corporate approach to maintaining the directory. </w:t>
            </w:r>
          </w:p>
        </w:tc>
      </w:tr>
    </w:tbl>
    <w:p w14:paraId="41FD5E75" w14:textId="77777777" w:rsidR="006832F9" w:rsidRDefault="006832F9"/>
    <w:p w14:paraId="301D9156" w14:textId="77777777" w:rsidR="006832F9" w:rsidRDefault="006832F9" w:rsidP="006832F9">
      <w:pPr>
        <w:spacing w:after="0"/>
        <w:rPr>
          <w:b/>
        </w:rPr>
      </w:pPr>
      <w:r>
        <w:rPr>
          <w:b/>
        </w:rPr>
        <w:t xml:space="preserve">What does this service deliver? </w:t>
      </w:r>
    </w:p>
    <w:p w14:paraId="795D5A1E" w14:textId="77777777" w:rsidR="006832F9" w:rsidRDefault="006832F9" w:rsidP="006832F9">
      <w:pPr>
        <w:spacing w:after="0"/>
      </w:pPr>
    </w:p>
    <w:p w14:paraId="0D5734DA" w14:textId="77777777" w:rsidR="006832F9" w:rsidRDefault="006832F9" w:rsidP="006832F9">
      <w:pPr>
        <w:spacing w:after="0"/>
      </w:pPr>
      <w:r>
        <w:t>Customer Access Service (CAS) is the first point of contact for 60% of all incoming telephony and email enquiries to Lancashire County Council. Our Service strategic plan has been for additional services to be delivered by CAS in order to better serve the citizens of Lancashire whilst improving costs and efficiency. The service is structured and divided into two distinct operational areas:</w:t>
      </w:r>
    </w:p>
    <w:p w14:paraId="65933DB9" w14:textId="77777777" w:rsidR="006832F9" w:rsidRDefault="006832F9" w:rsidP="006832F9">
      <w:pPr>
        <w:spacing w:after="0"/>
      </w:pPr>
    </w:p>
    <w:p w14:paraId="5CB3DAB1" w14:textId="77777777" w:rsidR="006832F9" w:rsidRDefault="006832F9" w:rsidP="006832F9">
      <w:pPr>
        <w:pStyle w:val="ListParagraph"/>
        <w:numPr>
          <w:ilvl w:val="0"/>
          <w:numId w:val="53"/>
        </w:numPr>
        <w:autoSpaceDE/>
        <w:autoSpaceDN/>
        <w:adjustRightInd/>
        <w:spacing w:after="0"/>
        <w:jc w:val="left"/>
      </w:pPr>
      <w:r>
        <w:t>Within the dedicated Social Care Centre a highly specialised and sensitive service is delivered, offering information, advice and assistance on all matters relating to Adult &amp; Children's Social Care. Requests ranging from simple ones such as meals on wheels applications are processed all the way through to handling more complex child and adult safeguarding contacts.</w:t>
      </w:r>
    </w:p>
    <w:p w14:paraId="7AD99522" w14:textId="77777777" w:rsidR="006832F9" w:rsidRDefault="006832F9" w:rsidP="006832F9">
      <w:pPr>
        <w:spacing w:after="0"/>
      </w:pPr>
    </w:p>
    <w:p w14:paraId="083B3B95" w14:textId="77777777" w:rsidR="006832F9" w:rsidRDefault="006832F9" w:rsidP="006832F9">
      <w:pPr>
        <w:pStyle w:val="ListParagraph"/>
        <w:numPr>
          <w:ilvl w:val="0"/>
          <w:numId w:val="53"/>
        </w:numPr>
        <w:autoSpaceDE/>
        <w:autoSpaceDN/>
        <w:adjustRightInd/>
        <w:spacing w:after="0"/>
        <w:jc w:val="left"/>
      </w:pPr>
      <w:r>
        <w:t>Within the Customer Contact Centre twenty six services are delivered including: Highways, Ask HR, Libraries, NoWcard Concessionary Travel, Registration, Certificates, Waste, and Welfare Rights. Alongside these also sits a signposting service to direct customers to other agencies across the public sector, district councils and partner organisations.</w:t>
      </w:r>
    </w:p>
    <w:p w14:paraId="5285102C" w14:textId="77777777" w:rsidR="006832F9" w:rsidRDefault="006832F9" w:rsidP="006832F9">
      <w:pPr>
        <w:spacing w:after="0"/>
      </w:pPr>
    </w:p>
    <w:p w14:paraId="210019A3" w14:textId="1BE44787" w:rsidR="006832F9" w:rsidRDefault="006832F9">
      <w:pPr>
        <w:autoSpaceDE/>
        <w:autoSpaceDN/>
        <w:adjustRightInd/>
        <w:spacing w:after="0"/>
        <w:jc w:val="left"/>
      </w:pPr>
      <w:r>
        <w:br w:type="page"/>
      </w:r>
    </w:p>
    <w:p w14:paraId="7CF54208" w14:textId="77777777" w:rsidR="006832F9" w:rsidRDefault="006832F9" w:rsidP="006832F9">
      <w:pPr>
        <w:spacing w:after="0" w:line="259" w:lineRule="auto"/>
        <w:rPr>
          <w:rFonts w:eastAsiaTheme="minorHAnsi"/>
          <w:b/>
          <w:u w:val="single"/>
        </w:rPr>
      </w:pPr>
      <w:r>
        <w:rPr>
          <w:rFonts w:eastAsiaTheme="minorHAnsi"/>
          <w:b/>
          <w:u w:val="single"/>
        </w:rPr>
        <w:lastRenderedPageBreak/>
        <w:t>CAS010 – CUSTOMER ACCESS SERVICE</w:t>
      </w:r>
    </w:p>
    <w:p w14:paraId="13609A50" w14:textId="77777777" w:rsidR="006832F9" w:rsidRPr="006F2802" w:rsidRDefault="006832F9" w:rsidP="006832F9">
      <w:pPr>
        <w:spacing w:after="0" w:line="259" w:lineRule="auto"/>
        <w:rPr>
          <w:rFonts w:eastAsiaTheme="minorHAns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25"/>
        <w:gridCol w:w="1989"/>
        <w:gridCol w:w="1943"/>
        <w:gridCol w:w="37"/>
        <w:gridCol w:w="2217"/>
      </w:tblGrid>
      <w:tr w:rsidR="006832F9" w:rsidRPr="006F2802" w14:paraId="51A5DB91" w14:textId="77777777" w:rsidTr="006832F9">
        <w:tc>
          <w:tcPr>
            <w:tcW w:w="4819" w:type="dxa"/>
            <w:gridSpan w:val="3"/>
          </w:tcPr>
          <w:p w14:paraId="750294EA" w14:textId="1B502BCD" w:rsidR="006832F9" w:rsidRPr="006F2802" w:rsidRDefault="006832F9" w:rsidP="003B1994">
            <w:pPr>
              <w:jc w:val="left"/>
              <w:rPr>
                <w:b/>
              </w:rPr>
            </w:pPr>
            <w:r>
              <w:rPr>
                <w:b/>
              </w:rPr>
              <w:t>Service Name:</w:t>
            </w:r>
            <w:r w:rsidRPr="006F2802">
              <w:rPr>
                <w:b/>
              </w:rPr>
              <w:br/>
            </w:r>
          </w:p>
        </w:tc>
        <w:tc>
          <w:tcPr>
            <w:tcW w:w="4197" w:type="dxa"/>
            <w:gridSpan w:val="3"/>
          </w:tcPr>
          <w:p w14:paraId="7F17DDD3" w14:textId="77777777" w:rsidR="006832F9" w:rsidRPr="00835DB6" w:rsidRDefault="006832F9" w:rsidP="006832F9">
            <w:pPr>
              <w:jc w:val="center"/>
            </w:pPr>
            <w:r>
              <w:t xml:space="preserve">Customer Access </w:t>
            </w:r>
          </w:p>
        </w:tc>
      </w:tr>
      <w:tr w:rsidR="006832F9" w:rsidRPr="006F2802" w14:paraId="3A71E384" w14:textId="77777777" w:rsidTr="006832F9">
        <w:trPr>
          <w:trHeight w:val="911"/>
        </w:trPr>
        <w:tc>
          <w:tcPr>
            <w:tcW w:w="4819" w:type="dxa"/>
            <w:gridSpan w:val="3"/>
          </w:tcPr>
          <w:p w14:paraId="62E52383" w14:textId="77777777" w:rsidR="006832F9" w:rsidRPr="000678CE" w:rsidRDefault="006832F9" w:rsidP="006832F9">
            <w:pPr>
              <w:rPr>
                <w:b/>
              </w:rPr>
            </w:pPr>
            <w:r w:rsidRPr="000678CE">
              <w:rPr>
                <w:b/>
              </w:rPr>
              <w:t xml:space="preserve">Which 'start year' does this option </w:t>
            </w:r>
            <w:r>
              <w:rPr>
                <w:b/>
              </w:rPr>
              <w:t xml:space="preserve">relate </w:t>
            </w:r>
            <w:r w:rsidRPr="000678CE">
              <w:rPr>
                <w:b/>
              </w:rPr>
              <w:t>to</w:t>
            </w:r>
            <w:r>
              <w:rPr>
                <w:b/>
              </w:rPr>
              <w:t xml:space="preserve"> 2018/19, 2019/20 or 2020/21</w:t>
            </w:r>
          </w:p>
        </w:tc>
        <w:tc>
          <w:tcPr>
            <w:tcW w:w="4197" w:type="dxa"/>
            <w:gridSpan w:val="3"/>
          </w:tcPr>
          <w:p w14:paraId="0B9050A1" w14:textId="77777777" w:rsidR="006832F9" w:rsidRPr="006F2802" w:rsidRDefault="006832F9" w:rsidP="006832F9">
            <w:pPr>
              <w:jc w:val="center"/>
            </w:pPr>
            <w:r>
              <w:t>2019/20</w:t>
            </w:r>
          </w:p>
        </w:tc>
      </w:tr>
      <w:tr w:rsidR="006832F9" w14:paraId="594AC635" w14:textId="77777777" w:rsidTr="006832F9">
        <w:tc>
          <w:tcPr>
            <w:tcW w:w="4819" w:type="dxa"/>
            <w:gridSpan w:val="3"/>
            <w:tcBorders>
              <w:top w:val="single" w:sz="4" w:space="0" w:color="000000"/>
              <w:left w:val="single" w:sz="4" w:space="0" w:color="000000"/>
              <w:bottom w:val="single" w:sz="4" w:space="0" w:color="000000"/>
              <w:right w:val="single" w:sz="4" w:space="0" w:color="000000"/>
            </w:tcBorders>
            <w:hideMark/>
          </w:tcPr>
          <w:p w14:paraId="3E320D2E" w14:textId="77777777" w:rsidR="006832F9" w:rsidRDefault="006832F9">
            <w:pPr>
              <w:spacing w:line="256" w:lineRule="auto"/>
              <w:rPr>
                <w:b/>
              </w:rPr>
            </w:pPr>
            <w:r>
              <w:rPr>
                <w:b/>
              </w:rPr>
              <w:t>Gross budget 2017/18</w:t>
            </w:r>
          </w:p>
        </w:tc>
        <w:tc>
          <w:tcPr>
            <w:tcW w:w="4197" w:type="dxa"/>
            <w:gridSpan w:val="3"/>
            <w:tcBorders>
              <w:top w:val="single" w:sz="4" w:space="0" w:color="000000"/>
              <w:left w:val="single" w:sz="4" w:space="0" w:color="000000"/>
              <w:bottom w:val="single" w:sz="4" w:space="0" w:color="000000"/>
              <w:right w:val="single" w:sz="4" w:space="0" w:color="000000"/>
            </w:tcBorders>
            <w:hideMark/>
          </w:tcPr>
          <w:p w14:paraId="21306977" w14:textId="77777777" w:rsidR="006832F9" w:rsidRDefault="006832F9">
            <w:pPr>
              <w:spacing w:line="256" w:lineRule="auto"/>
              <w:jc w:val="center"/>
            </w:pPr>
            <w:r>
              <w:t>£5.895m</w:t>
            </w:r>
          </w:p>
        </w:tc>
      </w:tr>
      <w:tr w:rsidR="006832F9" w14:paraId="4B017A71" w14:textId="77777777" w:rsidTr="006832F9">
        <w:tc>
          <w:tcPr>
            <w:tcW w:w="4819" w:type="dxa"/>
            <w:gridSpan w:val="3"/>
            <w:tcBorders>
              <w:top w:val="single" w:sz="4" w:space="0" w:color="000000"/>
              <w:left w:val="single" w:sz="4" w:space="0" w:color="000000"/>
              <w:bottom w:val="single" w:sz="4" w:space="0" w:color="000000"/>
              <w:right w:val="single" w:sz="4" w:space="0" w:color="000000"/>
            </w:tcBorders>
            <w:hideMark/>
          </w:tcPr>
          <w:p w14:paraId="24A2C023" w14:textId="77777777" w:rsidR="006832F9" w:rsidRDefault="006832F9">
            <w:pPr>
              <w:spacing w:line="256" w:lineRule="auto"/>
              <w:rPr>
                <w:b/>
              </w:rPr>
            </w:pPr>
            <w:r>
              <w:rPr>
                <w:b/>
              </w:rPr>
              <w:t>Income 2017/18</w:t>
            </w:r>
          </w:p>
        </w:tc>
        <w:tc>
          <w:tcPr>
            <w:tcW w:w="4197" w:type="dxa"/>
            <w:gridSpan w:val="3"/>
            <w:tcBorders>
              <w:top w:val="single" w:sz="4" w:space="0" w:color="000000"/>
              <w:left w:val="single" w:sz="4" w:space="0" w:color="000000"/>
              <w:bottom w:val="single" w:sz="4" w:space="0" w:color="000000"/>
              <w:right w:val="single" w:sz="4" w:space="0" w:color="000000"/>
            </w:tcBorders>
            <w:hideMark/>
          </w:tcPr>
          <w:p w14:paraId="12B1D33D" w14:textId="77777777" w:rsidR="006832F9" w:rsidRDefault="006832F9">
            <w:pPr>
              <w:spacing w:line="256" w:lineRule="auto"/>
              <w:jc w:val="center"/>
            </w:pPr>
            <w:r>
              <w:t>£2.235m</w:t>
            </w:r>
          </w:p>
        </w:tc>
      </w:tr>
      <w:tr w:rsidR="006832F9" w14:paraId="43CB816E" w14:textId="77777777" w:rsidTr="006832F9">
        <w:tc>
          <w:tcPr>
            <w:tcW w:w="4819" w:type="dxa"/>
            <w:gridSpan w:val="3"/>
            <w:tcBorders>
              <w:top w:val="single" w:sz="4" w:space="0" w:color="000000"/>
              <w:left w:val="single" w:sz="4" w:space="0" w:color="000000"/>
              <w:bottom w:val="single" w:sz="4" w:space="0" w:color="000000"/>
              <w:right w:val="single" w:sz="4" w:space="0" w:color="000000"/>
            </w:tcBorders>
            <w:hideMark/>
          </w:tcPr>
          <w:p w14:paraId="12C30C22" w14:textId="77777777" w:rsidR="006832F9" w:rsidRDefault="006832F9">
            <w:pPr>
              <w:spacing w:line="256" w:lineRule="auto"/>
              <w:rPr>
                <w:b/>
              </w:rPr>
            </w:pPr>
            <w:r>
              <w:rPr>
                <w:b/>
              </w:rPr>
              <w:t>Net budget 2017/18</w:t>
            </w:r>
          </w:p>
        </w:tc>
        <w:tc>
          <w:tcPr>
            <w:tcW w:w="4197" w:type="dxa"/>
            <w:gridSpan w:val="3"/>
            <w:tcBorders>
              <w:top w:val="single" w:sz="4" w:space="0" w:color="000000"/>
              <w:left w:val="single" w:sz="4" w:space="0" w:color="000000"/>
              <w:bottom w:val="single" w:sz="4" w:space="0" w:color="000000"/>
              <w:right w:val="single" w:sz="4" w:space="0" w:color="000000"/>
            </w:tcBorders>
            <w:hideMark/>
          </w:tcPr>
          <w:p w14:paraId="5FB527FA" w14:textId="77777777" w:rsidR="006832F9" w:rsidRDefault="006832F9">
            <w:pPr>
              <w:spacing w:line="256" w:lineRule="auto"/>
              <w:jc w:val="center"/>
            </w:pPr>
            <w:r>
              <w:t>£3.660m</w:t>
            </w:r>
          </w:p>
        </w:tc>
      </w:tr>
      <w:tr w:rsidR="006832F9" w:rsidRPr="006F2802" w14:paraId="06294326" w14:textId="77777777" w:rsidTr="006832F9">
        <w:trPr>
          <w:trHeight w:val="428"/>
        </w:trPr>
        <w:tc>
          <w:tcPr>
            <w:tcW w:w="9016" w:type="dxa"/>
            <w:gridSpan w:val="6"/>
          </w:tcPr>
          <w:p w14:paraId="71312A1B" w14:textId="77777777" w:rsidR="006832F9" w:rsidRPr="006F2802" w:rsidRDefault="006832F9" w:rsidP="006832F9">
            <w:pPr>
              <w:jc w:val="center"/>
              <w:rPr>
                <w:b/>
                <w:i/>
              </w:rPr>
            </w:pPr>
          </w:p>
        </w:tc>
      </w:tr>
      <w:tr w:rsidR="006832F9" w:rsidRPr="006F2802" w14:paraId="783BC9D2" w14:textId="77777777" w:rsidTr="006832F9">
        <w:tc>
          <w:tcPr>
            <w:tcW w:w="9016" w:type="dxa"/>
            <w:gridSpan w:val="6"/>
          </w:tcPr>
          <w:p w14:paraId="7801CDA9" w14:textId="77777777" w:rsidR="006832F9" w:rsidRPr="0045626A" w:rsidRDefault="006832F9" w:rsidP="006832F9">
            <w:pPr>
              <w:rPr>
                <w:b/>
              </w:rPr>
            </w:pPr>
            <w:r>
              <w:rPr>
                <w:b/>
              </w:rPr>
              <w:t xml:space="preserve">Savings Target and Profiling (discrete year): </w:t>
            </w:r>
          </w:p>
        </w:tc>
      </w:tr>
      <w:tr w:rsidR="006832F9" w:rsidRPr="006F2802" w14:paraId="15D497DE" w14:textId="77777777" w:rsidTr="006832F9">
        <w:tc>
          <w:tcPr>
            <w:tcW w:w="9016" w:type="dxa"/>
            <w:gridSpan w:val="6"/>
          </w:tcPr>
          <w:p w14:paraId="28BA8031" w14:textId="77777777" w:rsidR="006832F9" w:rsidRDefault="006832F9" w:rsidP="006832F9">
            <w:pPr>
              <w:rPr>
                <w:b/>
              </w:rPr>
            </w:pPr>
          </w:p>
        </w:tc>
      </w:tr>
      <w:tr w:rsidR="006832F9" w:rsidRPr="00543FFD" w14:paraId="5DC6F204" w14:textId="77777777" w:rsidTr="006832F9">
        <w:trPr>
          <w:trHeight w:val="90"/>
        </w:trPr>
        <w:tc>
          <w:tcPr>
            <w:tcW w:w="2405" w:type="dxa"/>
          </w:tcPr>
          <w:p w14:paraId="17D2DEBE" w14:textId="77777777" w:rsidR="006832F9" w:rsidRPr="00543FFD" w:rsidRDefault="006832F9" w:rsidP="006832F9">
            <w:pPr>
              <w:tabs>
                <w:tab w:val="left" w:pos="1395"/>
              </w:tabs>
              <w:jc w:val="center"/>
              <w:rPr>
                <w:b/>
              </w:rPr>
            </w:pPr>
            <w:r w:rsidRPr="00543FFD">
              <w:rPr>
                <w:b/>
              </w:rPr>
              <w:t>2018/19</w:t>
            </w:r>
          </w:p>
        </w:tc>
        <w:tc>
          <w:tcPr>
            <w:tcW w:w="2414" w:type="dxa"/>
            <w:gridSpan w:val="2"/>
          </w:tcPr>
          <w:p w14:paraId="0FB7D041" w14:textId="77777777" w:rsidR="006832F9" w:rsidRPr="00543FFD" w:rsidRDefault="006832F9" w:rsidP="006832F9">
            <w:pPr>
              <w:tabs>
                <w:tab w:val="left" w:pos="1395"/>
              </w:tabs>
              <w:jc w:val="center"/>
              <w:rPr>
                <w:b/>
              </w:rPr>
            </w:pPr>
            <w:r w:rsidRPr="00543FFD">
              <w:rPr>
                <w:b/>
              </w:rPr>
              <w:t>2019/20</w:t>
            </w:r>
          </w:p>
        </w:tc>
        <w:tc>
          <w:tcPr>
            <w:tcW w:w="1980" w:type="dxa"/>
            <w:gridSpan w:val="2"/>
          </w:tcPr>
          <w:p w14:paraId="19BD0E0E" w14:textId="77777777" w:rsidR="006832F9" w:rsidRPr="00543FFD" w:rsidRDefault="006832F9" w:rsidP="006832F9">
            <w:pPr>
              <w:tabs>
                <w:tab w:val="left" w:pos="1395"/>
              </w:tabs>
              <w:jc w:val="center"/>
              <w:rPr>
                <w:b/>
              </w:rPr>
            </w:pPr>
            <w:r w:rsidRPr="00543FFD">
              <w:rPr>
                <w:b/>
              </w:rPr>
              <w:t>2020/21</w:t>
            </w:r>
          </w:p>
        </w:tc>
        <w:tc>
          <w:tcPr>
            <w:tcW w:w="2217" w:type="dxa"/>
          </w:tcPr>
          <w:p w14:paraId="04D0EAA8" w14:textId="77777777" w:rsidR="006832F9" w:rsidRPr="00543FFD" w:rsidRDefault="006832F9" w:rsidP="006832F9">
            <w:pPr>
              <w:tabs>
                <w:tab w:val="left" w:pos="1395"/>
              </w:tabs>
              <w:jc w:val="center"/>
              <w:rPr>
                <w:b/>
              </w:rPr>
            </w:pPr>
            <w:r>
              <w:rPr>
                <w:b/>
              </w:rPr>
              <w:t xml:space="preserve">Total </w:t>
            </w:r>
          </w:p>
        </w:tc>
      </w:tr>
      <w:tr w:rsidR="006832F9" w:rsidRPr="006F2802" w14:paraId="3DDF4760" w14:textId="77777777" w:rsidTr="006832F9">
        <w:trPr>
          <w:trHeight w:val="90"/>
        </w:trPr>
        <w:tc>
          <w:tcPr>
            <w:tcW w:w="2405" w:type="dxa"/>
          </w:tcPr>
          <w:p w14:paraId="343F6C21" w14:textId="77777777" w:rsidR="006832F9" w:rsidRDefault="006832F9" w:rsidP="006832F9">
            <w:pPr>
              <w:tabs>
                <w:tab w:val="left" w:pos="1395"/>
              </w:tabs>
              <w:jc w:val="center"/>
              <w:rPr>
                <w:b/>
              </w:rPr>
            </w:pPr>
            <w:r>
              <w:rPr>
                <w:b/>
              </w:rPr>
              <w:t>£m</w:t>
            </w:r>
          </w:p>
        </w:tc>
        <w:tc>
          <w:tcPr>
            <w:tcW w:w="2414" w:type="dxa"/>
            <w:gridSpan w:val="2"/>
          </w:tcPr>
          <w:p w14:paraId="0023FE51" w14:textId="77777777" w:rsidR="006832F9" w:rsidRDefault="006832F9" w:rsidP="006832F9">
            <w:pPr>
              <w:tabs>
                <w:tab w:val="left" w:pos="1395"/>
              </w:tabs>
              <w:jc w:val="center"/>
              <w:rPr>
                <w:b/>
              </w:rPr>
            </w:pPr>
            <w:r>
              <w:rPr>
                <w:b/>
              </w:rPr>
              <w:t>£m</w:t>
            </w:r>
          </w:p>
        </w:tc>
        <w:tc>
          <w:tcPr>
            <w:tcW w:w="1980" w:type="dxa"/>
            <w:gridSpan w:val="2"/>
          </w:tcPr>
          <w:p w14:paraId="7FE0121C" w14:textId="77777777" w:rsidR="006832F9" w:rsidRDefault="006832F9" w:rsidP="006832F9">
            <w:pPr>
              <w:tabs>
                <w:tab w:val="left" w:pos="1395"/>
              </w:tabs>
              <w:jc w:val="center"/>
              <w:rPr>
                <w:b/>
              </w:rPr>
            </w:pPr>
            <w:r>
              <w:rPr>
                <w:b/>
              </w:rPr>
              <w:t>£m</w:t>
            </w:r>
          </w:p>
        </w:tc>
        <w:tc>
          <w:tcPr>
            <w:tcW w:w="2217" w:type="dxa"/>
          </w:tcPr>
          <w:p w14:paraId="5223AE37" w14:textId="77777777" w:rsidR="006832F9" w:rsidRDefault="006832F9" w:rsidP="006832F9">
            <w:pPr>
              <w:tabs>
                <w:tab w:val="left" w:pos="1395"/>
              </w:tabs>
              <w:jc w:val="center"/>
              <w:rPr>
                <w:b/>
              </w:rPr>
            </w:pPr>
            <w:r>
              <w:rPr>
                <w:b/>
              </w:rPr>
              <w:t>£m</w:t>
            </w:r>
          </w:p>
        </w:tc>
      </w:tr>
      <w:tr w:rsidR="006832F9" w:rsidRPr="00835DB6" w14:paraId="069EBE78" w14:textId="77777777" w:rsidTr="006832F9">
        <w:trPr>
          <w:trHeight w:val="90"/>
        </w:trPr>
        <w:tc>
          <w:tcPr>
            <w:tcW w:w="2405" w:type="dxa"/>
          </w:tcPr>
          <w:p w14:paraId="39C20E15" w14:textId="77777777" w:rsidR="006832F9" w:rsidRPr="00835DB6" w:rsidRDefault="006832F9" w:rsidP="006832F9">
            <w:pPr>
              <w:tabs>
                <w:tab w:val="left" w:pos="1395"/>
              </w:tabs>
              <w:jc w:val="center"/>
            </w:pPr>
            <w:r>
              <w:t>0.000</w:t>
            </w:r>
          </w:p>
        </w:tc>
        <w:tc>
          <w:tcPr>
            <w:tcW w:w="2414" w:type="dxa"/>
            <w:gridSpan w:val="2"/>
          </w:tcPr>
          <w:p w14:paraId="64A31E28" w14:textId="77777777" w:rsidR="006832F9" w:rsidRPr="00835DB6" w:rsidRDefault="006832F9" w:rsidP="006832F9">
            <w:pPr>
              <w:tabs>
                <w:tab w:val="left" w:pos="1395"/>
              </w:tabs>
              <w:jc w:val="center"/>
            </w:pPr>
            <w:r>
              <w:t>-0.060</w:t>
            </w:r>
          </w:p>
        </w:tc>
        <w:tc>
          <w:tcPr>
            <w:tcW w:w="1980" w:type="dxa"/>
            <w:gridSpan w:val="2"/>
          </w:tcPr>
          <w:p w14:paraId="60C8DF43" w14:textId="77777777" w:rsidR="006832F9" w:rsidRPr="00835DB6" w:rsidRDefault="006832F9" w:rsidP="006832F9">
            <w:pPr>
              <w:tabs>
                <w:tab w:val="left" w:pos="1395"/>
              </w:tabs>
              <w:jc w:val="center"/>
            </w:pPr>
            <w:r>
              <w:t>0.000</w:t>
            </w:r>
          </w:p>
        </w:tc>
        <w:tc>
          <w:tcPr>
            <w:tcW w:w="2217" w:type="dxa"/>
          </w:tcPr>
          <w:p w14:paraId="1529FB6A" w14:textId="77777777" w:rsidR="006832F9" w:rsidRPr="00835DB6" w:rsidRDefault="006832F9" w:rsidP="006832F9">
            <w:pPr>
              <w:tabs>
                <w:tab w:val="left" w:pos="1395"/>
              </w:tabs>
              <w:jc w:val="center"/>
            </w:pPr>
            <w:r>
              <w:t>-0.060</w:t>
            </w:r>
          </w:p>
        </w:tc>
      </w:tr>
      <w:tr w:rsidR="006832F9" w:rsidRPr="006F2802" w14:paraId="2A01463F" w14:textId="77777777" w:rsidTr="006832F9">
        <w:trPr>
          <w:trHeight w:val="90"/>
        </w:trPr>
        <w:tc>
          <w:tcPr>
            <w:tcW w:w="9016" w:type="dxa"/>
            <w:gridSpan w:val="6"/>
          </w:tcPr>
          <w:p w14:paraId="12FDB479" w14:textId="77777777" w:rsidR="006832F9" w:rsidRDefault="006832F9" w:rsidP="006832F9">
            <w:pPr>
              <w:tabs>
                <w:tab w:val="left" w:pos="1395"/>
              </w:tabs>
              <w:jc w:val="center"/>
              <w:rPr>
                <w:b/>
              </w:rPr>
            </w:pPr>
          </w:p>
        </w:tc>
      </w:tr>
      <w:tr w:rsidR="006832F9" w:rsidRPr="006F2802" w14:paraId="660B5354" w14:textId="77777777" w:rsidTr="006832F9">
        <w:trPr>
          <w:trHeight w:val="90"/>
        </w:trPr>
        <w:tc>
          <w:tcPr>
            <w:tcW w:w="9016" w:type="dxa"/>
            <w:gridSpan w:val="6"/>
          </w:tcPr>
          <w:p w14:paraId="0DF0B2E2" w14:textId="77777777" w:rsidR="006832F9" w:rsidRDefault="006832F9" w:rsidP="006832F9">
            <w:pPr>
              <w:tabs>
                <w:tab w:val="left" w:pos="1395"/>
              </w:tabs>
              <w:rPr>
                <w:b/>
              </w:rPr>
            </w:pPr>
            <w:r>
              <w:rPr>
                <w:b/>
              </w:rPr>
              <w:t>FTE implications:</w:t>
            </w:r>
          </w:p>
        </w:tc>
      </w:tr>
      <w:tr w:rsidR="006832F9" w:rsidRPr="006F2802" w14:paraId="4EBBA65D" w14:textId="77777777" w:rsidTr="006832F9">
        <w:trPr>
          <w:trHeight w:val="90"/>
        </w:trPr>
        <w:tc>
          <w:tcPr>
            <w:tcW w:w="2405" w:type="dxa"/>
          </w:tcPr>
          <w:p w14:paraId="5B88A571" w14:textId="77777777" w:rsidR="006832F9" w:rsidRDefault="006832F9" w:rsidP="006832F9">
            <w:pPr>
              <w:tabs>
                <w:tab w:val="left" w:pos="1395"/>
              </w:tabs>
              <w:jc w:val="center"/>
              <w:rPr>
                <w:b/>
              </w:rPr>
            </w:pPr>
            <w:r>
              <w:rPr>
                <w:b/>
              </w:rPr>
              <w:t>2018/19</w:t>
            </w:r>
          </w:p>
        </w:tc>
        <w:tc>
          <w:tcPr>
            <w:tcW w:w="2414" w:type="dxa"/>
            <w:gridSpan w:val="2"/>
          </w:tcPr>
          <w:p w14:paraId="243FB76B" w14:textId="77777777" w:rsidR="006832F9" w:rsidRDefault="006832F9" w:rsidP="006832F9">
            <w:pPr>
              <w:tabs>
                <w:tab w:val="left" w:pos="1395"/>
              </w:tabs>
              <w:jc w:val="center"/>
              <w:rPr>
                <w:b/>
              </w:rPr>
            </w:pPr>
            <w:r>
              <w:rPr>
                <w:b/>
              </w:rPr>
              <w:t>2019/20</w:t>
            </w:r>
          </w:p>
        </w:tc>
        <w:tc>
          <w:tcPr>
            <w:tcW w:w="1943" w:type="dxa"/>
          </w:tcPr>
          <w:p w14:paraId="3B6C55C5" w14:textId="77777777" w:rsidR="006832F9" w:rsidRDefault="006832F9" w:rsidP="006832F9">
            <w:pPr>
              <w:tabs>
                <w:tab w:val="left" w:pos="1395"/>
              </w:tabs>
              <w:jc w:val="center"/>
              <w:rPr>
                <w:b/>
              </w:rPr>
            </w:pPr>
            <w:r>
              <w:rPr>
                <w:b/>
              </w:rPr>
              <w:t>2020/21</w:t>
            </w:r>
          </w:p>
        </w:tc>
        <w:tc>
          <w:tcPr>
            <w:tcW w:w="2254" w:type="dxa"/>
            <w:gridSpan w:val="2"/>
          </w:tcPr>
          <w:p w14:paraId="46232E7F" w14:textId="77777777" w:rsidR="006832F9" w:rsidRDefault="006832F9" w:rsidP="006832F9">
            <w:pPr>
              <w:tabs>
                <w:tab w:val="left" w:pos="1395"/>
              </w:tabs>
              <w:jc w:val="center"/>
              <w:rPr>
                <w:b/>
              </w:rPr>
            </w:pPr>
            <w:r>
              <w:rPr>
                <w:b/>
              </w:rPr>
              <w:t>Total</w:t>
            </w:r>
          </w:p>
        </w:tc>
      </w:tr>
      <w:tr w:rsidR="006832F9" w:rsidRPr="007310F4" w14:paraId="17416D7D" w14:textId="77777777" w:rsidTr="006832F9">
        <w:trPr>
          <w:trHeight w:val="90"/>
        </w:trPr>
        <w:tc>
          <w:tcPr>
            <w:tcW w:w="2405" w:type="dxa"/>
          </w:tcPr>
          <w:p w14:paraId="0FEA0AAA" w14:textId="77777777" w:rsidR="006832F9" w:rsidRPr="007310F4" w:rsidRDefault="006832F9" w:rsidP="006832F9">
            <w:pPr>
              <w:tabs>
                <w:tab w:val="left" w:pos="1395"/>
              </w:tabs>
              <w:jc w:val="center"/>
              <w:rPr>
                <w:i/>
              </w:rPr>
            </w:pPr>
            <w:r>
              <w:rPr>
                <w:i/>
              </w:rPr>
              <w:t>0.00</w:t>
            </w:r>
          </w:p>
        </w:tc>
        <w:tc>
          <w:tcPr>
            <w:tcW w:w="2414" w:type="dxa"/>
            <w:gridSpan w:val="2"/>
          </w:tcPr>
          <w:p w14:paraId="20A7DD2C" w14:textId="77777777" w:rsidR="006832F9" w:rsidRPr="007310F4" w:rsidRDefault="006832F9" w:rsidP="006832F9">
            <w:pPr>
              <w:tabs>
                <w:tab w:val="left" w:pos="1395"/>
              </w:tabs>
              <w:jc w:val="center"/>
              <w:rPr>
                <w:i/>
              </w:rPr>
            </w:pPr>
            <w:r>
              <w:rPr>
                <w:i/>
              </w:rPr>
              <w:t>-3.00</w:t>
            </w:r>
          </w:p>
        </w:tc>
        <w:tc>
          <w:tcPr>
            <w:tcW w:w="1943" w:type="dxa"/>
          </w:tcPr>
          <w:p w14:paraId="62DCAA6A" w14:textId="77777777" w:rsidR="006832F9" w:rsidRPr="007310F4" w:rsidRDefault="006832F9" w:rsidP="006832F9">
            <w:pPr>
              <w:tabs>
                <w:tab w:val="left" w:pos="1395"/>
              </w:tabs>
              <w:jc w:val="center"/>
              <w:rPr>
                <w:i/>
              </w:rPr>
            </w:pPr>
            <w:r>
              <w:rPr>
                <w:i/>
              </w:rPr>
              <w:t>0.00</w:t>
            </w:r>
          </w:p>
        </w:tc>
        <w:tc>
          <w:tcPr>
            <w:tcW w:w="2254" w:type="dxa"/>
            <w:gridSpan w:val="2"/>
          </w:tcPr>
          <w:p w14:paraId="46827EA5" w14:textId="77777777" w:rsidR="006832F9" w:rsidRPr="007310F4" w:rsidRDefault="006832F9" w:rsidP="006832F9">
            <w:pPr>
              <w:tabs>
                <w:tab w:val="left" w:pos="1395"/>
              </w:tabs>
              <w:jc w:val="center"/>
              <w:rPr>
                <w:i/>
              </w:rPr>
            </w:pPr>
            <w:r>
              <w:rPr>
                <w:i/>
              </w:rPr>
              <w:t>-3.00</w:t>
            </w:r>
          </w:p>
        </w:tc>
      </w:tr>
      <w:tr w:rsidR="006832F9" w:rsidRPr="006F2802" w14:paraId="140B5507" w14:textId="77777777" w:rsidTr="006832F9">
        <w:trPr>
          <w:trHeight w:val="90"/>
        </w:trPr>
        <w:tc>
          <w:tcPr>
            <w:tcW w:w="9016" w:type="dxa"/>
            <w:gridSpan w:val="6"/>
          </w:tcPr>
          <w:p w14:paraId="1BD6A1D6" w14:textId="77777777" w:rsidR="006832F9" w:rsidRDefault="006832F9" w:rsidP="006832F9">
            <w:pPr>
              <w:tabs>
                <w:tab w:val="left" w:pos="1395"/>
              </w:tabs>
              <w:jc w:val="center"/>
              <w:rPr>
                <w:b/>
              </w:rPr>
            </w:pPr>
          </w:p>
        </w:tc>
      </w:tr>
      <w:tr w:rsidR="006832F9" w:rsidRPr="006F2802" w14:paraId="27DD100A" w14:textId="77777777" w:rsidTr="006832F9">
        <w:trPr>
          <w:trHeight w:val="1732"/>
        </w:trPr>
        <w:tc>
          <w:tcPr>
            <w:tcW w:w="2830" w:type="dxa"/>
            <w:gridSpan w:val="2"/>
          </w:tcPr>
          <w:p w14:paraId="11C9AF8F" w14:textId="77777777" w:rsidR="006832F9" w:rsidRPr="00543FFD" w:rsidRDefault="006832F9" w:rsidP="006832F9">
            <w:pPr>
              <w:spacing w:after="0"/>
              <w:jc w:val="left"/>
              <w:rPr>
                <w:b/>
              </w:rPr>
            </w:pPr>
            <w:r w:rsidRPr="00543FFD">
              <w:rPr>
                <w:b/>
              </w:rPr>
              <w:t>Decisions needed to deliver the budgeted savings</w:t>
            </w:r>
            <w:r w:rsidRPr="00543FFD">
              <w:rPr>
                <w:b/>
              </w:rPr>
              <w:br/>
            </w:r>
          </w:p>
          <w:p w14:paraId="0160B567" w14:textId="77777777" w:rsidR="006832F9" w:rsidRDefault="006832F9" w:rsidP="006832F9">
            <w:pPr>
              <w:spacing w:after="0"/>
              <w:jc w:val="left"/>
            </w:pPr>
          </w:p>
        </w:tc>
        <w:tc>
          <w:tcPr>
            <w:tcW w:w="6186" w:type="dxa"/>
            <w:gridSpan w:val="4"/>
          </w:tcPr>
          <w:p w14:paraId="23D1A19A" w14:textId="77777777" w:rsidR="006832F9" w:rsidRDefault="006832F9" w:rsidP="006832F9">
            <w:pPr>
              <w:spacing w:after="0"/>
              <w:jc w:val="left"/>
            </w:pPr>
            <w:r>
              <w:t>Agree to i</w:t>
            </w:r>
            <w:r w:rsidRPr="00BD7135">
              <w:t>mplement blended email in C</w:t>
            </w:r>
            <w:r>
              <w:t xml:space="preserve">ustomer </w:t>
            </w:r>
            <w:r w:rsidRPr="00BD7135">
              <w:t>A</w:t>
            </w:r>
            <w:r>
              <w:t xml:space="preserve">ccess </w:t>
            </w:r>
            <w:r w:rsidRPr="00BD7135">
              <w:t>S</w:t>
            </w:r>
            <w:r>
              <w:t>ervice</w:t>
            </w:r>
            <w:r w:rsidRPr="00BD7135">
              <w:t xml:space="preserve"> Social Care and Ask HR. </w:t>
            </w:r>
            <w:r>
              <w:t>This</w:t>
            </w:r>
            <w:r w:rsidRPr="00BD7135">
              <w:t xml:space="preserve"> is an element of the C</w:t>
            </w:r>
            <w:r>
              <w:t xml:space="preserve">ustomer </w:t>
            </w:r>
            <w:r w:rsidRPr="00BD7135">
              <w:t>A</w:t>
            </w:r>
            <w:r>
              <w:t xml:space="preserve">ccess </w:t>
            </w:r>
            <w:r w:rsidRPr="00BD7135">
              <w:t>S</w:t>
            </w:r>
            <w:r>
              <w:t>ervice technology project P</w:t>
            </w:r>
            <w:r w:rsidRPr="00BD7135">
              <w:t xml:space="preserve">hase 2. This software has already been successfully deployed in the corporate service contact centre within </w:t>
            </w:r>
            <w:r>
              <w:t xml:space="preserve">the service. </w:t>
            </w:r>
          </w:p>
          <w:p w14:paraId="761BE996" w14:textId="77777777" w:rsidR="006832F9" w:rsidRPr="006F2802" w:rsidRDefault="006832F9" w:rsidP="006832F9">
            <w:pPr>
              <w:spacing w:after="0"/>
              <w:jc w:val="left"/>
            </w:pPr>
          </w:p>
        </w:tc>
      </w:tr>
      <w:tr w:rsidR="006832F9" w:rsidRPr="006F2802" w14:paraId="6485E685" w14:textId="77777777" w:rsidTr="006832F9">
        <w:trPr>
          <w:trHeight w:val="70"/>
        </w:trPr>
        <w:tc>
          <w:tcPr>
            <w:tcW w:w="2830" w:type="dxa"/>
            <w:gridSpan w:val="2"/>
          </w:tcPr>
          <w:p w14:paraId="66BD07E7" w14:textId="77777777" w:rsidR="006832F9" w:rsidRDefault="006832F9" w:rsidP="006832F9">
            <w:pPr>
              <w:spacing w:after="0"/>
              <w:jc w:val="left"/>
            </w:pPr>
            <w:r>
              <w:rPr>
                <w:b/>
              </w:rPr>
              <w:t>Impact upon service</w:t>
            </w:r>
          </w:p>
          <w:p w14:paraId="7CE51290" w14:textId="77777777" w:rsidR="006832F9" w:rsidRDefault="006832F9" w:rsidP="006832F9">
            <w:pPr>
              <w:spacing w:after="0"/>
              <w:jc w:val="left"/>
            </w:pPr>
          </w:p>
          <w:p w14:paraId="469CD41E" w14:textId="77777777" w:rsidR="006832F9" w:rsidRDefault="006832F9" w:rsidP="006832F9">
            <w:pPr>
              <w:spacing w:after="0"/>
              <w:jc w:val="left"/>
            </w:pPr>
          </w:p>
          <w:p w14:paraId="098269B4" w14:textId="77777777" w:rsidR="006832F9" w:rsidRDefault="006832F9" w:rsidP="006832F9">
            <w:pPr>
              <w:spacing w:after="0"/>
              <w:jc w:val="left"/>
            </w:pPr>
          </w:p>
        </w:tc>
        <w:tc>
          <w:tcPr>
            <w:tcW w:w="6186" w:type="dxa"/>
            <w:gridSpan w:val="4"/>
          </w:tcPr>
          <w:p w14:paraId="6B1DD9F5" w14:textId="77777777" w:rsidR="006832F9" w:rsidRDefault="006832F9" w:rsidP="006832F9">
            <w:pPr>
              <w:spacing w:after="0"/>
              <w:jc w:val="left"/>
            </w:pPr>
            <w:r w:rsidRPr="00BD7135">
              <w:t>The deployment of this technology will benefit the customer and the business and will be a more effective use of resources</w:t>
            </w:r>
            <w:r>
              <w:t>.</w:t>
            </w:r>
          </w:p>
          <w:p w14:paraId="733F755A" w14:textId="77777777" w:rsidR="006832F9" w:rsidRPr="006F2802" w:rsidRDefault="006832F9" w:rsidP="006832F9">
            <w:pPr>
              <w:spacing w:after="0"/>
              <w:jc w:val="left"/>
            </w:pPr>
          </w:p>
        </w:tc>
      </w:tr>
      <w:tr w:rsidR="006832F9" w:rsidRPr="006F2802" w14:paraId="740D7040" w14:textId="77777777" w:rsidTr="006832F9">
        <w:trPr>
          <w:trHeight w:val="70"/>
        </w:trPr>
        <w:tc>
          <w:tcPr>
            <w:tcW w:w="2830" w:type="dxa"/>
            <w:gridSpan w:val="2"/>
          </w:tcPr>
          <w:p w14:paraId="7FE95AA6" w14:textId="77777777" w:rsidR="006832F9" w:rsidRDefault="006832F9" w:rsidP="006832F9">
            <w:pPr>
              <w:spacing w:after="0"/>
              <w:jc w:val="left"/>
            </w:pPr>
            <w:r>
              <w:rPr>
                <w:b/>
              </w:rPr>
              <w:t>Actions needed to deliver the target savings</w:t>
            </w:r>
          </w:p>
          <w:p w14:paraId="36478672" w14:textId="77777777" w:rsidR="006832F9" w:rsidRDefault="006832F9" w:rsidP="006832F9">
            <w:pPr>
              <w:spacing w:after="0"/>
              <w:jc w:val="left"/>
            </w:pPr>
          </w:p>
          <w:p w14:paraId="70FD8BDE" w14:textId="77777777" w:rsidR="006832F9" w:rsidRDefault="006832F9" w:rsidP="006832F9">
            <w:pPr>
              <w:spacing w:after="0"/>
              <w:jc w:val="left"/>
            </w:pPr>
          </w:p>
          <w:p w14:paraId="49EBB64A" w14:textId="77777777" w:rsidR="006832F9" w:rsidRDefault="006832F9" w:rsidP="006832F9">
            <w:pPr>
              <w:spacing w:after="0"/>
              <w:jc w:val="left"/>
            </w:pPr>
          </w:p>
        </w:tc>
        <w:tc>
          <w:tcPr>
            <w:tcW w:w="6186" w:type="dxa"/>
            <w:gridSpan w:val="4"/>
          </w:tcPr>
          <w:p w14:paraId="72BD0B6C" w14:textId="77777777" w:rsidR="006832F9" w:rsidRDefault="006832F9" w:rsidP="006832F9">
            <w:pPr>
              <w:spacing w:after="0" w:line="259" w:lineRule="auto"/>
              <w:jc w:val="left"/>
            </w:pPr>
            <w:r>
              <w:t>Define exact details of restructure and impact assess the proposal.</w:t>
            </w:r>
          </w:p>
          <w:p w14:paraId="596C2691" w14:textId="77777777" w:rsidR="006832F9" w:rsidRDefault="006832F9" w:rsidP="006832F9">
            <w:pPr>
              <w:spacing w:after="0" w:line="259" w:lineRule="auto"/>
              <w:jc w:val="left"/>
            </w:pPr>
          </w:p>
          <w:p w14:paraId="25107E17" w14:textId="77777777" w:rsidR="006832F9" w:rsidRDefault="006832F9" w:rsidP="006832F9">
            <w:pPr>
              <w:spacing w:after="0" w:line="259" w:lineRule="auto"/>
              <w:jc w:val="left"/>
            </w:pPr>
            <w:r>
              <w:t>Link to technology deliverables.</w:t>
            </w:r>
          </w:p>
          <w:p w14:paraId="04C20409" w14:textId="77777777" w:rsidR="006832F9" w:rsidRDefault="006832F9" w:rsidP="006832F9">
            <w:pPr>
              <w:spacing w:after="0" w:line="259" w:lineRule="auto"/>
              <w:jc w:val="left"/>
            </w:pPr>
          </w:p>
          <w:p w14:paraId="22219248" w14:textId="77777777" w:rsidR="006832F9" w:rsidRDefault="006832F9" w:rsidP="006832F9">
            <w:pPr>
              <w:spacing w:after="0" w:line="259" w:lineRule="auto"/>
              <w:jc w:val="left"/>
            </w:pPr>
            <w:r>
              <w:t>Agree timescales and communicate out within the business, including any formal consultation needed.</w:t>
            </w:r>
          </w:p>
          <w:p w14:paraId="7CF592CB" w14:textId="77777777" w:rsidR="006832F9" w:rsidRPr="006F2802" w:rsidRDefault="006832F9" w:rsidP="006832F9">
            <w:pPr>
              <w:spacing w:after="0" w:line="259" w:lineRule="auto"/>
              <w:jc w:val="left"/>
            </w:pPr>
          </w:p>
        </w:tc>
      </w:tr>
    </w:tbl>
    <w:p w14:paraId="429846DA" w14:textId="77777777" w:rsidR="006832F9" w:rsidRDefault="006832F9"/>
    <w:p w14:paraId="6DAD1117" w14:textId="77777777" w:rsidR="003B1994" w:rsidRDefault="003B1994" w:rsidP="006832F9">
      <w:pPr>
        <w:spacing w:after="0"/>
        <w:rPr>
          <w:b/>
        </w:rPr>
      </w:pPr>
    </w:p>
    <w:p w14:paraId="23759359" w14:textId="77777777" w:rsidR="003B1994" w:rsidRDefault="003B1994" w:rsidP="006832F9">
      <w:pPr>
        <w:spacing w:after="0"/>
        <w:rPr>
          <w:b/>
        </w:rPr>
      </w:pPr>
    </w:p>
    <w:p w14:paraId="66E2FFEC" w14:textId="77777777" w:rsidR="006832F9" w:rsidRDefault="006832F9" w:rsidP="006832F9">
      <w:pPr>
        <w:spacing w:after="0"/>
        <w:rPr>
          <w:b/>
        </w:rPr>
      </w:pPr>
      <w:r>
        <w:rPr>
          <w:b/>
        </w:rPr>
        <w:lastRenderedPageBreak/>
        <w:t xml:space="preserve">What does this service deliver? </w:t>
      </w:r>
    </w:p>
    <w:p w14:paraId="2D80DBB3" w14:textId="77777777" w:rsidR="006832F9" w:rsidRDefault="006832F9" w:rsidP="006832F9">
      <w:pPr>
        <w:spacing w:after="0"/>
      </w:pPr>
    </w:p>
    <w:p w14:paraId="43792922" w14:textId="77777777" w:rsidR="006832F9" w:rsidRPr="00BD7135" w:rsidRDefault="006832F9" w:rsidP="006832F9">
      <w:pPr>
        <w:spacing w:after="0"/>
      </w:pPr>
      <w:r w:rsidRPr="00BD7135">
        <w:t>Customer Access Service (CAS) is the first point of contact for 60% of all incoming telephony and email enquiries to Lancashire County Council. Our Service strategic plan has been for additional services to be delivered by CAS in order to better serve the citizens of Lancashire whilst improving costs and efficiency. The service is structured and divided into two distinct operational areas:</w:t>
      </w:r>
    </w:p>
    <w:p w14:paraId="1A2BE5A8" w14:textId="77777777" w:rsidR="006832F9" w:rsidRPr="00BD7135" w:rsidRDefault="006832F9" w:rsidP="006832F9">
      <w:pPr>
        <w:spacing w:after="0"/>
      </w:pPr>
    </w:p>
    <w:p w14:paraId="21160B84" w14:textId="77777777" w:rsidR="006832F9" w:rsidRPr="00BD7135" w:rsidRDefault="006832F9" w:rsidP="006832F9">
      <w:pPr>
        <w:numPr>
          <w:ilvl w:val="0"/>
          <w:numId w:val="53"/>
        </w:numPr>
        <w:autoSpaceDE/>
        <w:autoSpaceDN/>
        <w:adjustRightInd/>
        <w:spacing w:after="0"/>
        <w:jc w:val="left"/>
      </w:pPr>
      <w:r w:rsidRPr="00BD7135">
        <w:t>Within the dedicated Social Care Centre a highly specialised and sensitive service is delivered, offering information, advice and assistance on all matters relating to Adult &amp; Children's Social Care. Requests ranging from simple ones such as meals on wheels applications are processed all the way through to handling more complex child and adult safeguarding contacts.</w:t>
      </w:r>
    </w:p>
    <w:p w14:paraId="65C4843E" w14:textId="77777777" w:rsidR="006832F9" w:rsidRPr="00BD7135" w:rsidRDefault="006832F9" w:rsidP="006832F9">
      <w:pPr>
        <w:spacing w:after="0"/>
      </w:pPr>
    </w:p>
    <w:p w14:paraId="3F122EB1" w14:textId="77777777" w:rsidR="006832F9" w:rsidRPr="00BD7135" w:rsidRDefault="006832F9" w:rsidP="006832F9">
      <w:pPr>
        <w:numPr>
          <w:ilvl w:val="0"/>
          <w:numId w:val="53"/>
        </w:numPr>
        <w:autoSpaceDE/>
        <w:autoSpaceDN/>
        <w:adjustRightInd/>
        <w:spacing w:after="0"/>
        <w:jc w:val="left"/>
      </w:pPr>
      <w:r w:rsidRPr="00BD7135">
        <w:t>Within the Customer Contact Centre twenty six services are delivered including: Highways, Ask HR, Libraries, NoWcard Concessionary Travel, Registration, Certificates, Waste, and Welfare Rights. Alongside these also sits a signposting service to direct customers to other agencies across the public sector, district councils and partner organisations.</w:t>
      </w:r>
    </w:p>
    <w:p w14:paraId="379612EB" w14:textId="77777777" w:rsidR="006832F9" w:rsidRDefault="006832F9" w:rsidP="006832F9">
      <w:pPr>
        <w:spacing w:after="0"/>
      </w:pPr>
    </w:p>
    <w:p w14:paraId="1F98BA32" w14:textId="77777777" w:rsidR="006832F9" w:rsidRDefault="006832F9" w:rsidP="006832F9">
      <w:pPr>
        <w:spacing w:after="0"/>
      </w:pPr>
    </w:p>
    <w:sectPr w:rsidR="006832F9" w:rsidSect="003B1994">
      <w:pgSz w:w="11906" w:h="16838"/>
      <w:pgMar w:top="907" w:right="1440" w:bottom="794"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0633A" w14:textId="77777777" w:rsidR="00894498" w:rsidRDefault="00894498" w:rsidP="00124FDC">
      <w:pPr>
        <w:spacing w:after="0"/>
      </w:pPr>
      <w:r>
        <w:separator/>
      </w:r>
    </w:p>
  </w:endnote>
  <w:endnote w:type="continuationSeparator" w:id="0">
    <w:p w14:paraId="1AD29C4F" w14:textId="77777777" w:rsidR="00894498" w:rsidRDefault="00894498"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29511"/>
      <w:docPartObj>
        <w:docPartGallery w:val="Page Numbers (Bottom of Page)"/>
        <w:docPartUnique/>
      </w:docPartObj>
    </w:sdtPr>
    <w:sdtEndPr>
      <w:rPr>
        <w:noProof/>
      </w:rPr>
    </w:sdtEndPr>
    <w:sdtContent>
      <w:p w14:paraId="1E3037FE" w14:textId="77777777" w:rsidR="00894498" w:rsidRDefault="00894498">
        <w:pPr>
          <w:pStyle w:val="Footer"/>
        </w:pPr>
        <w:r>
          <w:fldChar w:fldCharType="begin"/>
        </w:r>
        <w:r>
          <w:instrText xml:space="preserve"> PAGE   \* MERGEFORMAT </w:instrText>
        </w:r>
        <w:r>
          <w:fldChar w:fldCharType="separate"/>
        </w:r>
        <w:r w:rsidR="00540591">
          <w:rPr>
            <w:noProof/>
          </w:rPr>
          <w:t>20</w:t>
        </w:r>
        <w:r>
          <w:rPr>
            <w:noProof/>
          </w:rPr>
          <w:fldChar w:fldCharType="end"/>
        </w:r>
      </w:p>
    </w:sdtContent>
  </w:sdt>
  <w:p w14:paraId="3AE0D65A" w14:textId="77777777" w:rsidR="00894498" w:rsidRDefault="00894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AFC89" w14:textId="77777777" w:rsidR="00894498" w:rsidRDefault="00894498" w:rsidP="00124FDC">
      <w:pPr>
        <w:spacing w:after="0"/>
      </w:pPr>
      <w:r>
        <w:separator/>
      </w:r>
    </w:p>
  </w:footnote>
  <w:footnote w:type="continuationSeparator" w:id="0">
    <w:p w14:paraId="280DB1E2" w14:textId="77777777" w:rsidR="00894498" w:rsidRDefault="00894498"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5841F" w14:textId="4363A383" w:rsidR="00894498" w:rsidRDefault="00540591">
    <w:pPr>
      <w:pStyle w:val="Header"/>
    </w:pPr>
    <w:sdt>
      <w:sdtPr>
        <w:id w:val="-2063089987"/>
        <w:docPartObj>
          <w:docPartGallery w:val="Page Numbers (Top of Page)"/>
          <w:docPartUnique/>
        </w:docPartObj>
      </w:sdtPr>
      <w:sdtEndPr>
        <w:rPr>
          <w:noProof/>
        </w:rPr>
      </w:sdtEndPr>
      <w:sdtContent>
        <w:r w:rsidR="00894498">
          <w:fldChar w:fldCharType="begin"/>
        </w:r>
        <w:r w:rsidR="00894498">
          <w:instrText xml:space="preserve"> PAGE   \* MERGEFORMAT </w:instrText>
        </w:r>
        <w:r w:rsidR="00894498">
          <w:fldChar w:fldCharType="separate"/>
        </w:r>
        <w:r>
          <w:rPr>
            <w:noProof/>
          </w:rPr>
          <w:t>20</w:t>
        </w:r>
        <w:r w:rsidR="00894498">
          <w:rPr>
            <w:noProof/>
          </w:rPr>
          <w:fldChar w:fldCharType="end"/>
        </w:r>
      </w:sdtContent>
    </w:sdt>
  </w:p>
  <w:p w14:paraId="67CA53C7" w14:textId="77777777" w:rsidR="00894498" w:rsidRDefault="008944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5D2F" w14:textId="58DB168A" w:rsidR="00894498" w:rsidRDefault="00894498" w:rsidP="00846AEA">
    <w:pPr>
      <w:pStyle w:val="Header"/>
    </w:pPr>
    <w:r>
      <w:rPr>
        <w:noProof/>
        <w:lang w:eastAsia="en-GB"/>
      </w:rPr>
      <w:drawing>
        <wp:anchor distT="0" distB="0" distL="114300" distR="114300" simplePos="0" relativeHeight="251656704" behindDoc="1" locked="0" layoutInCell="1" allowOverlap="1" wp14:anchorId="67D5E048" wp14:editId="130A19BA">
          <wp:simplePos x="0" y="0"/>
          <wp:positionH relativeFrom="column">
            <wp:posOffset>-895985</wp:posOffset>
          </wp:positionH>
          <wp:positionV relativeFrom="paragraph">
            <wp:posOffset>-479425</wp:posOffset>
          </wp:positionV>
          <wp:extent cx="7568565" cy="10720070"/>
          <wp:effectExtent l="0" t="0" r="0" b="5080"/>
          <wp:wrapNone/>
          <wp:docPr id="4"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rcRect/>
                  <a:stretch>
                    <a:fillRect/>
                  </a:stretch>
                </pic:blipFill>
                <pic:spPr bwMode="auto">
                  <a:xfrm>
                    <a:off x="0" y="0"/>
                    <a:ext cx="7568565" cy="107200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3A62C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3AF7EA6"/>
    <w:multiLevelType w:val="hybridMultilevel"/>
    <w:tmpl w:val="C832C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44747D5"/>
    <w:multiLevelType w:val="hybridMultilevel"/>
    <w:tmpl w:val="F774D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5A536D5"/>
    <w:multiLevelType w:val="hybridMultilevel"/>
    <w:tmpl w:val="7CEC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8F60956"/>
    <w:multiLevelType w:val="hybridMultilevel"/>
    <w:tmpl w:val="9EEC4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0B1423CD"/>
    <w:multiLevelType w:val="hybridMultilevel"/>
    <w:tmpl w:val="670CD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0DC210E3"/>
    <w:multiLevelType w:val="hybridMultilevel"/>
    <w:tmpl w:val="F4A03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8407CD2"/>
    <w:multiLevelType w:val="hybridMultilevel"/>
    <w:tmpl w:val="D952BE74"/>
    <w:lvl w:ilvl="0" w:tplc="5506426A">
      <w:start w:val="1"/>
      <w:numFmt w:val="lowerLetter"/>
      <w:lvlText w:val="%1."/>
      <w:lvlJc w:val="left"/>
      <w:pPr>
        <w:ind w:left="360" w:hanging="360"/>
      </w:pPr>
      <w:rPr>
        <w:rFonts w:hint="default"/>
      </w:rPr>
    </w:lvl>
    <w:lvl w:ilvl="1" w:tplc="2048C99C">
      <w:start w:val="1"/>
      <w:numFmt w:val="lowerLetter"/>
      <w:lvlText w:val="%2."/>
      <w:lvlJc w:val="left"/>
      <w:pPr>
        <w:ind w:left="360" w:hanging="360"/>
      </w:pPr>
      <w:rPr>
        <w:sz w:val="24"/>
        <w:szCs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19975E89"/>
    <w:multiLevelType w:val="hybridMultilevel"/>
    <w:tmpl w:val="1132F4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20243E40"/>
    <w:multiLevelType w:val="hybridMultilevel"/>
    <w:tmpl w:val="76F0308E"/>
    <w:lvl w:ilvl="0" w:tplc="FA04F5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3EC4860"/>
    <w:multiLevelType w:val="hybridMultilevel"/>
    <w:tmpl w:val="2EB40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52D66EE"/>
    <w:multiLevelType w:val="hybridMultilevel"/>
    <w:tmpl w:val="324AA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838320A"/>
    <w:multiLevelType w:val="hybridMultilevel"/>
    <w:tmpl w:val="DD1E46FA"/>
    <w:lvl w:ilvl="0" w:tplc="9C120B2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3" w15:restartNumberingAfterBreak="0">
    <w:nsid w:val="29236F49"/>
    <w:multiLevelType w:val="hybridMultilevel"/>
    <w:tmpl w:val="8D602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D4610A2"/>
    <w:multiLevelType w:val="hybridMultilevel"/>
    <w:tmpl w:val="7D8E4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FFA3766"/>
    <w:multiLevelType w:val="hybridMultilevel"/>
    <w:tmpl w:val="079AE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1874236"/>
    <w:multiLevelType w:val="hybridMultilevel"/>
    <w:tmpl w:val="3DF6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2C32CCD"/>
    <w:multiLevelType w:val="hybridMultilevel"/>
    <w:tmpl w:val="06B6F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9" w15:restartNumberingAfterBreak="0">
    <w:nsid w:val="3BDA6C1E"/>
    <w:multiLevelType w:val="hybridMultilevel"/>
    <w:tmpl w:val="06B47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6CC4B66"/>
    <w:multiLevelType w:val="hybridMultilevel"/>
    <w:tmpl w:val="76F03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9797BB9"/>
    <w:multiLevelType w:val="hybridMultilevel"/>
    <w:tmpl w:val="A63E1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136070"/>
    <w:multiLevelType w:val="hybridMultilevel"/>
    <w:tmpl w:val="EB7ED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5421A5E"/>
    <w:multiLevelType w:val="hybridMultilevel"/>
    <w:tmpl w:val="59D48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6C20D1F"/>
    <w:multiLevelType w:val="hybridMultilevel"/>
    <w:tmpl w:val="9202F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6807A5B"/>
    <w:multiLevelType w:val="hybridMultilevel"/>
    <w:tmpl w:val="0866A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69D5872"/>
    <w:multiLevelType w:val="hybridMultilevel"/>
    <w:tmpl w:val="C262AD14"/>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ind w:left="502" w:hanging="360"/>
      </w:pPr>
      <w:rPr>
        <w:rFonts w:ascii="Symbol" w:hAnsi="Symbol" w:hint="default"/>
      </w:rPr>
    </w:lvl>
    <w:lvl w:ilvl="2" w:tplc="0809001B">
      <w:start w:val="1"/>
      <w:numFmt w:val="lowerRoman"/>
      <w:lvlText w:val="%3."/>
      <w:lvlJc w:val="right"/>
      <w:pPr>
        <w:ind w:left="1942" w:hanging="180"/>
      </w:pPr>
    </w:lvl>
    <w:lvl w:ilvl="3" w:tplc="D3027728">
      <w:start w:val="1"/>
      <w:numFmt w:val="decimal"/>
      <w:lvlText w:val="%4."/>
      <w:lvlJc w:val="left"/>
      <w:pPr>
        <w:ind w:left="502" w:hanging="360"/>
      </w:pPr>
      <w:rPr>
        <w:rFonts w:hint="default"/>
      </w:r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9" w15:restartNumberingAfterBreak="0">
    <w:nsid w:val="6F1D0510"/>
    <w:multiLevelType w:val="hybridMultilevel"/>
    <w:tmpl w:val="CBE2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9E93FC1"/>
    <w:multiLevelType w:val="hybridMultilevel"/>
    <w:tmpl w:val="0FA8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4A24FA"/>
    <w:multiLevelType w:val="hybridMultilevel"/>
    <w:tmpl w:val="D4205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CBC039C"/>
    <w:multiLevelType w:val="hybridMultilevel"/>
    <w:tmpl w:val="10B0B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40"/>
  </w:num>
  <w:num w:numId="3">
    <w:abstractNumId w:val="50"/>
  </w:num>
  <w:num w:numId="4">
    <w:abstractNumId w:val="46"/>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2"/>
  </w:num>
  <w:num w:numId="26">
    <w:abstractNumId w:val="48"/>
  </w:num>
  <w:num w:numId="27">
    <w:abstractNumId w:val="27"/>
  </w:num>
  <w:num w:numId="28">
    <w:abstractNumId w:val="25"/>
  </w:num>
  <w:num w:numId="29">
    <w:abstractNumId w:val="22"/>
  </w:num>
  <w:num w:numId="30">
    <w:abstractNumId w:val="30"/>
  </w:num>
  <w:num w:numId="31">
    <w:abstractNumId w:val="24"/>
  </w:num>
  <w:num w:numId="32">
    <w:abstractNumId w:val="37"/>
  </w:num>
  <w:num w:numId="33">
    <w:abstractNumId w:val="47"/>
  </w:num>
  <w:num w:numId="34">
    <w:abstractNumId w:val="49"/>
  </w:num>
  <w:num w:numId="35">
    <w:abstractNumId w:val="23"/>
  </w:num>
  <w:num w:numId="36">
    <w:abstractNumId w:val="39"/>
  </w:num>
  <w:num w:numId="37">
    <w:abstractNumId w:val="33"/>
  </w:num>
  <w:num w:numId="38">
    <w:abstractNumId w:val="20"/>
  </w:num>
  <w:num w:numId="39">
    <w:abstractNumId w:val="28"/>
  </w:num>
  <w:num w:numId="40">
    <w:abstractNumId w:val="41"/>
  </w:num>
  <w:num w:numId="41">
    <w:abstractNumId w:val="31"/>
  </w:num>
  <w:num w:numId="42">
    <w:abstractNumId w:val="42"/>
  </w:num>
  <w:num w:numId="43">
    <w:abstractNumId w:val="21"/>
  </w:num>
  <w:num w:numId="44">
    <w:abstractNumId w:val="51"/>
  </w:num>
  <w:num w:numId="45">
    <w:abstractNumId w:val="34"/>
  </w:num>
  <w:num w:numId="46">
    <w:abstractNumId w:val="45"/>
  </w:num>
  <w:num w:numId="47">
    <w:abstractNumId w:val="53"/>
  </w:num>
  <w:num w:numId="48">
    <w:abstractNumId w:val="44"/>
  </w:num>
  <w:num w:numId="49">
    <w:abstractNumId w:val="35"/>
  </w:num>
  <w:num w:numId="50">
    <w:abstractNumId w:val="36"/>
  </w:num>
  <w:num w:numId="51">
    <w:abstractNumId w:val="52"/>
  </w:num>
  <w:num w:numId="52">
    <w:abstractNumId w:val="43"/>
  </w:num>
  <w:num w:numId="53">
    <w:abstractNumId w:val="26"/>
  </w:num>
  <w:num w:numId="54">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118785">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64"/>
    <w:rsid w:val="0000008E"/>
    <w:rsid w:val="00000CB1"/>
    <w:rsid w:val="00001DA0"/>
    <w:rsid w:val="00002B14"/>
    <w:rsid w:val="0000388E"/>
    <w:rsid w:val="0000490C"/>
    <w:rsid w:val="00005501"/>
    <w:rsid w:val="000061C5"/>
    <w:rsid w:val="0000699F"/>
    <w:rsid w:val="0001056B"/>
    <w:rsid w:val="000112C8"/>
    <w:rsid w:val="000126B3"/>
    <w:rsid w:val="0001341B"/>
    <w:rsid w:val="0001399C"/>
    <w:rsid w:val="000153E4"/>
    <w:rsid w:val="00015E5A"/>
    <w:rsid w:val="00016010"/>
    <w:rsid w:val="00016513"/>
    <w:rsid w:val="0002009B"/>
    <w:rsid w:val="000205B8"/>
    <w:rsid w:val="0002209D"/>
    <w:rsid w:val="00025819"/>
    <w:rsid w:val="0002619E"/>
    <w:rsid w:val="00026664"/>
    <w:rsid w:val="00030690"/>
    <w:rsid w:val="00033801"/>
    <w:rsid w:val="00044FF2"/>
    <w:rsid w:val="0004609F"/>
    <w:rsid w:val="00052490"/>
    <w:rsid w:val="00054C03"/>
    <w:rsid w:val="000561EF"/>
    <w:rsid w:val="00057B51"/>
    <w:rsid w:val="00060C9A"/>
    <w:rsid w:val="0006111C"/>
    <w:rsid w:val="00064B2E"/>
    <w:rsid w:val="000663E0"/>
    <w:rsid w:val="000701AB"/>
    <w:rsid w:val="00071F35"/>
    <w:rsid w:val="000740AB"/>
    <w:rsid w:val="0007606B"/>
    <w:rsid w:val="0008047C"/>
    <w:rsid w:val="00081179"/>
    <w:rsid w:val="00081E12"/>
    <w:rsid w:val="000822AF"/>
    <w:rsid w:val="00083512"/>
    <w:rsid w:val="0008360D"/>
    <w:rsid w:val="00083830"/>
    <w:rsid w:val="00085091"/>
    <w:rsid w:val="0009090A"/>
    <w:rsid w:val="00092756"/>
    <w:rsid w:val="000932E2"/>
    <w:rsid w:val="0009438D"/>
    <w:rsid w:val="00094919"/>
    <w:rsid w:val="000A1E1B"/>
    <w:rsid w:val="000A3809"/>
    <w:rsid w:val="000A3BD2"/>
    <w:rsid w:val="000A3FA6"/>
    <w:rsid w:val="000A4253"/>
    <w:rsid w:val="000A4469"/>
    <w:rsid w:val="000A56C6"/>
    <w:rsid w:val="000A5B83"/>
    <w:rsid w:val="000A747F"/>
    <w:rsid w:val="000A778B"/>
    <w:rsid w:val="000B11F8"/>
    <w:rsid w:val="000B1B4D"/>
    <w:rsid w:val="000B1C91"/>
    <w:rsid w:val="000B29E0"/>
    <w:rsid w:val="000B2AE1"/>
    <w:rsid w:val="000B4488"/>
    <w:rsid w:val="000B5277"/>
    <w:rsid w:val="000B6397"/>
    <w:rsid w:val="000B6F0F"/>
    <w:rsid w:val="000C0795"/>
    <w:rsid w:val="000C327E"/>
    <w:rsid w:val="000C35EE"/>
    <w:rsid w:val="000C5639"/>
    <w:rsid w:val="000C58C2"/>
    <w:rsid w:val="000C69C1"/>
    <w:rsid w:val="000D0679"/>
    <w:rsid w:val="000D15C8"/>
    <w:rsid w:val="000D1F39"/>
    <w:rsid w:val="000D2A7F"/>
    <w:rsid w:val="000D3601"/>
    <w:rsid w:val="000D4309"/>
    <w:rsid w:val="000D4BF2"/>
    <w:rsid w:val="000D541D"/>
    <w:rsid w:val="000D58BB"/>
    <w:rsid w:val="000E00B0"/>
    <w:rsid w:val="000E02B4"/>
    <w:rsid w:val="000E0CB9"/>
    <w:rsid w:val="000E136B"/>
    <w:rsid w:val="000E333A"/>
    <w:rsid w:val="000E39EC"/>
    <w:rsid w:val="000E4831"/>
    <w:rsid w:val="000E5472"/>
    <w:rsid w:val="000E7CA1"/>
    <w:rsid w:val="000F0075"/>
    <w:rsid w:val="000F0210"/>
    <w:rsid w:val="000F0D26"/>
    <w:rsid w:val="000F0E5F"/>
    <w:rsid w:val="000F1242"/>
    <w:rsid w:val="000F14B4"/>
    <w:rsid w:val="000F2763"/>
    <w:rsid w:val="000F2931"/>
    <w:rsid w:val="000F38C5"/>
    <w:rsid w:val="000F5673"/>
    <w:rsid w:val="000F5B37"/>
    <w:rsid w:val="000F5D50"/>
    <w:rsid w:val="000F6B07"/>
    <w:rsid w:val="000F748D"/>
    <w:rsid w:val="001001D6"/>
    <w:rsid w:val="00101EC8"/>
    <w:rsid w:val="001046D1"/>
    <w:rsid w:val="00106EDC"/>
    <w:rsid w:val="00107954"/>
    <w:rsid w:val="00112647"/>
    <w:rsid w:val="00112B05"/>
    <w:rsid w:val="00114400"/>
    <w:rsid w:val="00116F50"/>
    <w:rsid w:val="001179E1"/>
    <w:rsid w:val="00120778"/>
    <w:rsid w:val="00121597"/>
    <w:rsid w:val="0012233B"/>
    <w:rsid w:val="00122E8D"/>
    <w:rsid w:val="001230E2"/>
    <w:rsid w:val="00124613"/>
    <w:rsid w:val="001248E1"/>
    <w:rsid w:val="00124FDC"/>
    <w:rsid w:val="001300FC"/>
    <w:rsid w:val="0013075A"/>
    <w:rsid w:val="00130AB3"/>
    <w:rsid w:val="001314AB"/>
    <w:rsid w:val="001318F2"/>
    <w:rsid w:val="00132416"/>
    <w:rsid w:val="0013275E"/>
    <w:rsid w:val="00135DE1"/>
    <w:rsid w:val="001362D3"/>
    <w:rsid w:val="0013756B"/>
    <w:rsid w:val="001422F8"/>
    <w:rsid w:val="00142E26"/>
    <w:rsid w:val="00145395"/>
    <w:rsid w:val="001459AE"/>
    <w:rsid w:val="00145C7C"/>
    <w:rsid w:val="00145DBC"/>
    <w:rsid w:val="00147C02"/>
    <w:rsid w:val="00147CFE"/>
    <w:rsid w:val="00147F41"/>
    <w:rsid w:val="0015063B"/>
    <w:rsid w:val="0015133E"/>
    <w:rsid w:val="00151735"/>
    <w:rsid w:val="00151E3C"/>
    <w:rsid w:val="00153BDE"/>
    <w:rsid w:val="00153F4C"/>
    <w:rsid w:val="001547F8"/>
    <w:rsid w:val="00154FFB"/>
    <w:rsid w:val="001562D2"/>
    <w:rsid w:val="0015719E"/>
    <w:rsid w:val="00157938"/>
    <w:rsid w:val="00157DE1"/>
    <w:rsid w:val="00157F8D"/>
    <w:rsid w:val="0016157E"/>
    <w:rsid w:val="00161767"/>
    <w:rsid w:val="00161C22"/>
    <w:rsid w:val="00161D2B"/>
    <w:rsid w:val="0016461D"/>
    <w:rsid w:val="0016463C"/>
    <w:rsid w:val="00165163"/>
    <w:rsid w:val="001700C1"/>
    <w:rsid w:val="00172D71"/>
    <w:rsid w:val="00173AEB"/>
    <w:rsid w:val="00174280"/>
    <w:rsid w:val="00175707"/>
    <w:rsid w:val="001760F2"/>
    <w:rsid w:val="0017632B"/>
    <w:rsid w:val="00176F2E"/>
    <w:rsid w:val="001821C9"/>
    <w:rsid w:val="0018449A"/>
    <w:rsid w:val="00185694"/>
    <w:rsid w:val="0018627E"/>
    <w:rsid w:val="001873E0"/>
    <w:rsid w:val="00187489"/>
    <w:rsid w:val="00192122"/>
    <w:rsid w:val="00194D1E"/>
    <w:rsid w:val="001970A0"/>
    <w:rsid w:val="001A059C"/>
    <w:rsid w:val="001A134C"/>
    <w:rsid w:val="001A18FA"/>
    <w:rsid w:val="001A27CD"/>
    <w:rsid w:val="001A3073"/>
    <w:rsid w:val="001A3334"/>
    <w:rsid w:val="001A5E75"/>
    <w:rsid w:val="001A78A9"/>
    <w:rsid w:val="001B1E3C"/>
    <w:rsid w:val="001B269D"/>
    <w:rsid w:val="001B3234"/>
    <w:rsid w:val="001B3629"/>
    <w:rsid w:val="001B540F"/>
    <w:rsid w:val="001B5633"/>
    <w:rsid w:val="001B6014"/>
    <w:rsid w:val="001B6063"/>
    <w:rsid w:val="001B6541"/>
    <w:rsid w:val="001C0C6E"/>
    <w:rsid w:val="001C1BD1"/>
    <w:rsid w:val="001C1C6F"/>
    <w:rsid w:val="001C2C32"/>
    <w:rsid w:val="001C411B"/>
    <w:rsid w:val="001C5326"/>
    <w:rsid w:val="001C5E7F"/>
    <w:rsid w:val="001C68E2"/>
    <w:rsid w:val="001C6D3B"/>
    <w:rsid w:val="001D163E"/>
    <w:rsid w:val="001D24BD"/>
    <w:rsid w:val="001D39F6"/>
    <w:rsid w:val="001D46F7"/>
    <w:rsid w:val="001D524A"/>
    <w:rsid w:val="001D5EAF"/>
    <w:rsid w:val="001D5EDA"/>
    <w:rsid w:val="001D6C4E"/>
    <w:rsid w:val="001E22B3"/>
    <w:rsid w:val="001E3125"/>
    <w:rsid w:val="001E417F"/>
    <w:rsid w:val="001E485A"/>
    <w:rsid w:val="001E4CC7"/>
    <w:rsid w:val="001E6005"/>
    <w:rsid w:val="001E727E"/>
    <w:rsid w:val="001E7EF0"/>
    <w:rsid w:val="001F07B2"/>
    <w:rsid w:val="001F0AA6"/>
    <w:rsid w:val="001F0E9A"/>
    <w:rsid w:val="001F25A1"/>
    <w:rsid w:val="001F4537"/>
    <w:rsid w:val="001F51B2"/>
    <w:rsid w:val="00201BAD"/>
    <w:rsid w:val="00210D52"/>
    <w:rsid w:val="002135B1"/>
    <w:rsid w:val="0021392C"/>
    <w:rsid w:val="00213BD8"/>
    <w:rsid w:val="00214801"/>
    <w:rsid w:val="00214ED1"/>
    <w:rsid w:val="00215E5F"/>
    <w:rsid w:val="00220D0A"/>
    <w:rsid w:val="00220E9B"/>
    <w:rsid w:val="00222D1E"/>
    <w:rsid w:val="0022383E"/>
    <w:rsid w:val="002267A3"/>
    <w:rsid w:val="00227E9E"/>
    <w:rsid w:val="0023427F"/>
    <w:rsid w:val="002345FB"/>
    <w:rsid w:val="002346A0"/>
    <w:rsid w:val="00234950"/>
    <w:rsid w:val="00235868"/>
    <w:rsid w:val="00237443"/>
    <w:rsid w:val="0024389A"/>
    <w:rsid w:val="00244522"/>
    <w:rsid w:val="002474E4"/>
    <w:rsid w:val="00247D4E"/>
    <w:rsid w:val="00247F92"/>
    <w:rsid w:val="002524AA"/>
    <w:rsid w:val="00253113"/>
    <w:rsid w:val="00253119"/>
    <w:rsid w:val="00257164"/>
    <w:rsid w:val="002578B8"/>
    <w:rsid w:val="00261225"/>
    <w:rsid w:val="00263676"/>
    <w:rsid w:val="00263DFF"/>
    <w:rsid w:val="0026678D"/>
    <w:rsid w:val="00267A41"/>
    <w:rsid w:val="00267E3B"/>
    <w:rsid w:val="00267F8F"/>
    <w:rsid w:val="00270A7A"/>
    <w:rsid w:val="00271E25"/>
    <w:rsid w:val="0027221E"/>
    <w:rsid w:val="002734E1"/>
    <w:rsid w:val="00274363"/>
    <w:rsid w:val="00275B89"/>
    <w:rsid w:val="002767E5"/>
    <w:rsid w:val="00277097"/>
    <w:rsid w:val="00277907"/>
    <w:rsid w:val="00277A04"/>
    <w:rsid w:val="00280302"/>
    <w:rsid w:val="00281DD8"/>
    <w:rsid w:val="0028208E"/>
    <w:rsid w:val="002822BA"/>
    <w:rsid w:val="00283086"/>
    <w:rsid w:val="00283C71"/>
    <w:rsid w:val="00283C75"/>
    <w:rsid w:val="00290320"/>
    <w:rsid w:val="00290F56"/>
    <w:rsid w:val="002918E8"/>
    <w:rsid w:val="00291D41"/>
    <w:rsid w:val="002928DB"/>
    <w:rsid w:val="00296931"/>
    <w:rsid w:val="00296C48"/>
    <w:rsid w:val="002A0203"/>
    <w:rsid w:val="002A03A8"/>
    <w:rsid w:val="002A09EE"/>
    <w:rsid w:val="002A18D1"/>
    <w:rsid w:val="002A1E91"/>
    <w:rsid w:val="002A2C0D"/>
    <w:rsid w:val="002A3292"/>
    <w:rsid w:val="002A351D"/>
    <w:rsid w:val="002A3A86"/>
    <w:rsid w:val="002A3DD0"/>
    <w:rsid w:val="002A501C"/>
    <w:rsid w:val="002A689A"/>
    <w:rsid w:val="002A6DE2"/>
    <w:rsid w:val="002A77D7"/>
    <w:rsid w:val="002B109C"/>
    <w:rsid w:val="002B35AA"/>
    <w:rsid w:val="002B3977"/>
    <w:rsid w:val="002B6FC4"/>
    <w:rsid w:val="002B7474"/>
    <w:rsid w:val="002C16D3"/>
    <w:rsid w:val="002C3796"/>
    <w:rsid w:val="002C4196"/>
    <w:rsid w:val="002C482F"/>
    <w:rsid w:val="002C5356"/>
    <w:rsid w:val="002C59FD"/>
    <w:rsid w:val="002C6581"/>
    <w:rsid w:val="002C7567"/>
    <w:rsid w:val="002D1058"/>
    <w:rsid w:val="002D3AFF"/>
    <w:rsid w:val="002D4958"/>
    <w:rsid w:val="002D5781"/>
    <w:rsid w:val="002D6267"/>
    <w:rsid w:val="002D637D"/>
    <w:rsid w:val="002D71FE"/>
    <w:rsid w:val="002D7921"/>
    <w:rsid w:val="002E0CED"/>
    <w:rsid w:val="002E0CF9"/>
    <w:rsid w:val="002E115F"/>
    <w:rsid w:val="002E3569"/>
    <w:rsid w:val="002E4007"/>
    <w:rsid w:val="002E4EFF"/>
    <w:rsid w:val="002E4FB1"/>
    <w:rsid w:val="002E5340"/>
    <w:rsid w:val="002E5C88"/>
    <w:rsid w:val="002E66B7"/>
    <w:rsid w:val="002F1D16"/>
    <w:rsid w:val="002F30B9"/>
    <w:rsid w:val="002F3210"/>
    <w:rsid w:val="002F4AF1"/>
    <w:rsid w:val="002F60DB"/>
    <w:rsid w:val="002F7A92"/>
    <w:rsid w:val="003006E7"/>
    <w:rsid w:val="00300C68"/>
    <w:rsid w:val="00302604"/>
    <w:rsid w:val="00302718"/>
    <w:rsid w:val="003059E8"/>
    <w:rsid w:val="00305A27"/>
    <w:rsid w:val="0030660B"/>
    <w:rsid w:val="0031004E"/>
    <w:rsid w:val="003108D3"/>
    <w:rsid w:val="003125EA"/>
    <w:rsid w:val="003135E1"/>
    <w:rsid w:val="00313657"/>
    <w:rsid w:val="00315A73"/>
    <w:rsid w:val="00315E2F"/>
    <w:rsid w:val="00321030"/>
    <w:rsid w:val="003218D4"/>
    <w:rsid w:val="003219F2"/>
    <w:rsid w:val="00321CF4"/>
    <w:rsid w:val="0032276D"/>
    <w:rsid w:val="0032298A"/>
    <w:rsid w:val="00325446"/>
    <w:rsid w:val="00325CF6"/>
    <w:rsid w:val="00326455"/>
    <w:rsid w:val="00326867"/>
    <w:rsid w:val="00327570"/>
    <w:rsid w:val="00330040"/>
    <w:rsid w:val="003307E7"/>
    <w:rsid w:val="003321F2"/>
    <w:rsid w:val="00333713"/>
    <w:rsid w:val="00333791"/>
    <w:rsid w:val="00334712"/>
    <w:rsid w:val="003348C9"/>
    <w:rsid w:val="003350AF"/>
    <w:rsid w:val="00340774"/>
    <w:rsid w:val="00340B20"/>
    <w:rsid w:val="003416CE"/>
    <w:rsid w:val="00343DC9"/>
    <w:rsid w:val="00346865"/>
    <w:rsid w:val="00350F56"/>
    <w:rsid w:val="00352C6F"/>
    <w:rsid w:val="0035330E"/>
    <w:rsid w:val="00354E70"/>
    <w:rsid w:val="003626CB"/>
    <w:rsid w:val="0036395D"/>
    <w:rsid w:val="00363A3A"/>
    <w:rsid w:val="00364241"/>
    <w:rsid w:val="00365825"/>
    <w:rsid w:val="00365D28"/>
    <w:rsid w:val="0036630C"/>
    <w:rsid w:val="00366317"/>
    <w:rsid w:val="003672FA"/>
    <w:rsid w:val="0037393E"/>
    <w:rsid w:val="0037783F"/>
    <w:rsid w:val="003811B1"/>
    <w:rsid w:val="003816EC"/>
    <w:rsid w:val="00383392"/>
    <w:rsid w:val="00386B6C"/>
    <w:rsid w:val="00387042"/>
    <w:rsid w:val="003875B6"/>
    <w:rsid w:val="00391A51"/>
    <w:rsid w:val="00391EC0"/>
    <w:rsid w:val="00394975"/>
    <w:rsid w:val="00394BBA"/>
    <w:rsid w:val="00394CF3"/>
    <w:rsid w:val="00395212"/>
    <w:rsid w:val="00396E00"/>
    <w:rsid w:val="0039786E"/>
    <w:rsid w:val="003A36B4"/>
    <w:rsid w:val="003A46CC"/>
    <w:rsid w:val="003A55F8"/>
    <w:rsid w:val="003A5A5D"/>
    <w:rsid w:val="003A5B18"/>
    <w:rsid w:val="003A62CB"/>
    <w:rsid w:val="003A7DCB"/>
    <w:rsid w:val="003B0A25"/>
    <w:rsid w:val="003B0C73"/>
    <w:rsid w:val="003B1994"/>
    <w:rsid w:val="003B382E"/>
    <w:rsid w:val="003B38A7"/>
    <w:rsid w:val="003B4B0E"/>
    <w:rsid w:val="003B634F"/>
    <w:rsid w:val="003B6681"/>
    <w:rsid w:val="003B77BD"/>
    <w:rsid w:val="003C3A85"/>
    <w:rsid w:val="003C40E6"/>
    <w:rsid w:val="003C5D0D"/>
    <w:rsid w:val="003C795B"/>
    <w:rsid w:val="003D09D8"/>
    <w:rsid w:val="003D1166"/>
    <w:rsid w:val="003D2899"/>
    <w:rsid w:val="003D3C68"/>
    <w:rsid w:val="003D42C6"/>
    <w:rsid w:val="003D58F1"/>
    <w:rsid w:val="003E0C9F"/>
    <w:rsid w:val="003E0CB1"/>
    <w:rsid w:val="003E1CEE"/>
    <w:rsid w:val="003E34E1"/>
    <w:rsid w:val="003E3D87"/>
    <w:rsid w:val="003E4C50"/>
    <w:rsid w:val="003E4C70"/>
    <w:rsid w:val="003E4EB1"/>
    <w:rsid w:val="003E65E1"/>
    <w:rsid w:val="003E743D"/>
    <w:rsid w:val="003F0E62"/>
    <w:rsid w:val="003F3DE3"/>
    <w:rsid w:val="003F55B6"/>
    <w:rsid w:val="003F76DE"/>
    <w:rsid w:val="00400EC1"/>
    <w:rsid w:val="00405273"/>
    <w:rsid w:val="004052D8"/>
    <w:rsid w:val="00405959"/>
    <w:rsid w:val="00410447"/>
    <w:rsid w:val="004129F4"/>
    <w:rsid w:val="00413612"/>
    <w:rsid w:val="00414DBE"/>
    <w:rsid w:val="00415606"/>
    <w:rsid w:val="00417431"/>
    <w:rsid w:val="00421533"/>
    <w:rsid w:val="00421596"/>
    <w:rsid w:val="00424E57"/>
    <w:rsid w:val="0042503D"/>
    <w:rsid w:val="00425781"/>
    <w:rsid w:val="00425962"/>
    <w:rsid w:val="00426492"/>
    <w:rsid w:val="00431020"/>
    <w:rsid w:val="004323C2"/>
    <w:rsid w:val="00432795"/>
    <w:rsid w:val="00433AA1"/>
    <w:rsid w:val="00434FA8"/>
    <w:rsid w:val="00442270"/>
    <w:rsid w:val="00442A07"/>
    <w:rsid w:val="00442E0F"/>
    <w:rsid w:val="00444A8E"/>
    <w:rsid w:val="004475E4"/>
    <w:rsid w:val="00447C65"/>
    <w:rsid w:val="00447F80"/>
    <w:rsid w:val="00451501"/>
    <w:rsid w:val="00451CE6"/>
    <w:rsid w:val="004528D6"/>
    <w:rsid w:val="004533FD"/>
    <w:rsid w:val="00453799"/>
    <w:rsid w:val="00454714"/>
    <w:rsid w:val="00456350"/>
    <w:rsid w:val="004606BB"/>
    <w:rsid w:val="00460B9A"/>
    <w:rsid w:val="00463310"/>
    <w:rsid w:val="00464953"/>
    <w:rsid w:val="0046500A"/>
    <w:rsid w:val="00465DBB"/>
    <w:rsid w:val="004671DA"/>
    <w:rsid w:val="004672AC"/>
    <w:rsid w:val="00470902"/>
    <w:rsid w:val="0047237E"/>
    <w:rsid w:val="00472A0F"/>
    <w:rsid w:val="0047302F"/>
    <w:rsid w:val="00473634"/>
    <w:rsid w:val="0047688E"/>
    <w:rsid w:val="00481AD1"/>
    <w:rsid w:val="0048474B"/>
    <w:rsid w:val="004866FB"/>
    <w:rsid w:val="00487350"/>
    <w:rsid w:val="00490507"/>
    <w:rsid w:val="00490CAD"/>
    <w:rsid w:val="00491E29"/>
    <w:rsid w:val="004961BB"/>
    <w:rsid w:val="004970D6"/>
    <w:rsid w:val="004979E1"/>
    <w:rsid w:val="004A07B6"/>
    <w:rsid w:val="004A0B8B"/>
    <w:rsid w:val="004A0F7B"/>
    <w:rsid w:val="004A36BC"/>
    <w:rsid w:val="004A4994"/>
    <w:rsid w:val="004A4F18"/>
    <w:rsid w:val="004A6CE9"/>
    <w:rsid w:val="004B15F0"/>
    <w:rsid w:val="004B17DC"/>
    <w:rsid w:val="004B4B2D"/>
    <w:rsid w:val="004B4F4F"/>
    <w:rsid w:val="004B573E"/>
    <w:rsid w:val="004B6F1D"/>
    <w:rsid w:val="004C00D2"/>
    <w:rsid w:val="004C1C4D"/>
    <w:rsid w:val="004C22BB"/>
    <w:rsid w:val="004C2626"/>
    <w:rsid w:val="004C283F"/>
    <w:rsid w:val="004C3633"/>
    <w:rsid w:val="004C4208"/>
    <w:rsid w:val="004C52A6"/>
    <w:rsid w:val="004C6D02"/>
    <w:rsid w:val="004D07A3"/>
    <w:rsid w:val="004D0F2F"/>
    <w:rsid w:val="004D228C"/>
    <w:rsid w:val="004D3311"/>
    <w:rsid w:val="004D34CC"/>
    <w:rsid w:val="004D389F"/>
    <w:rsid w:val="004D5619"/>
    <w:rsid w:val="004D5EE1"/>
    <w:rsid w:val="004E12AD"/>
    <w:rsid w:val="004E3926"/>
    <w:rsid w:val="004E47A9"/>
    <w:rsid w:val="004F243C"/>
    <w:rsid w:val="004F2D24"/>
    <w:rsid w:val="004F4CD0"/>
    <w:rsid w:val="004F4F4A"/>
    <w:rsid w:val="004F589C"/>
    <w:rsid w:val="004F5A89"/>
    <w:rsid w:val="004F7221"/>
    <w:rsid w:val="004F793C"/>
    <w:rsid w:val="005001EC"/>
    <w:rsid w:val="005010DA"/>
    <w:rsid w:val="00502E60"/>
    <w:rsid w:val="005059F8"/>
    <w:rsid w:val="00506C3A"/>
    <w:rsid w:val="005107F5"/>
    <w:rsid w:val="00510A25"/>
    <w:rsid w:val="00511019"/>
    <w:rsid w:val="00511F5D"/>
    <w:rsid w:val="00512897"/>
    <w:rsid w:val="00513A7A"/>
    <w:rsid w:val="00514360"/>
    <w:rsid w:val="005149F9"/>
    <w:rsid w:val="00516099"/>
    <w:rsid w:val="0051670A"/>
    <w:rsid w:val="00516FCA"/>
    <w:rsid w:val="00520ADC"/>
    <w:rsid w:val="00520EBD"/>
    <w:rsid w:val="00522CA2"/>
    <w:rsid w:val="00522DCF"/>
    <w:rsid w:val="00522F1E"/>
    <w:rsid w:val="005263F4"/>
    <w:rsid w:val="00526BE3"/>
    <w:rsid w:val="00527E35"/>
    <w:rsid w:val="00530305"/>
    <w:rsid w:val="00530FB6"/>
    <w:rsid w:val="00531A89"/>
    <w:rsid w:val="00531F2A"/>
    <w:rsid w:val="00532221"/>
    <w:rsid w:val="005331E8"/>
    <w:rsid w:val="00533982"/>
    <w:rsid w:val="00534553"/>
    <w:rsid w:val="005360E5"/>
    <w:rsid w:val="005361A2"/>
    <w:rsid w:val="00540591"/>
    <w:rsid w:val="005406C3"/>
    <w:rsid w:val="0054261B"/>
    <w:rsid w:val="0054272A"/>
    <w:rsid w:val="00544AD0"/>
    <w:rsid w:val="005454AD"/>
    <w:rsid w:val="0054686B"/>
    <w:rsid w:val="00546ED7"/>
    <w:rsid w:val="005478AD"/>
    <w:rsid w:val="00552F96"/>
    <w:rsid w:val="00553EFD"/>
    <w:rsid w:val="00554019"/>
    <w:rsid w:val="0055697D"/>
    <w:rsid w:val="00556E20"/>
    <w:rsid w:val="005602EE"/>
    <w:rsid w:val="00560829"/>
    <w:rsid w:val="00561177"/>
    <w:rsid w:val="00562427"/>
    <w:rsid w:val="00563D16"/>
    <w:rsid w:val="005652C1"/>
    <w:rsid w:val="00565DF7"/>
    <w:rsid w:val="005672F2"/>
    <w:rsid w:val="00570089"/>
    <w:rsid w:val="005703D9"/>
    <w:rsid w:val="005734D4"/>
    <w:rsid w:val="005802F2"/>
    <w:rsid w:val="00580887"/>
    <w:rsid w:val="005837F4"/>
    <w:rsid w:val="00584DD8"/>
    <w:rsid w:val="0059034F"/>
    <w:rsid w:val="00591F1A"/>
    <w:rsid w:val="0059242D"/>
    <w:rsid w:val="00592591"/>
    <w:rsid w:val="00594064"/>
    <w:rsid w:val="00594228"/>
    <w:rsid w:val="0059655B"/>
    <w:rsid w:val="005A1497"/>
    <w:rsid w:val="005A326D"/>
    <w:rsid w:val="005A330B"/>
    <w:rsid w:val="005A3514"/>
    <w:rsid w:val="005A4493"/>
    <w:rsid w:val="005A536F"/>
    <w:rsid w:val="005A53EC"/>
    <w:rsid w:val="005A6BE8"/>
    <w:rsid w:val="005B2328"/>
    <w:rsid w:val="005B458D"/>
    <w:rsid w:val="005B483D"/>
    <w:rsid w:val="005B5AD5"/>
    <w:rsid w:val="005B6A8A"/>
    <w:rsid w:val="005C03EB"/>
    <w:rsid w:val="005C11B6"/>
    <w:rsid w:val="005C14AC"/>
    <w:rsid w:val="005C38AB"/>
    <w:rsid w:val="005C4C7C"/>
    <w:rsid w:val="005C5693"/>
    <w:rsid w:val="005D2A81"/>
    <w:rsid w:val="005D3EB9"/>
    <w:rsid w:val="005D5DD6"/>
    <w:rsid w:val="005D7DDA"/>
    <w:rsid w:val="005D7E94"/>
    <w:rsid w:val="005E0399"/>
    <w:rsid w:val="005E2B30"/>
    <w:rsid w:val="005E3610"/>
    <w:rsid w:val="005E6D70"/>
    <w:rsid w:val="005F0649"/>
    <w:rsid w:val="005F0A9A"/>
    <w:rsid w:val="005F2A42"/>
    <w:rsid w:val="005F3006"/>
    <w:rsid w:val="005F563D"/>
    <w:rsid w:val="005F59F9"/>
    <w:rsid w:val="005F6806"/>
    <w:rsid w:val="00601EEA"/>
    <w:rsid w:val="00602474"/>
    <w:rsid w:val="00602D56"/>
    <w:rsid w:val="006031E5"/>
    <w:rsid w:val="00604170"/>
    <w:rsid w:val="006054E9"/>
    <w:rsid w:val="006063FD"/>
    <w:rsid w:val="00607507"/>
    <w:rsid w:val="00610363"/>
    <w:rsid w:val="0061062C"/>
    <w:rsid w:val="006109CF"/>
    <w:rsid w:val="0061106D"/>
    <w:rsid w:val="00611480"/>
    <w:rsid w:val="00616663"/>
    <w:rsid w:val="00616F0E"/>
    <w:rsid w:val="00617AC0"/>
    <w:rsid w:val="006200B9"/>
    <w:rsid w:val="006201ED"/>
    <w:rsid w:val="006208E7"/>
    <w:rsid w:val="0062134E"/>
    <w:rsid w:val="00622095"/>
    <w:rsid w:val="006225AE"/>
    <w:rsid w:val="006226CB"/>
    <w:rsid w:val="00622899"/>
    <w:rsid w:val="006232DD"/>
    <w:rsid w:val="00624737"/>
    <w:rsid w:val="00631873"/>
    <w:rsid w:val="00631B3A"/>
    <w:rsid w:val="0063224E"/>
    <w:rsid w:val="00632A2B"/>
    <w:rsid w:val="00632CBA"/>
    <w:rsid w:val="0063358D"/>
    <w:rsid w:val="006377F0"/>
    <w:rsid w:val="00637DDF"/>
    <w:rsid w:val="0064055B"/>
    <w:rsid w:val="00641054"/>
    <w:rsid w:val="006411E8"/>
    <w:rsid w:val="00641CBE"/>
    <w:rsid w:val="00642CD8"/>
    <w:rsid w:val="006461DC"/>
    <w:rsid w:val="00650336"/>
    <w:rsid w:val="00650919"/>
    <w:rsid w:val="00651040"/>
    <w:rsid w:val="00652817"/>
    <w:rsid w:val="00654564"/>
    <w:rsid w:val="006549D3"/>
    <w:rsid w:val="0065595B"/>
    <w:rsid w:val="00656055"/>
    <w:rsid w:val="00656D23"/>
    <w:rsid w:val="006573DF"/>
    <w:rsid w:val="00657E34"/>
    <w:rsid w:val="00663E2A"/>
    <w:rsid w:val="00666242"/>
    <w:rsid w:val="00667914"/>
    <w:rsid w:val="00671323"/>
    <w:rsid w:val="006715D3"/>
    <w:rsid w:val="00675165"/>
    <w:rsid w:val="00675B77"/>
    <w:rsid w:val="006775BA"/>
    <w:rsid w:val="006803D3"/>
    <w:rsid w:val="006832F9"/>
    <w:rsid w:val="006839B7"/>
    <w:rsid w:val="00684B24"/>
    <w:rsid w:val="00685E34"/>
    <w:rsid w:val="00687379"/>
    <w:rsid w:val="00690476"/>
    <w:rsid w:val="00690753"/>
    <w:rsid w:val="00692DD4"/>
    <w:rsid w:val="006957EF"/>
    <w:rsid w:val="00696A7C"/>
    <w:rsid w:val="00696E0F"/>
    <w:rsid w:val="00697D1D"/>
    <w:rsid w:val="006A0088"/>
    <w:rsid w:val="006A037E"/>
    <w:rsid w:val="006A17BD"/>
    <w:rsid w:val="006A2525"/>
    <w:rsid w:val="006A2B5C"/>
    <w:rsid w:val="006A3CC4"/>
    <w:rsid w:val="006A4027"/>
    <w:rsid w:val="006A449F"/>
    <w:rsid w:val="006A567C"/>
    <w:rsid w:val="006A7810"/>
    <w:rsid w:val="006B0C6D"/>
    <w:rsid w:val="006B1F39"/>
    <w:rsid w:val="006B1F53"/>
    <w:rsid w:val="006B21CE"/>
    <w:rsid w:val="006B2614"/>
    <w:rsid w:val="006B3273"/>
    <w:rsid w:val="006B42B3"/>
    <w:rsid w:val="006B5303"/>
    <w:rsid w:val="006B6A38"/>
    <w:rsid w:val="006B73CA"/>
    <w:rsid w:val="006C210D"/>
    <w:rsid w:val="006C2D30"/>
    <w:rsid w:val="006C325F"/>
    <w:rsid w:val="006C4F7E"/>
    <w:rsid w:val="006C7317"/>
    <w:rsid w:val="006C7B81"/>
    <w:rsid w:val="006D2EC4"/>
    <w:rsid w:val="006D4231"/>
    <w:rsid w:val="006D59AC"/>
    <w:rsid w:val="006D5E1C"/>
    <w:rsid w:val="006D7BB1"/>
    <w:rsid w:val="006E0B5B"/>
    <w:rsid w:val="006E0BEE"/>
    <w:rsid w:val="006E1B1E"/>
    <w:rsid w:val="006E1B23"/>
    <w:rsid w:val="006E286D"/>
    <w:rsid w:val="006E2DAF"/>
    <w:rsid w:val="006E349B"/>
    <w:rsid w:val="006E401C"/>
    <w:rsid w:val="006F3C21"/>
    <w:rsid w:val="006F4002"/>
    <w:rsid w:val="006F5DAD"/>
    <w:rsid w:val="006F5DD1"/>
    <w:rsid w:val="0070024B"/>
    <w:rsid w:val="0070208A"/>
    <w:rsid w:val="0070294D"/>
    <w:rsid w:val="00707858"/>
    <w:rsid w:val="0071029A"/>
    <w:rsid w:val="00710F67"/>
    <w:rsid w:val="00713EFB"/>
    <w:rsid w:val="00716937"/>
    <w:rsid w:val="00717052"/>
    <w:rsid w:val="00717060"/>
    <w:rsid w:val="0072192C"/>
    <w:rsid w:val="007234A8"/>
    <w:rsid w:val="00724DE9"/>
    <w:rsid w:val="00726750"/>
    <w:rsid w:val="00727C82"/>
    <w:rsid w:val="00730B2B"/>
    <w:rsid w:val="00732D70"/>
    <w:rsid w:val="007332E5"/>
    <w:rsid w:val="007338C6"/>
    <w:rsid w:val="0073587D"/>
    <w:rsid w:val="00735E90"/>
    <w:rsid w:val="00736579"/>
    <w:rsid w:val="00737491"/>
    <w:rsid w:val="007423F7"/>
    <w:rsid w:val="007426D8"/>
    <w:rsid w:val="00743528"/>
    <w:rsid w:val="00744ED3"/>
    <w:rsid w:val="00745B0F"/>
    <w:rsid w:val="00746362"/>
    <w:rsid w:val="007468E3"/>
    <w:rsid w:val="00753FFD"/>
    <w:rsid w:val="00756E46"/>
    <w:rsid w:val="00757FB9"/>
    <w:rsid w:val="00760CD7"/>
    <w:rsid w:val="00761BC4"/>
    <w:rsid w:val="0076207A"/>
    <w:rsid w:val="00762F05"/>
    <w:rsid w:val="00763383"/>
    <w:rsid w:val="00770A24"/>
    <w:rsid w:val="00770CBB"/>
    <w:rsid w:val="007712F3"/>
    <w:rsid w:val="00772764"/>
    <w:rsid w:val="0077327C"/>
    <w:rsid w:val="0077399D"/>
    <w:rsid w:val="007743F5"/>
    <w:rsid w:val="00777022"/>
    <w:rsid w:val="00781806"/>
    <w:rsid w:val="00782B54"/>
    <w:rsid w:val="00782BD5"/>
    <w:rsid w:val="00782C66"/>
    <w:rsid w:val="00784105"/>
    <w:rsid w:val="0078440C"/>
    <w:rsid w:val="00784BFA"/>
    <w:rsid w:val="00785E83"/>
    <w:rsid w:val="007871E4"/>
    <w:rsid w:val="00787EDF"/>
    <w:rsid w:val="00791642"/>
    <w:rsid w:val="007942DA"/>
    <w:rsid w:val="00795732"/>
    <w:rsid w:val="00796877"/>
    <w:rsid w:val="00796E53"/>
    <w:rsid w:val="00797100"/>
    <w:rsid w:val="007A0FF7"/>
    <w:rsid w:val="007A3424"/>
    <w:rsid w:val="007A3EA8"/>
    <w:rsid w:val="007A5DF9"/>
    <w:rsid w:val="007A796C"/>
    <w:rsid w:val="007A7D0A"/>
    <w:rsid w:val="007A7DEC"/>
    <w:rsid w:val="007B25C2"/>
    <w:rsid w:val="007B3106"/>
    <w:rsid w:val="007B5C1B"/>
    <w:rsid w:val="007B6105"/>
    <w:rsid w:val="007B6838"/>
    <w:rsid w:val="007B68E5"/>
    <w:rsid w:val="007C126F"/>
    <w:rsid w:val="007C2D50"/>
    <w:rsid w:val="007C580E"/>
    <w:rsid w:val="007C6727"/>
    <w:rsid w:val="007D06DE"/>
    <w:rsid w:val="007D249C"/>
    <w:rsid w:val="007D4A71"/>
    <w:rsid w:val="007D4F50"/>
    <w:rsid w:val="007D6351"/>
    <w:rsid w:val="007D74EE"/>
    <w:rsid w:val="007E1CBA"/>
    <w:rsid w:val="007E1FED"/>
    <w:rsid w:val="007E66D7"/>
    <w:rsid w:val="007E778D"/>
    <w:rsid w:val="007F0E6B"/>
    <w:rsid w:val="007F0F0E"/>
    <w:rsid w:val="007F158D"/>
    <w:rsid w:val="007F20B0"/>
    <w:rsid w:val="007F3B31"/>
    <w:rsid w:val="007F3C2F"/>
    <w:rsid w:val="007F3C40"/>
    <w:rsid w:val="007F4050"/>
    <w:rsid w:val="007F4E7D"/>
    <w:rsid w:val="007F6AD0"/>
    <w:rsid w:val="007F6B26"/>
    <w:rsid w:val="00800270"/>
    <w:rsid w:val="00802E4B"/>
    <w:rsid w:val="00803BE1"/>
    <w:rsid w:val="0080469A"/>
    <w:rsid w:val="00806CFD"/>
    <w:rsid w:val="00807CBD"/>
    <w:rsid w:val="00811B44"/>
    <w:rsid w:val="00811EA0"/>
    <w:rsid w:val="0081253C"/>
    <w:rsid w:val="008132C9"/>
    <w:rsid w:val="00813CEC"/>
    <w:rsid w:val="00814750"/>
    <w:rsid w:val="00814E3B"/>
    <w:rsid w:val="008150B9"/>
    <w:rsid w:val="00817D25"/>
    <w:rsid w:val="008208B2"/>
    <w:rsid w:val="0082179E"/>
    <w:rsid w:val="00821C3E"/>
    <w:rsid w:val="008226A3"/>
    <w:rsid w:val="00825E86"/>
    <w:rsid w:val="00831048"/>
    <w:rsid w:val="008321DE"/>
    <w:rsid w:val="008323A6"/>
    <w:rsid w:val="008334E2"/>
    <w:rsid w:val="00834D63"/>
    <w:rsid w:val="00835168"/>
    <w:rsid w:val="00835636"/>
    <w:rsid w:val="00836278"/>
    <w:rsid w:val="00836C7F"/>
    <w:rsid w:val="00841E4A"/>
    <w:rsid w:val="00843752"/>
    <w:rsid w:val="00843FA3"/>
    <w:rsid w:val="008441C9"/>
    <w:rsid w:val="00846066"/>
    <w:rsid w:val="00846AEA"/>
    <w:rsid w:val="00846DAF"/>
    <w:rsid w:val="00850008"/>
    <w:rsid w:val="008507B1"/>
    <w:rsid w:val="00853B6D"/>
    <w:rsid w:val="008544A3"/>
    <w:rsid w:val="008559E7"/>
    <w:rsid w:val="008566C1"/>
    <w:rsid w:val="00856F7E"/>
    <w:rsid w:val="008572A8"/>
    <w:rsid w:val="00862413"/>
    <w:rsid w:val="00863696"/>
    <w:rsid w:val="008676D4"/>
    <w:rsid w:val="00867701"/>
    <w:rsid w:val="008707EB"/>
    <w:rsid w:val="008709D1"/>
    <w:rsid w:val="00871AAD"/>
    <w:rsid w:val="00874FCD"/>
    <w:rsid w:val="008759F7"/>
    <w:rsid w:val="00877C4D"/>
    <w:rsid w:val="00880E51"/>
    <w:rsid w:val="00882868"/>
    <w:rsid w:val="00882976"/>
    <w:rsid w:val="0088444B"/>
    <w:rsid w:val="00884BA7"/>
    <w:rsid w:val="00885F34"/>
    <w:rsid w:val="00886A5B"/>
    <w:rsid w:val="00886C3A"/>
    <w:rsid w:val="00887C6E"/>
    <w:rsid w:val="00892B1C"/>
    <w:rsid w:val="00894498"/>
    <w:rsid w:val="0089452B"/>
    <w:rsid w:val="00894832"/>
    <w:rsid w:val="008A1F5D"/>
    <w:rsid w:val="008A24EE"/>
    <w:rsid w:val="008A2F38"/>
    <w:rsid w:val="008A301D"/>
    <w:rsid w:val="008A426C"/>
    <w:rsid w:val="008A4F1C"/>
    <w:rsid w:val="008A4FCE"/>
    <w:rsid w:val="008A5C96"/>
    <w:rsid w:val="008A6E38"/>
    <w:rsid w:val="008B105C"/>
    <w:rsid w:val="008B1FD7"/>
    <w:rsid w:val="008B2454"/>
    <w:rsid w:val="008B30EB"/>
    <w:rsid w:val="008B43A1"/>
    <w:rsid w:val="008B4F66"/>
    <w:rsid w:val="008B516F"/>
    <w:rsid w:val="008B63B8"/>
    <w:rsid w:val="008B74B7"/>
    <w:rsid w:val="008B79D7"/>
    <w:rsid w:val="008C0344"/>
    <w:rsid w:val="008C1706"/>
    <w:rsid w:val="008C21E6"/>
    <w:rsid w:val="008C31A8"/>
    <w:rsid w:val="008C335A"/>
    <w:rsid w:val="008C3748"/>
    <w:rsid w:val="008C4122"/>
    <w:rsid w:val="008C4E81"/>
    <w:rsid w:val="008C65BD"/>
    <w:rsid w:val="008C737B"/>
    <w:rsid w:val="008C7719"/>
    <w:rsid w:val="008D321F"/>
    <w:rsid w:val="008D393E"/>
    <w:rsid w:val="008D4B18"/>
    <w:rsid w:val="008D4FF6"/>
    <w:rsid w:val="008D5152"/>
    <w:rsid w:val="008D5D96"/>
    <w:rsid w:val="008D6424"/>
    <w:rsid w:val="008D6E36"/>
    <w:rsid w:val="008D6F3B"/>
    <w:rsid w:val="008E0918"/>
    <w:rsid w:val="008E0C08"/>
    <w:rsid w:val="008E11C5"/>
    <w:rsid w:val="008E50BB"/>
    <w:rsid w:val="008E513E"/>
    <w:rsid w:val="008E5502"/>
    <w:rsid w:val="008E697B"/>
    <w:rsid w:val="008E6C28"/>
    <w:rsid w:val="008F0D20"/>
    <w:rsid w:val="008F20C4"/>
    <w:rsid w:val="008F279B"/>
    <w:rsid w:val="008F44ED"/>
    <w:rsid w:val="008F4954"/>
    <w:rsid w:val="008F696D"/>
    <w:rsid w:val="008F6EFB"/>
    <w:rsid w:val="00900BA3"/>
    <w:rsid w:val="009014F6"/>
    <w:rsid w:val="00902298"/>
    <w:rsid w:val="009024EB"/>
    <w:rsid w:val="009028CB"/>
    <w:rsid w:val="00902AC0"/>
    <w:rsid w:val="00903111"/>
    <w:rsid w:val="009035E7"/>
    <w:rsid w:val="00906E4C"/>
    <w:rsid w:val="00910863"/>
    <w:rsid w:val="009113C7"/>
    <w:rsid w:val="009129EB"/>
    <w:rsid w:val="0091448B"/>
    <w:rsid w:val="00914EC4"/>
    <w:rsid w:val="00915BF8"/>
    <w:rsid w:val="00917036"/>
    <w:rsid w:val="00920951"/>
    <w:rsid w:val="00920B7D"/>
    <w:rsid w:val="00920F5E"/>
    <w:rsid w:val="009215EC"/>
    <w:rsid w:val="00923E0B"/>
    <w:rsid w:val="0092413A"/>
    <w:rsid w:val="009242B9"/>
    <w:rsid w:val="00925B14"/>
    <w:rsid w:val="00925BB5"/>
    <w:rsid w:val="00926AF1"/>
    <w:rsid w:val="0092715A"/>
    <w:rsid w:val="0093138C"/>
    <w:rsid w:val="00932A59"/>
    <w:rsid w:val="00932C3B"/>
    <w:rsid w:val="009337DD"/>
    <w:rsid w:val="009343D3"/>
    <w:rsid w:val="00934781"/>
    <w:rsid w:val="00935FA0"/>
    <w:rsid w:val="00937409"/>
    <w:rsid w:val="00937EE0"/>
    <w:rsid w:val="00942AF1"/>
    <w:rsid w:val="00942BC2"/>
    <w:rsid w:val="00943202"/>
    <w:rsid w:val="0094386B"/>
    <w:rsid w:val="00944389"/>
    <w:rsid w:val="009459FC"/>
    <w:rsid w:val="00945A94"/>
    <w:rsid w:val="00947954"/>
    <w:rsid w:val="00947B62"/>
    <w:rsid w:val="00952749"/>
    <w:rsid w:val="00954499"/>
    <w:rsid w:val="00954D99"/>
    <w:rsid w:val="00954F07"/>
    <w:rsid w:val="009554C0"/>
    <w:rsid w:val="00956265"/>
    <w:rsid w:val="00956464"/>
    <w:rsid w:val="009572FD"/>
    <w:rsid w:val="00957B05"/>
    <w:rsid w:val="00957BD8"/>
    <w:rsid w:val="00961639"/>
    <w:rsid w:val="00962629"/>
    <w:rsid w:val="009632D9"/>
    <w:rsid w:val="00963C08"/>
    <w:rsid w:val="0096401E"/>
    <w:rsid w:val="00964D82"/>
    <w:rsid w:val="009652E6"/>
    <w:rsid w:val="009677B6"/>
    <w:rsid w:val="00967ED5"/>
    <w:rsid w:val="00971041"/>
    <w:rsid w:val="00973475"/>
    <w:rsid w:val="00975679"/>
    <w:rsid w:val="0097656B"/>
    <w:rsid w:val="00977ABD"/>
    <w:rsid w:val="00980C35"/>
    <w:rsid w:val="00981DEE"/>
    <w:rsid w:val="00982837"/>
    <w:rsid w:val="009837B1"/>
    <w:rsid w:val="0098497E"/>
    <w:rsid w:val="00990E77"/>
    <w:rsid w:val="00991C0D"/>
    <w:rsid w:val="00992EF1"/>
    <w:rsid w:val="009930C6"/>
    <w:rsid w:val="00994E2D"/>
    <w:rsid w:val="00996E68"/>
    <w:rsid w:val="009974F8"/>
    <w:rsid w:val="009A0181"/>
    <w:rsid w:val="009A0AA5"/>
    <w:rsid w:val="009A1BDA"/>
    <w:rsid w:val="009A29DA"/>
    <w:rsid w:val="009A2CC4"/>
    <w:rsid w:val="009A4411"/>
    <w:rsid w:val="009A45BC"/>
    <w:rsid w:val="009A49D9"/>
    <w:rsid w:val="009A71EE"/>
    <w:rsid w:val="009A75A9"/>
    <w:rsid w:val="009A7806"/>
    <w:rsid w:val="009B36E3"/>
    <w:rsid w:val="009B370C"/>
    <w:rsid w:val="009B41C1"/>
    <w:rsid w:val="009B4D52"/>
    <w:rsid w:val="009B58EC"/>
    <w:rsid w:val="009C0024"/>
    <w:rsid w:val="009C0A9F"/>
    <w:rsid w:val="009C1250"/>
    <w:rsid w:val="009C183C"/>
    <w:rsid w:val="009C1E43"/>
    <w:rsid w:val="009C33F5"/>
    <w:rsid w:val="009C3A54"/>
    <w:rsid w:val="009C449A"/>
    <w:rsid w:val="009C4C42"/>
    <w:rsid w:val="009C5341"/>
    <w:rsid w:val="009C760E"/>
    <w:rsid w:val="009D070D"/>
    <w:rsid w:val="009D1141"/>
    <w:rsid w:val="009D2B1C"/>
    <w:rsid w:val="009D306C"/>
    <w:rsid w:val="009D3B0D"/>
    <w:rsid w:val="009D3EDF"/>
    <w:rsid w:val="009D4341"/>
    <w:rsid w:val="009D4688"/>
    <w:rsid w:val="009D5A55"/>
    <w:rsid w:val="009D634A"/>
    <w:rsid w:val="009D6A96"/>
    <w:rsid w:val="009D6EAC"/>
    <w:rsid w:val="009D6F09"/>
    <w:rsid w:val="009D78DE"/>
    <w:rsid w:val="009E0066"/>
    <w:rsid w:val="009E21B7"/>
    <w:rsid w:val="009E3967"/>
    <w:rsid w:val="009E4733"/>
    <w:rsid w:val="009E6314"/>
    <w:rsid w:val="009E65C2"/>
    <w:rsid w:val="009E7327"/>
    <w:rsid w:val="009E7619"/>
    <w:rsid w:val="009F034D"/>
    <w:rsid w:val="009F07EA"/>
    <w:rsid w:val="009F0848"/>
    <w:rsid w:val="009F1B86"/>
    <w:rsid w:val="009F2DD7"/>
    <w:rsid w:val="009F4CEB"/>
    <w:rsid w:val="009F6553"/>
    <w:rsid w:val="009F6B07"/>
    <w:rsid w:val="00A00174"/>
    <w:rsid w:val="00A011FA"/>
    <w:rsid w:val="00A01F63"/>
    <w:rsid w:val="00A0563B"/>
    <w:rsid w:val="00A07590"/>
    <w:rsid w:val="00A07B04"/>
    <w:rsid w:val="00A11EA0"/>
    <w:rsid w:val="00A122E8"/>
    <w:rsid w:val="00A130FF"/>
    <w:rsid w:val="00A13281"/>
    <w:rsid w:val="00A14832"/>
    <w:rsid w:val="00A20D93"/>
    <w:rsid w:val="00A21BFB"/>
    <w:rsid w:val="00A24149"/>
    <w:rsid w:val="00A2574E"/>
    <w:rsid w:val="00A25EDE"/>
    <w:rsid w:val="00A26ED3"/>
    <w:rsid w:val="00A30271"/>
    <w:rsid w:val="00A307B2"/>
    <w:rsid w:val="00A3080D"/>
    <w:rsid w:val="00A32770"/>
    <w:rsid w:val="00A32D45"/>
    <w:rsid w:val="00A33695"/>
    <w:rsid w:val="00A33840"/>
    <w:rsid w:val="00A33DBA"/>
    <w:rsid w:val="00A34966"/>
    <w:rsid w:val="00A408EA"/>
    <w:rsid w:val="00A409DD"/>
    <w:rsid w:val="00A437A0"/>
    <w:rsid w:val="00A43A8C"/>
    <w:rsid w:val="00A47041"/>
    <w:rsid w:val="00A47E62"/>
    <w:rsid w:val="00A50D4E"/>
    <w:rsid w:val="00A5127C"/>
    <w:rsid w:val="00A52B86"/>
    <w:rsid w:val="00A546D6"/>
    <w:rsid w:val="00A55927"/>
    <w:rsid w:val="00A56F0B"/>
    <w:rsid w:val="00A60CC4"/>
    <w:rsid w:val="00A62A44"/>
    <w:rsid w:val="00A62F9A"/>
    <w:rsid w:val="00A63984"/>
    <w:rsid w:val="00A63ED6"/>
    <w:rsid w:val="00A64688"/>
    <w:rsid w:val="00A64CC1"/>
    <w:rsid w:val="00A67398"/>
    <w:rsid w:val="00A70380"/>
    <w:rsid w:val="00A71014"/>
    <w:rsid w:val="00A71B89"/>
    <w:rsid w:val="00A7307E"/>
    <w:rsid w:val="00A742E7"/>
    <w:rsid w:val="00A75E7D"/>
    <w:rsid w:val="00A76229"/>
    <w:rsid w:val="00A772A7"/>
    <w:rsid w:val="00A80129"/>
    <w:rsid w:val="00A80EC4"/>
    <w:rsid w:val="00A814A4"/>
    <w:rsid w:val="00A834FF"/>
    <w:rsid w:val="00A844AF"/>
    <w:rsid w:val="00A850B0"/>
    <w:rsid w:val="00A86ACD"/>
    <w:rsid w:val="00A8727C"/>
    <w:rsid w:val="00A87D18"/>
    <w:rsid w:val="00A87EF5"/>
    <w:rsid w:val="00A913E7"/>
    <w:rsid w:val="00A943FC"/>
    <w:rsid w:val="00A9462E"/>
    <w:rsid w:val="00A95E6D"/>
    <w:rsid w:val="00A95E7D"/>
    <w:rsid w:val="00AA01BC"/>
    <w:rsid w:val="00AA0728"/>
    <w:rsid w:val="00AA1B74"/>
    <w:rsid w:val="00AA20AC"/>
    <w:rsid w:val="00AA3323"/>
    <w:rsid w:val="00AA76AE"/>
    <w:rsid w:val="00AA7C32"/>
    <w:rsid w:val="00AB0570"/>
    <w:rsid w:val="00AB0E9A"/>
    <w:rsid w:val="00AB0EBD"/>
    <w:rsid w:val="00AB1B90"/>
    <w:rsid w:val="00AB2899"/>
    <w:rsid w:val="00AB4059"/>
    <w:rsid w:val="00AB4388"/>
    <w:rsid w:val="00AB5928"/>
    <w:rsid w:val="00AB5CBE"/>
    <w:rsid w:val="00AC08F6"/>
    <w:rsid w:val="00AC0E9B"/>
    <w:rsid w:val="00AC24DC"/>
    <w:rsid w:val="00AC2986"/>
    <w:rsid w:val="00AC2E98"/>
    <w:rsid w:val="00AC67F1"/>
    <w:rsid w:val="00AC729D"/>
    <w:rsid w:val="00AD1486"/>
    <w:rsid w:val="00AD1A8A"/>
    <w:rsid w:val="00AD491B"/>
    <w:rsid w:val="00AE062D"/>
    <w:rsid w:val="00AE1BFE"/>
    <w:rsid w:val="00AE2123"/>
    <w:rsid w:val="00AE216F"/>
    <w:rsid w:val="00AE22F5"/>
    <w:rsid w:val="00AE3BC9"/>
    <w:rsid w:val="00AE3ED1"/>
    <w:rsid w:val="00AE476B"/>
    <w:rsid w:val="00AE50AD"/>
    <w:rsid w:val="00AE5DE7"/>
    <w:rsid w:val="00AE6843"/>
    <w:rsid w:val="00AF11DF"/>
    <w:rsid w:val="00AF4AF2"/>
    <w:rsid w:val="00AF5B56"/>
    <w:rsid w:val="00B0026F"/>
    <w:rsid w:val="00B02031"/>
    <w:rsid w:val="00B02322"/>
    <w:rsid w:val="00B028EF"/>
    <w:rsid w:val="00B0660A"/>
    <w:rsid w:val="00B06F0A"/>
    <w:rsid w:val="00B07864"/>
    <w:rsid w:val="00B10F0A"/>
    <w:rsid w:val="00B12B07"/>
    <w:rsid w:val="00B13675"/>
    <w:rsid w:val="00B14367"/>
    <w:rsid w:val="00B1681E"/>
    <w:rsid w:val="00B16B94"/>
    <w:rsid w:val="00B1743E"/>
    <w:rsid w:val="00B17C06"/>
    <w:rsid w:val="00B21BF4"/>
    <w:rsid w:val="00B23125"/>
    <w:rsid w:val="00B236CE"/>
    <w:rsid w:val="00B2378B"/>
    <w:rsid w:val="00B34BEF"/>
    <w:rsid w:val="00B3578F"/>
    <w:rsid w:val="00B36058"/>
    <w:rsid w:val="00B36BCD"/>
    <w:rsid w:val="00B406F6"/>
    <w:rsid w:val="00B42B6E"/>
    <w:rsid w:val="00B45707"/>
    <w:rsid w:val="00B4636D"/>
    <w:rsid w:val="00B50DB1"/>
    <w:rsid w:val="00B53E16"/>
    <w:rsid w:val="00B55F81"/>
    <w:rsid w:val="00B5683E"/>
    <w:rsid w:val="00B56DD4"/>
    <w:rsid w:val="00B57979"/>
    <w:rsid w:val="00B57C56"/>
    <w:rsid w:val="00B57CAF"/>
    <w:rsid w:val="00B57F4C"/>
    <w:rsid w:val="00B60DE9"/>
    <w:rsid w:val="00B637A8"/>
    <w:rsid w:val="00B63BF2"/>
    <w:rsid w:val="00B63BFC"/>
    <w:rsid w:val="00B6681B"/>
    <w:rsid w:val="00B67E26"/>
    <w:rsid w:val="00B70332"/>
    <w:rsid w:val="00B71EC4"/>
    <w:rsid w:val="00B72437"/>
    <w:rsid w:val="00B72D38"/>
    <w:rsid w:val="00B73C02"/>
    <w:rsid w:val="00B74433"/>
    <w:rsid w:val="00B74BCA"/>
    <w:rsid w:val="00B74F52"/>
    <w:rsid w:val="00B751C6"/>
    <w:rsid w:val="00B752F1"/>
    <w:rsid w:val="00B756C8"/>
    <w:rsid w:val="00B76843"/>
    <w:rsid w:val="00B77473"/>
    <w:rsid w:val="00B801DA"/>
    <w:rsid w:val="00B80FC5"/>
    <w:rsid w:val="00B81CF2"/>
    <w:rsid w:val="00B81DFC"/>
    <w:rsid w:val="00B83345"/>
    <w:rsid w:val="00B83E72"/>
    <w:rsid w:val="00B83EC5"/>
    <w:rsid w:val="00B85FED"/>
    <w:rsid w:val="00B86F4F"/>
    <w:rsid w:val="00B90034"/>
    <w:rsid w:val="00B913A7"/>
    <w:rsid w:val="00B91604"/>
    <w:rsid w:val="00B92491"/>
    <w:rsid w:val="00B941A5"/>
    <w:rsid w:val="00B9555A"/>
    <w:rsid w:val="00BA017E"/>
    <w:rsid w:val="00BA0BBC"/>
    <w:rsid w:val="00BA18AB"/>
    <w:rsid w:val="00BA479D"/>
    <w:rsid w:val="00BA521C"/>
    <w:rsid w:val="00BA613A"/>
    <w:rsid w:val="00BB23DE"/>
    <w:rsid w:val="00BB2497"/>
    <w:rsid w:val="00BB3B1A"/>
    <w:rsid w:val="00BB4605"/>
    <w:rsid w:val="00BB4615"/>
    <w:rsid w:val="00BB5620"/>
    <w:rsid w:val="00BC0F0D"/>
    <w:rsid w:val="00BC2003"/>
    <w:rsid w:val="00BC35EA"/>
    <w:rsid w:val="00BC3F45"/>
    <w:rsid w:val="00BC5A58"/>
    <w:rsid w:val="00BD1DB6"/>
    <w:rsid w:val="00BD33A6"/>
    <w:rsid w:val="00BD3C60"/>
    <w:rsid w:val="00BD5ED1"/>
    <w:rsid w:val="00BD6097"/>
    <w:rsid w:val="00BD6692"/>
    <w:rsid w:val="00BD7077"/>
    <w:rsid w:val="00BD7FC9"/>
    <w:rsid w:val="00BE1183"/>
    <w:rsid w:val="00BE21CC"/>
    <w:rsid w:val="00BE3503"/>
    <w:rsid w:val="00BE49A6"/>
    <w:rsid w:val="00BE57E4"/>
    <w:rsid w:val="00BE7390"/>
    <w:rsid w:val="00BF064C"/>
    <w:rsid w:val="00BF09E5"/>
    <w:rsid w:val="00BF2D73"/>
    <w:rsid w:val="00BF3B3C"/>
    <w:rsid w:val="00BF4841"/>
    <w:rsid w:val="00BF5930"/>
    <w:rsid w:val="00C029A5"/>
    <w:rsid w:val="00C029F0"/>
    <w:rsid w:val="00C02BC4"/>
    <w:rsid w:val="00C03BCA"/>
    <w:rsid w:val="00C05A82"/>
    <w:rsid w:val="00C10824"/>
    <w:rsid w:val="00C143F0"/>
    <w:rsid w:val="00C151AC"/>
    <w:rsid w:val="00C15218"/>
    <w:rsid w:val="00C15316"/>
    <w:rsid w:val="00C15390"/>
    <w:rsid w:val="00C16288"/>
    <w:rsid w:val="00C162CC"/>
    <w:rsid w:val="00C1787A"/>
    <w:rsid w:val="00C22D70"/>
    <w:rsid w:val="00C25D17"/>
    <w:rsid w:val="00C26F63"/>
    <w:rsid w:val="00C27319"/>
    <w:rsid w:val="00C30A1A"/>
    <w:rsid w:val="00C34421"/>
    <w:rsid w:val="00C37DF8"/>
    <w:rsid w:val="00C37EBE"/>
    <w:rsid w:val="00C4069A"/>
    <w:rsid w:val="00C428F9"/>
    <w:rsid w:val="00C43082"/>
    <w:rsid w:val="00C44510"/>
    <w:rsid w:val="00C44ECF"/>
    <w:rsid w:val="00C4517D"/>
    <w:rsid w:val="00C45AF1"/>
    <w:rsid w:val="00C460E7"/>
    <w:rsid w:val="00C479C2"/>
    <w:rsid w:val="00C51A09"/>
    <w:rsid w:val="00C5336D"/>
    <w:rsid w:val="00C53823"/>
    <w:rsid w:val="00C53CDF"/>
    <w:rsid w:val="00C5556E"/>
    <w:rsid w:val="00C557EF"/>
    <w:rsid w:val="00C566BC"/>
    <w:rsid w:val="00C56C40"/>
    <w:rsid w:val="00C60316"/>
    <w:rsid w:val="00C620F1"/>
    <w:rsid w:val="00C62BE1"/>
    <w:rsid w:val="00C64265"/>
    <w:rsid w:val="00C650F9"/>
    <w:rsid w:val="00C700F5"/>
    <w:rsid w:val="00C71064"/>
    <w:rsid w:val="00C74127"/>
    <w:rsid w:val="00C74BF6"/>
    <w:rsid w:val="00C7650B"/>
    <w:rsid w:val="00C7747C"/>
    <w:rsid w:val="00C82296"/>
    <w:rsid w:val="00C836E1"/>
    <w:rsid w:val="00C85A16"/>
    <w:rsid w:val="00C85B55"/>
    <w:rsid w:val="00C85F21"/>
    <w:rsid w:val="00C868B1"/>
    <w:rsid w:val="00C90108"/>
    <w:rsid w:val="00C90F1E"/>
    <w:rsid w:val="00C91973"/>
    <w:rsid w:val="00C92242"/>
    <w:rsid w:val="00C924A3"/>
    <w:rsid w:val="00C94ABC"/>
    <w:rsid w:val="00C9525E"/>
    <w:rsid w:val="00C96500"/>
    <w:rsid w:val="00CA03DB"/>
    <w:rsid w:val="00CA12D4"/>
    <w:rsid w:val="00CA1807"/>
    <w:rsid w:val="00CA4D95"/>
    <w:rsid w:val="00CA6E44"/>
    <w:rsid w:val="00CB0393"/>
    <w:rsid w:val="00CB06A1"/>
    <w:rsid w:val="00CB1B68"/>
    <w:rsid w:val="00CB1C1E"/>
    <w:rsid w:val="00CB1DFA"/>
    <w:rsid w:val="00CB3ECF"/>
    <w:rsid w:val="00CB5342"/>
    <w:rsid w:val="00CB5E6D"/>
    <w:rsid w:val="00CC0550"/>
    <w:rsid w:val="00CC25DA"/>
    <w:rsid w:val="00CC274F"/>
    <w:rsid w:val="00CC28D3"/>
    <w:rsid w:val="00CC34A1"/>
    <w:rsid w:val="00CC35AE"/>
    <w:rsid w:val="00CC3E43"/>
    <w:rsid w:val="00CC68D1"/>
    <w:rsid w:val="00CD0A2C"/>
    <w:rsid w:val="00CD156D"/>
    <w:rsid w:val="00CD3CC1"/>
    <w:rsid w:val="00CD5AFE"/>
    <w:rsid w:val="00CD5C1D"/>
    <w:rsid w:val="00CD7B14"/>
    <w:rsid w:val="00CD7BD0"/>
    <w:rsid w:val="00CE019C"/>
    <w:rsid w:val="00CE0408"/>
    <w:rsid w:val="00CE14DE"/>
    <w:rsid w:val="00CE42AC"/>
    <w:rsid w:val="00CE558F"/>
    <w:rsid w:val="00CE6A7E"/>
    <w:rsid w:val="00CE7EE3"/>
    <w:rsid w:val="00CF00A7"/>
    <w:rsid w:val="00CF0CA8"/>
    <w:rsid w:val="00CF214A"/>
    <w:rsid w:val="00CF39EC"/>
    <w:rsid w:val="00CF4564"/>
    <w:rsid w:val="00CF5DC0"/>
    <w:rsid w:val="00CF6118"/>
    <w:rsid w:val="00D00CE2"/>
    <w:rsid w:val="00D01899"/>
    <w:rsid w:val="00D02427"/>
    <w:rsid w:val="00D02E27"/>
    <w:rsid w:val="00D03FF9"/>
    <w:rsid w:val="00D04825"/>
    <w:rsid w:val="00D07DEC"/>
    <w:rsid w:val="00D12059"/>
    <w:rsid w:val="00D12E3E"/>
    <w:rsid w:val="00D13931"/>
    <w:rsid w:val="00D14360"/>
    <w:rsid w:val="00D21860"/>
    <w:rsid w:val="00D21FDD"/>
    <w:rsid w:val="00D22B6E"/>
    <w:rsid w:val="00D237C4"/>
    <w:rsid w:val="00D251F0"/>
    <w:rsid w:val="00D25BD0"/>
    <w:rsid w:val="00D311BD"/>
    <w:rsid w:val="00D31557"/>
    <w:rsid w:val="00D317E1"/>
    <w:rsid w:val="00D3387C"/>
    <w:rsid w:val="00D3438A"/>
    <w:rsid w:val="00D368EE"/>
    <w:rsid w:val="00D37069"/>
    <w:rsid w:val="00D41390"/>
    <w:rsid w:val="00D41E1D"/>
    <w:rsid w:val="00D50679"/>
    <w:rsid w:val="00D519B2"/>
    <w:rsid w:val="00D53429"/>
    <w:rsid w:val="00D55058"/>
    <w:rsid w:val="00D55848"/>
    <w:rsid w:val="00D565E0"/>
    <w:rsid w:val="00D62B3A"/>
    <w:rsid w:val="00D632A2"/>
    <w:rsid w:val="00D63524"/>
    <w:rsid w:val="00D636D5"/>
    <w:rsid w:val="00D66B17"/>
    <w:rsid w:val="00D72C0A"/>
    <w:rsid w:val="00D739DC"/>
    <w:rsid w:val="00D74347"/>
    <w:rsid w:val="00D74F49"/>
    <w:rsid w:val="00D760E6"/>
    <w:rsid w:val="00D76295"/>
    <w:rsid w:val="00D763D9"/>
    <w:rsid w:val="00D80B89"/>
    <w:rsid w:val="00D80E98"/>
    <w:rsid w:val="00D81285"/>
    <w:rsid w:val="00D81A94"/>
    <w:rsid w:val="00D82EA9"/>
    <w:rsid w:val="00D84332"/>
    <w:rsid w:val="00D8469E"/>
    <w:rsid w:val="00D84899"/>
    <w:rsid w:val="00D84D6D"/>
    <w:rsid w:val="00D86FB3"/>
    <w:rsid w:val="00D877CB"/>
    <w:rsid w:val="00D90F07"/>
    <w:rsid w:val="00D92F2E"/>
    <w:rsid w:val="00D94092"/>
    <w:rsid w:val="00D96124"/>
    <w:rsid w:val="00D97C48"/>
    <w:rsid w:val="00DA15D9"/>
    <w:rsid w:val="00DA2863"/>
    <w:rsid w:val="00DA3850"/>
    <w:rsid w:val="00DA420C"/>
    <w:rsid w:val="00DA486D"/>
    <w:rsid w:val="00DA518D"/>
    <w:rsid w:val="00DB0194"/>
    <w:rsid w:val="00DB0FF9"/>
    <w:rsid w:val="00DB11EF"/>
    <w:rsid w:val="00DB2982"/>
    <w:rsid w:val="00DB368D"/>
    <w:rsid w:val="00DB3CCE"/>
    <w:rsid w:val="00DB4D2C"/>
    <w:rsid w:val="00DB6632"/>
    <w:rsid w:val="00DB6C67"/>
    <w:rsid w:val="00DB6FF3"/>
    <w:rsid w:val="00DC1809"/>
    <w:rsid w:val="00DC1BB5"/>
    <w:rsid w:val="00DC2CF4"/>
    <w:rsid w:val="00DC7721"/>
    <w:rsid w:val="00DD08C9"/>
    <w:rsid w:val="00DD4D1E"/>
    <w:rsid w:val="00DD534F"/>
    <w:rsid w:val="00DD5730"/>
    <w:rsid w:val="00DD5DD5"/>
    <w:rsid w:val="00DD6970"/>
    <w:rsid w:val="00DD6C57"/>
    <w:rsid w:val="00DE081C"/>
    <w:rsid w:val="00DE0967"/>
    <w:rsid w:val="00DE1A9A"/>
    <w:rsid w:val="00DE3687"/>
    <w:rsid w:val="00DE6416"/>
    <w:rsid w:val="00DE650E"/>
    <w:rsid w:val="00DF0E10"/>
    <w:rsid w:val="00DF183E"/>
    <w:rsid w:val="00DF24C5"/>
    <w:rsid w:val="00DF300F"/>
    <w:rsid w:val="00DF44FF"/>
    <w:rsid w:val="00DF4ECD"/>
    <w:rsid w:val="00DF68C8"/>
    <w:rsid w:val="00E007F5"/>
    <w:rsid w:val="00E00E10"/>
    <w:rsid w:val="00E016F2"/>
    <w:rsid w:val="00E01C66"/>
    <w:rsid w:val="00E01CDC"/>
    <w:rsid w:val="00E03947"/>
    <w:rsid w:val="00E046F4"/>
    <w:rsid w:val="00E049F3"/>
    <w:rsid w:val="00E06CD4"/>
    <w:rsid w:val="00E06DE5"/>
    <w:rsid w:val="00E072C8"/>
    <w:rsid w:val="00E11F6A"/>
    <w:rsid w:val="00E128A8"/>
    <w:rsid w:val="00E148FD"/>
    <w:rsid w:val="00E14D91"/>
    <w:rsid w:val="00E1557C"/>
    <w:rsid w:val="00E17A6E"/>
    <w:rsid w:val="00E2033F"/>
    <w:rsid w:val="00E24BDC"/>
    <w:rsid w:val="00E25992"/>
    <w:rsid w:val="00E27B55"/>
    <w:rsid w:val="00E27D2F"/>
    <w:rsid w:val="00E309E8"/>
    <w:rsid w:val="00E30FBA"/>
    <w:rsid w:val="00E3207E"/>
    <w:rsid w:val="00E33FA3"/>
    <w:rsid w:val="00E34346"/>
    <w:rsid w:val="00E3540A"/>
    <w:rsid w:val="00E36250"/>
    <w:rsid w:val="00E37841"/>
    <w:rsid w:val="00E40444"/>
    <w:rsid w:val="00E410E1"/>
    <w:rsid w:val="00E418A6"/>
    <w:rsid w:val="00E435DF"/>
    <w:rsid w:val="00E43DD2"/>
    <w:rsid w:val="00E4700D"/>
    <w:rsid w:val="00E47965"/>
    <w:rsid w:val="00E47F89"/>
    <w:rsid w:val="00E5113F"/>
    <w:rsid w:val="00E51213"/>
    <w:rsid w:val="00E52BF2"/>
    <w:rsid w:val="00E5535E"/>
    <w:rsid w:val="00E559FA"/>
    <w:rsid w:val="00E56CB8"/>
    <w:rsid w:val="00E57047"/>
    <w:rsid w:val="00E570CC"/>
    <w:rsid w:val="00E57BDA"/>
    <w:rsid w:val="00E57F56"/>
    <w:rsid w:val="00E605EA"/>
    <w:rsid w:val="00E60F9F"/>
    <w:rsid w:val="00E61A7C"/>
    <w:rsid w:val="00E61F8F"/>
    <w:rsid w:val="00E62ADD"/>
    <w:rsid w:val="00E62E4F"/>
    <w:rsid w:val="00E630AF"/>
    <w:rsid w:val="00E644C2"/>
    <w:rsid w:val="00E64FE0"/>
    <w:rsid w:val="00E653BD"/>
    <w:rsid w:val="00E6598B"/>
    <w:rsid w:val="00E65B5D"/>
    <w:rsid w:val="00E65E00"/>
    <w:rsid w:val="00E66027"/>
    <w:rsid w:val="00E6630C"/>
    <w:rsid w:val="00E71A72"/>
    <w:rsid w:val="00E729AE"/>
    <w:rsid w:val="00E74525"/>
    <w:rsid w:val="00E7457D"/>
    <w:rsid w:val="00E759D7"/>
    <w:rsid w:val="00E775EA"/>
    <w:rsid w:val="00E77C17"/>
    <w:rsid w:val="00E83281"/>
    <w:rsid w:val="00E87ECF"/>
    <w:rsid w:val="00E90E2A"/>
    <w:rsid w:val="00E91076"/>
    <w:rsid w:val="00E926FA"/>
    <w:rsid w:val="00E92B22"/>
    <w:rsid w:val="00E93A2D"/>
    <w:rsid w:val="00E943E5"/>
    <w:rsid w:val="00E9585B"/>
    <w:rsid w:val="00E9683C"/>
    <w:rsid w:val="00EA1B30"/>
    <w:rsid w:val="00EA2809"/>
    <w:rsid w:val="00EA3790"/>
    <w:rsid w:val="00EA41E9"/>
    <w:rsid w:val="00EA5023"/>
    <w:rsid w:val="00EA5B58"/>
    <w:rsid w:val="00EA5E03"/>
    <w:rsid w:val="00EA5EC2"/>
    <w:rsid w:val="00EB00CD"/>
    <w:rsid w:val="00EB10CE"/>
    <w:rsid w:val="00EB1E4E"/>
    <w:rsid w:val="00EB2029"/>
    <w:rsid w:val="00EB3E0F"/>
    <w:rsid w:val="00EB7CD8"/>
    <w:rsid w:val="00EB7D48"/>
    <w:rsid w:val="00EC088D"/>
    <w:rsid w:val="00EC25A8"/>
    <w:rsid w:val="00EC3212"/>
    <w:rsid w:val="00EC34EA"/>
    <w:rsid w:val="00EC3B62"/>
    <w:rsid w:val="00EC6427"/>
    <w:rsid w:val="00EC7233"/>
    <w:rsid w:val="00ED1286"/>
    <w:rsid w:val="00ED1816"/>
    <w:rsid w:val="00ED2339"/>
    <w:rsid w:val="00ED3B0D"/>
    <w:rsid w:val="00ED49AC"/>
    <w:rsid w:val="00ED55BB"/>
    <w:rsid w:val="00ED6001"/>
    <w:rsid w:val="00EE04D8"/>
    <w:rsid w:val="00EE1511"/>
    <w:rsid w:val="00EE1BF5"/>
    <w:rsid w:val="00EE1D26"/>
    <w:rsid w:val="00EE1F4D"/>
    <w:rsid w:val="00EE38E9"/>
    <w:rsid w:val="00EE3ACD"/>
    <w:rsid w:val="00EE4881"/>
    <w:rsid w:val="00EE5E69"/>
    <w:rsid w:val="00EF26E7"/>
    <w:rsid w:val="00EF2F73"/>
    <w:rsid w:val="00EF3144"/>
    <w:rsid w:val="00EF4A1C"/>
    <w:rsid w:val="00EF5966"/>
    <w:rsid w:val="00EF5ACA"/>
    <w:rsid w:val="00EF5F30"/>
    <w:rsid w:val="00EF750C"/>
    <w:rsid w:val="00F013A4"/>
    <w:rsid w:val="00F02F3F"/>
    <w:rsid w:val="00F04418"/>
    <w:rsid w:val="00F0622E"/>
    <w:rsid w:val="00F07D42"/>
    <w:rsid w:val="00F10592"/>
    <w:rsid w:val="00F1303C"/>
    <w:rsid w:val="00F134C8"/>
    <w:rsid w:val="00F15122"/>
    <w:rsid w:val="00F16533"/>
    <w:rsid w:val="00F167B2"/>
    <w:rsid w:val="00F171D4"/>
    <w:rsid w:val="00F17AA1"/>
    <w:rsid w:val="00F17B22"/>
    <w:rsid w:val="00F2006C"/>
    <w:rsid w:val="00F2084D"/>
    <w:rsid w:val="00F21D87"/>
    <w:rsid w:val="00F22685"/>
    <w:rsid w:val="00F246ED"/>
    <w:rsid w:val="00F24CF7"/>
    <w:rsid w:val="00F25BB4"/>
    <w:rsid w:val="00F2752F"/>
    <w:rsid w:val="00F311AE"/>
    <w:rsid w:val="00F32452"/>
    <w:rsid w:val="00F32701"/>
    <w:rsid w:val="00F33217"/>
    <w:rsid w:val="00F33996"/>
    <w:rsid w:val="00F37439"/>
    <w:rsid w:val="00F376F6"/>
    <w:rsid w:val="00F40757"/>
    <w:rsid w:val="00F42317"/>
    <w:rsid w:val="00F42371"/>
    <w:rsid w:val="00F43393"/>
    <w:rsid w:val="00F44F66"/>
    <w:rsid w:val="00F4523A"/>
    <w:rsid w:val="00F45E38"/>
    <w:rsid w:val="00F468F5"/>
    <w:rsid w:val="00F50A4C"/>
    <w:rsid w:val="00F50EA9"/>
    <w:rsid w:val="00F53647"/>
    <w:rsid w:val="00F5519A"/>
    <w:rsid w:val="00F55646"/>
    <w:rsid w:val="00F55A01"/>
    <w:rsid w:val="00F604DE"/>
    <w:rsid w:val="00F612E4"/>
    <w:rsid w:val="00F627D8"/>
    <w:rsid w:val="00F62A33"/>
    <w:rsid w:val="00F64622"/>
    <w:rsid w:val="00F67B58"/>
    <w:rsid w:val="00F74211"/>
    <w:rsid w:val="00F747E2"/>
    <w:rsid w:val="00F74D0B"/>
    <w:rsid w:val="00F757F1"/>
    <w:rsid w:val="00F75B76"/>
    <w:rsid w:val="00F7670E"/>
    <w:rsid w:val="00F80031"/>
    <w:rsid w:val="00F84389"/>
    <w:rsid w:val="00F9199C"/>
    <w:rsid w:val="00F952DD"/>
    <w:rsid w:val="00FA0633"/>
    <w:rsid w:val="00FA09E3"/>
    <w:rsid w:val="00FA1276"/>
    <w:rsid w:val="00FA1C1D"/>
    <w:rsid w:val="00FA343B"/>
    <w:rsid w:val="00FA3B79"/>
    <w:rsid w:val="00FB057B"/>
    <w:rsid w:val="00FB1729"/>
    <w:rsid w:val="00FB2A02"/>
    <w:rsid w:val="00FB3259"/>
    <w:rsid w:val="00FB42EC"/>
    <w:rsid w:val="00FB5A64"/>
    <w:rsid w:val="00FB6828"/>
    <w:rsid w:val="00FB6CC3"/>
    <w:rsid w:val="00FB6DB7"/>
    <w:rsid w:val="00FB7167"/>
    <w:rsid w:val="00FB7968"/>
    <w:rsid w:val="00FB7F5C"/>
    <w:rsid w:val="00FB7FFB"/>
    <w:rsid w:val="00FC0C4B"/>
    <w:rsid w:val="00FC150C"/>
    <w:rsid w:val="00FC2484"/>
    <w:rsid w:val="00FC2752"/>
    <w:rsid w:val="00FC38FE"/>
    <w:rsid w:val="00FC4425"/>
    <w:rsid w:val="00FC52AA"/>
    <w:rsid w:val="00FC57C5"/>
    <w:rsid w:val="00FC59F9"/>
    <w:rsid w:val="00FC5B0A"/>
    <w:rsid w:val="00FD16B2"/>
    <w:rsid w:val="00FD1CCE"/>
    <w:rsid w:val="00FD2CFD"/>
    <w:rsid w:val="00FD3734"/>
    <w:rsid w:val="00FD51C5"/>
    <w:rsid w:val="00FD5928"/>
    <w:rsid w:val="00FD63F3"/>
    <w:rsid w:val="00FD6720"/>
    <w:rsid w:val="00FD7467"/>
    <w:rsid w:val="00FE09B4"/>
    <w:rsid w:val="00FE14D5"/>
    <w:rsid w:val="00FE192B"/>
    <w:rsid w:val="00FE31FC"/>
    <w:rsid w:val="00FE4EB7"/>
    <w:rsid w:val="00FE65E6"/>
    <w:rsid w:val="00FE7B48"/>
    <w:rsid w:val="00FF0AF7"/>
    <w:rsid w:val="00FF4EC2"/>
    <w:rsid w:val="00FF508F"/>
    <w:rsid w:val="00FF50AC"/>
    <w:rsid w:val="00FF7BD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colormru v:ext="edit" colors="#d31145,#fffddf,#ffecd6"/>
    </o:shapedefaults>
    <o:shapelayout v:ext="edit">
      <o:idmap v:ext="edit" data="1"/>
    </o:shapelayout>
  </w:shapeDefaults>
  <w:decimalSymbol w:val="."/>
  <w:listSeparator w:val=","/>
  <w14:docId w14:val="66AFEFBE"/>
  <w15:docId w15:val="{265A1FC7-0CA2-4508-A2C8-5A345C15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64B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styleId="NoteHeading">
    <w:name w:val="Note Heading"/>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1D5EDA"/>
    <w:pPr>
      <w:spacing w:line="241" w:lineRule="atLeast"/>
    </w:pPr>
    <w:rPr>
      <w:rFonts w:ascii="Arial Narrow" w:hAnsi="Arial Narrow" w:cstheme="minorBidi"/>
      <w:color w:val="auto"/>
    </w:rPr>
  </w:style>
  <w:style w:type="paragraph" w:customStyle="1" w:styleId="ParaAttribute2">
    <w:name w:val="ParaAttribute2"/>
    <w:rsid w:val="00882976"/>
    <w:pPr>
      <w:wordWrap w:val="0"/>
      <w:spacing w:after="160"/>
    </w:pPr>
    <w:rPr>
      <w:rFonts w:ascii="Times New Roman" w:eastAsia="Batang" w:hAnsi="Times New Roman"/>
    </w:rPr>
  </w:style>
  <w:style w:type="paragraph" w:customStyle="1" w:styleId="ParaAttribute3">
    <w:name w:val="ParaAttribute3"/>
    <w:rsid w:val="00882976"/>
    <w:pPr>
      <w:wordWrap w:val="0"/>
      <w:spacing w:after="160"/>
    </w:pPr>
    <w:rPr>
      <w:rFonts w:ascii="Times New Roman" w:eastAsia="Batang" w:hAnsi="Times New Roman"/>
    </w:rPr>
  </w:style>
  <w:style w:type="paragraph" w:customStyle="1" w:styleId="ParaAttribute7">
    <w:name w:val="ParaAttribute7"/>
    <w:rsid w:val="00882976"/>
    <w:pPr>
      <w:wordWrap w:val="0"/>
      <w:jc w:val="both"/>
    </w:pPr>
    <w:rPr>
      <w:rFonts w:ascii="Times New Roman" w:eastAsia="Batang" w:hAnsi="Times New Roman"/>
    </w:rPr>
  </w:style>
  <w:style w:type="paragraph" w:customStyle="1" w:styleId="ParaAttribute9">
    <w:name w:val="ParaAttribute9"/>
    <w:rsid w:val="00882976"/>
    <w:pPr>
      <w:wordWrap w:val="0"/>
      <w:spacing w:after="200"/>
      <w:jc w:val="both"/>
    </w:pPr>
    <w:rPr>
      <w:rFonts w:ascii="Times New Roman" w:eastAsia="Batang" w:hAnsi="Times New Roman"/>
    </w:rPr>
  </w:style>
  <w:style w:type="character" w:customStyle="1" w:styleId="CharAttribute1">
    <w:name w:val="CharAttribute1"/>
    <w:rsid w:val="00882976"/>
    <w:rPr>
      <w:rFonts w:ascii="Calibri" w:eastAsia="Calibri"/>
      <w:b/>
      <w:sz w:val="24"/>
      <w:u w:val="single"/>
    </w:rPr>
  </w:style>
  <w:style w:type="character" w:customStyle="1" w:styleId="CharAttribute9">
    <w:name w:val="CharAttribute9"/>
    <w:rsid w:val="00882976"/>
    <w:rPr>
      <w:rFonts w:ascii="Calibri" w:eastAsia="Calibri"/>
      <w:i/>
      <w:sz w:val="22"/>
    </w:rPr>
  </w:style>
  <w:style w:type="character" w:customStyle="1" w:styleId="CharAttribute14">
    <w:name w:val="CharAttribute14"/>
    <w:rsid w:val="00882976"/>
    <w:rPr>
      <w:rFonts w:ascii="Arial" w:eastAsia="Arial"/>
      <w:sz w:val="24"/>
    </w:rPr>
  </w:style>
  <w:style w:type="character" w:customStyle="1" w:styleId="CharAttribute16">
    <w:name w:val="CharAttribute16"/>
    <w:rsid w:val="00882976"/>
    <w:rPr>
      <w:rFonts w:ascii="Arial" w:eastAsia="Arial"/>
      <w:i/>
      <w:sz w:val="24"/>
    </w:rPr>
  </w:style>
  <w:style w:type="table" w:customStyle="1" w:styleId="TableGrid9">
    <w:name w:val="Table Grid9"/>
    <w:basedOn w:val="TableNormal"/>
    <w:next w:val="TableGrid"/>
    <w:uiPriority w:val="39"/>
    <w:rsid w:val="0008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129">
      <w:bodyDiv w:val="1"/>
      <w:marLeft w:val="0"/>
      <w:marRight w:val="0"/>
      <w:marTop w:val="0"/>
      <w:marBottom w:val="0"/>
      <w:divBdr>
        <w:top w:val="none" w:sz="0" w:space="0" w:color="auto"/>
        <w:left w:val="none" w:sz="0" w:space="0" w:color="auto"/>
        <w:bottom w:val="none" w:sz="0" w:space="0" w:color="auto"/>
        <w:right w:val="none" w:sz="0" w:space="0" w:color="auto"/>
      </w:divBdr>
    </w:div>
    <w:div w:id="85611312">
      <w:bodyDiv w:val="1"/>
      <w:marLeft w:val="0"/>
      <w:marRight w:val="0"/>
      <w:marTop w:val="0"/>
      <w:marBottom w:val="0"/>
      <w:divBdr>
        <w:top w:val="none" w:sz="0" w:space="0" w:color="auto"/>
        <w:left w:val="none" w:sz="0" w:space="0" w:color="auto"/>
        <w:bottom w:val="none" w:sz="0" w:space="0" w:color="auto"/>
        <w:right w:val="none" w:sz="0" w:space="0" w:color="auto"/>
      </w:divBdr>
    </w:div>
    <w:div w:id="195625006">
      <w:bodyDiv w:val="1"/>
      <w:marLeft w:val="0"/>
      <w:marRight w:val="0"/>
      <w:marTop w:val="0"/>
      <w:marBottom w:val="0"/>
      <w:divBdr>
        <w:top w:val="none" w:sz="0" w:space="0" w:color="auto"/>
        <w:left w:val="none" w:sz="0" w:space="0" w:color="auto"/>
        <w:bottom w:val="none" w:sz="0" w:space="0" w:color="auto"/>
        <w:right w:val="none" w:sz="0" w:space="0" w:color="auto"/>
      </w:divBdr>
    </w:div>
    <w:div w:id="202063893">
      <w:bodyDiv w:val="1"/>
      <w:marLeft w:val="0"/>
      <w:marRight w:val="0"/>
      <w:marTop w:val="0"/>
      <w:marBottom w:val="0"/>
      <w:divBdr>
        <w:top w:val="none" w:sz="0" w:space="0" w:color="auto"/>
        <w:left w:val="none" w:sz="0" w:space="0" w:color="auto"/>
        <w:bottom w:val="none" w:sz="0" w:space="0" w:color="auto"/>
        <w:right w:val="none" w:sz="0" w:space="0" w:color="auto"/>
      </w:divBdr>
    </w:div>
    <w:div w:id="236943434">
      <w:bodyDiv w:val="1"/>
      <w:marLeft w:val="0"/>
      <w:marRight w:val="0"/>
      <w:marTop w:val="0"/>
      <w:marBottom w:val="0"/>
      <w:divBdr>
        <w:top w:val="none" w:sz="0" w:space="0" w:color="auto"/>
        <w:left w:val="none" w:sz="0" w:space="0" w:color="auto"/>
        <w:bottom w:val="none" w:sz="0" w:space="0" w:color="auto"/>
        <w:right w:val="none" w:sz="0" w:space="0" w:color="auto"/>
      </w:divBdr>
    </w:div>
    <w:div w:id="323360412">
      <w:bodyDiv w:val="1"/>
      <w:marLeft w:val="0"/>
      <w:marRight w:val="0"/>
      <w:marTop w:val="0"/>
      <w:marBottom w:val="0"/>
      <w:divBdr>
        <w:top w:val="none" w:sz="0" w:space="0" w:color="auto"/>
        <w:left w:val="none" w:sz="0" w:space="0" w:color="auto"/>
        <w:bottom w:val="none" w:sz="0" w:space="0" w:color="auto"/>
        <w:right w:val="none" w:sz="0" w:space="0" w:color="auto"/>
      </w:divBdr>
    </w:div>
    <w:div w:id="434709246">
      <w:bodyDiv w:val="1"/>
      <w:marLeft w:val="0"/>
      <w:marRight w:val="0"/>
      <w:marTop w:val="0"/>
      <w:marBottom w:val="0"/>
      <w:divBdr>
        <w:top w:val="none" w:sz="0" w:space="0" w:color="auto"/>
        <w:left w:val="none" w:sz="0" w:space="0" w:color="auto"/>
        <w:bottom w:val="none" w:sz="0" w:space="0" w:color="auto"/>
        <w:right w:val="none" w:sz="0" w:space="0" w:color="auto"/>
      </w:divBdr>
    </w:div>
    <w:div w:id="446314983">
      <w:bodyDiv w:val="1"/>
      <w:marLeft w:val="0"/>
      <w:marRight w:val="0"/>
      <w:marTop w:val="0"/>
      <w:marBottom w:val="0"/>
      <w:divBdr>
        <w:top w:val="none" w:sz="0" w:space="0" w:color="auto"/>
        <w:left w:val="none" w:sz="0" w:space="0" w:color="auto"/>
        <w:bottom w:val="none" w:sz="0" w:space="0" w:color="auto"/>
        <w:right w:val="none" w:sz="0" w:space="0" w:color="auto"/>
      </w:divBdr>
    </w:div>
    <w:div w:id="462846486">
      <w:bodyDiv w:val="1"/>
      <w:marLeft w:val="0"/>
      <w:marRight w:val="0"/>
      <w:marTop w:val="0"/>
      <w:marBottom w:val="0"/>
      <w:divBdr>
        <w:top w:val="none" w:sz="0" w:space="0" w:color="auto"/>
        <w:left w:val="none" w:sz="0" w:space="0" w:color="auto"/>
        <w:bottom w:val="none" w:sz="0" w:space="0" w:color="auto"/>
        <w:right w:val="none" w:sz="0" w:space="0" w:color="auto"/>
      </w:divBdr>
    </w:div>
    <w:div w:id="489055915">
      <w:bodyDiv w:val="1"/>
      <w:marLeft w:val="0"/>
      <w:marRight w:val="0"/>
      <w:marTop w:val="0"/>
      <w:marBottom w:val="0"/>
      <w:divBdr>
        <w:top w:val="none" w:sz="0" w:space="0" w:color="auto"/>
        <w:left w:val="none" w:sz="0" w:space="0" w:color="auto"/>
        <w:bottom w:val="none" w:sz="0" w:space="0" w:color="auto"/>
        <w:right w:val="none" w:sz="0" w:space="0" w:color="auto"/>
      </w:divBdr>
    </w:div>
    <w:div w:id="614599431">
      <w:bodyDiv w:val="1"/>
      <w:marLeft w:val="0"/>
      <w:marRight w:val="0"/>
      <w:marTop w:val="0"/>
      <w:marBottom w:val="0"/>
      <w:divBdr>
        <w:top w:val="none" w:sz="0" w:space="0" w:color="auto"/>
        <w:left w:val="none" w:sz="0" w:space="0" w:color="auto"/>
        <w:bottom w:val="none" w:sz="0" w:space="0" w:color="auto"/>
        <w:right w:val="none" w:sz="0" w:space="0" w:color="auto"/>
      </w:divBdr>
    </w:div>
    <w:div w:id="631330300">
      <w:bodyDiv w:val="1"/>
      <w:marLeft w:val="0"/>
      <w:marRight w:val="0"/>
      <w:marTop w:val="0"/>
      <w:marBottom w:val="0"/>
      <w:divBdr>
        <w:top w:val="none" w:sz="0" w:space="0" w:color="auto"/>
        <w:left w:val="none" w:sz="0" w:space="0" w:color="auto"/>
        <w:bottom w:val="none" w:sz="0" w:space="0" w:color="auto"/>
        <w:right w:val="none" w:sz="0" w:space="0" w:color="auto"/>
      </w:divBdr>
    </w:div>
    <w:div w:id="747386411">
      <w:bodyDiv w:val="1"/>
      <w:marLeft w:val="0"/>
      <w:marRight w:val="0"/>
      <w:marTop w:val="0"/>
      <w:marBottom w:val="0"/>
      <w:divBdr>
        <w:top w:val="none" w:sz="0" w:space="0" w:color="auto"/>
        <w:left w:val="none" w:sz="0" w:space="0" w:color="auto"/>
        <w:bottom w:val="none" w:sz="0" w:space="0" w:color="auto"/>
        <w:right w:val="none" w:sz="0" w:space="0" w:color="auto"/>
      </w:divBdr>
    </w:div>
    <w:div w:id="787360127">
      <w:bodyDiv w:val="1"/>
      <w:marLeft w:val="0"/>
      <w:marRight w:val="0"/>
      <w:marTop w:val="0"/>
      <w:marBottom w:val="0"/>
      <w:divBdr>
        <w:top w:val="none" w:sz="0" w:space="0" w:color="auto"/>
        <w:left w:val="none" w:sz="0" w:space="0" w:color="auto"/>
        <w:bottom w:val="none" w:sz="0" w:space="0" w:color="auto"/>
        <w:right w:val="none" w:sz="0" w:space="0" w:color="auto"/>
      </w:divBdr>
    </w:div>
    <w:div w:id="793868416">
      <w:bodyDiv w:val="1"/>
      <w:marLeft w:val="0"/>
      <w:marRight w:val="0"/>
      <w:marTop w:val="0"/>
      <w:marBottom w:val="0"/>
      <w:divBdr>
        <w:top w:val="none" w:sz="0" w:space="0" w:color="auto"/>
        <w:left w:val="none" w:sz="0" w:space="0" w:color="auto"/>
        <w:bottom w:val="none" w:sz="0" w:space="0" w:color="auto"/>
        <w:right w:val="none" w:sz="0" w:space="0" w:color="auto"/>
      </w:divBdr>
    </w:div>
    <w:div w:id="872613931">
      <w:bodyDiv w:val="1"/>
      <w:marLeft w:val="0"/>
      <w:marRight w:val="0"/>
      <w:marTop w:val="0"/>
      <w:marBottom w:val="0"/>
      <w:divBdr>
        <w:top w:val="none" w:sz="0" w:space="0" w:color="auto"/>
        <w:left w:val="none" w:sz="0" w:space="0" w:color="auto"/>
        <w:bottom w:val="none" w:sz="0" w:space="0" w:color="auto"/>
        <w:right w:val="none" w:sz="0" w:space="0" w:color="auto"/>
      </w:divBdr>
    </w:div>
    <w:div w:id="905917550">
      <w:bodyDiv w:val="1"/>
      <w:marLeft w:val="0"/>
      <w:marRight w:val="0"/>
      <w:marTop w:val="0"/>
      <w:marBottom w:val="0"/>
      <w:divBdr>
        <w:top w:val="none" w:sz="0" w:space="0" w:color="auto"/>
        <w:left w:val="none" w:sz="0" w:space="0" w:color="auto"/>
        <w:bottom w:val="none" w:sz="0" w:space="0" w:color="auto"/>
        <w:right w:val="none" w:sz="0" w:space="0" w:color="auto"/>
      </w:divBdr>
    </w:div>
    <w:div w:id="951858579">
      <w:bodyDiv w:val="1"/>
      <w:marLeft w:val="0"/>
      <w:marRight w:val="0"/>
      <w:marTop w:val="0"/>
      <w:marBottom w:val="0"/>
      <w:divBdr>
        <w:top w:val="none" w:sz="0" w:space="0" w:color="auto"/>
        <w:left w:val="none" w:sz="0" w:space="0" w:color="auto"/>
        <w:bottom w:val="none" w:sz="0" w:space="0" w:color="auto"/>
        <w:right w:val="none" w:sz="0" w:space="0" w:color="auto"/>
      </w:divBdr>
    </w:div>
    <w:div w:id="955453656">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87993297">
      <w:bodyDiv w:val="1"/>
      <w:marLeft w:val="0"/>
      <w:marRight w:val="0"/>
      <w:marTop w:val="0"/>
      <w:marBottom w:val="0"/>
      <w:divBdr>
        <w:top w:val="none" w:sz="0" w:space="0" w:color="auto"/>
        <w:left w:val="none" w:sz="0" w:space="0" w:color="auto"/>
        <w:bottom w:val="none" w:sz="0" w:space="0" w:color="auto"/>
        <w:right w:val="none" w:sz="0" w:space="0" w:color="auto"/>
      </w:divBdr>
    </w:div>
    <w:div w:id="1113675121">
      <w:bodyDiv w:val="1"/>
      <w:marLeft w:val="0"/>
      <w:marRight w:val="0"/>
      <w:marTop w:val="0"/>
      <w:marBottom w:val="0"/>
      <w:divBdr>
        <w:top w:val="none" w:sz="0" w:space="0" w:color="auto"/>
        <w:left w:val="none" w:sz="0" w:space="0" w:color="auto"/>
        <w:bottom w:val="none" w:sz="0" w:space="0" w:color="auto"/>
        <w:right w:val="none" w:sz="0" w:space="0" w:color="auto"/>
      </w:divBdr>
    </w:div>
    <w:div w:id="1122189321">
      <w:bodyDiv w:val="1"/>
      <w:marLeft w:val="0"/>
      <w:marRight w:val="0"/>
      <w:marTop w:val="0"/>
      <w:marBottom w:val="0"/>
      <w:divBdr>
        <w:top w:val="none" w:sz="0" w:space="0" w:color="auto"/>
        <w:left w:val="none" w:sz="0" w:space="0" w:color="auto"/>
        <w:bottom w:val="none" w:sz="0" w:space="0" w:color="auto"/>
        <w:right w:val="none" w:sz="0" w:space="0" w:color="auto"/>
      </w:divBdr>
    </w:div>
    <w:div w:id="1240335734">
      <w:bodyDiv w:val="1"/>
      <w:marLeft w:val="0"/>
      <w:marRight w:val="0"/>
      <w:marTop w:val="0"/>
      <w:marBottom w:val="0"/>
      <w:divBdr>
        <w:top w:val="none" w:sz="0" w:space="0" w:color="auto"/>
        <w:left w:val="none" w:sz="0" w:space="0" w:color="auto"/>
        <w:bottom w:val="none" w:sz="0" w:space="0" w:color="auto"/>
        <w:right w:val="none" w:sz="0" w:space="0" w:color="auto"/>
      </w:divBdr>
    </w:div>
    <w:div w:id="1247298946">
      <w:bodyDiv w:val="1"/>
      <w:marLeft w:val="0"/>
      <w:marRight w:val="0"/>
      <w:marTop w:val="0"/>
      <w:marBottom w:val="0"/>
      <w:divBdr>
        <w:top w:val="none" w:sz="0" w:space="0" w:color="auto"/>
        <w:left w:val="none" w:sz="0" w:space="0" w:color="auto"/>
        <w:bottom w:val="none" w:sz="0" w:space="0" w:color="auto"/>
        <w:right w:val="none" w:sz="0" w:space="0" w:color="auto"/>
      </w:divBdr>
    </w:div>
    <w:div w:id="1297881480">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471172964">
      <w:bodyDiv w:val="1"/>
      <w:marLeft w:val="0"/>
      <w:marRight w:val="0"/>
      <w:marTop w:val="0"/>
      <w:marBottom w:val="0"/>
      <w:divBdr>
        <w:top w:val="none" w:sz="0" w:space="0" w:color="auto"/>
        <w:left w:val="none" w:sz="0" w:space="0" w:color="auto"/>
        <w:bottom w:val="none" w:sz="0" w:space="0" w:color="auto"/>
        <w:right w:val="none" w:sz="0" w:space="0" w:color="auto"/>
      </w:divBdr>
    </w:div>
    <w:div w:id="1510946460">
      <w:bodyDiv w:val="1"/>
      <w:marLeft w:val="0"/>
      <w:marRight w:val="0"/>
      <w:marTop w:val="0"/>
      <w:marBottom w:val="0"/>
      <w:divBdr>
        <w:top w:val="none" w:sz="0" w:space="0" w:color="auto"/>
        <w:left w:val="none" w:sz="0" w:space="0" w:color="auto"/>
        <w:bottom w:val="none" w:sz="0" w:space="0" w:color="auto"/>
        <w:right w:val="none" w:sz="0" w:space="0" w:color="auto"/>
      </w:divBdr>
    </w:div>
    <w:div w:id="1551846376">
      <w:bodyDiv w:val="1"/>
      <w:marLeft w:val="0"/>
      <w:marRight w:val="0"/>
      <w:marTop w:val="0"/>
      <w:marBottom w:val="0"/>
      <w:divBdr>
        <w:top w:val="none" w:sz="0" w:space="0" w:color="auto"/>
        <w:left w:val="none" w:sz="0" w:space="0" w:color="auto"/>
        <w:bottom w:val="none" w:sz="0" w:space="0" w:color="auto"/>
        <w:right w:val="none" w:sz="0" w:space="0" w:color="auto"/>
      </w:divBdr>
    </w:div>
    <w:div w:id="1575361493">
      <w:bodyDiv w:val="1"/>
      <w:marLeft w:val="0"/>
      <w:marRight w:val="0"/>
      <w:marTop w:val="0"/>
      <w:marBottom w:val="0"/>
      <w:divBdr>
        <w:top w:val="none" w:sz="0" w:space="0" w:color="auto"/>
        <w:left w:val="none" w:sz="0" w:space="0" w:color="auto"/>
        <w:bottom w:val="none" w:sz="0" w:space="0" w:color="auto"/>
        <w:right w:val="none" w:sz="0" w:space="0" w:color="auto"/>
      </w:divBdr>
    </w:div>
    <w:div w:id="1579628393">
      <w:bodyDiv w:val="1"/>
      <w:marLeft w:val="0"/>
      <w:marRight w:val="0"/>
      <w:marTop w:val="0"/>
      <w:marBottom w:val="0"/>
      <w:divBdr>
        <w:top w:val="none" w:sz="0" w:space="0" w:color="auto"/>
        <w:left w:val="none" w:sz="0" w:space="0" w:color="auto"/>
        <w:bottom w:val="none" w:sz="0" w:space="0" w:color="auto"/>
        <w:right w:val="none" w:sz="0" w:space="0" w:color="auto"/>
      </w:divBdr>
    </w:div>
    <w:div w:id="1620255583">
      <w:bodyDiv w:val="1"/>
      <w:marLeft w:val="0"/>
      <w:marRight w:val="0"/>
      <w:marTop w:val="0"/>
      <w:marBottom w:val="0"/>
      <w:divBdr>
        <w:top w:val="none" w:sz="0" w:space="0" w:color="auto"/>
        <w:left w:val="none" w:sz="0" w:space="0" w:color="auto"/>
        <w:bottom w:val="none" w:sz="0" w:space="0" w:color="auto"/>
        <w:right w:val="none" w:sz="0" w:space="0" w:color="auto"/>
      </w:divBdr>
    </w:div>
    <w:div w:id="1800806115">
      <w:bodyDiv w:val="1"/>
      <w:marLeft w:val="0"/>
      <w:marRight w:val="0"/>
      <w:marTop w:val="0"/>
      <w:marBottom w:val="0"/>
      <w:divBdr>
        <w:top w:val="none" w:sz="0" w:space="0" w:color="auto"/>
        <w:left w:val="none" w:sz="0" w:space="0" w:color="auto"/>
        <w:bottom w:val="none" w:sz="0" w:space="0" w:color="auto"/>
        <w:right w:val="none" w:sz="0" w:space="0" w:color="auto"/>
      </w:divBdr>
    </w:div>
    <w:div w:id="2017150323">
      <w:bodyDiv w:val="1"/>
      <w:marLeft w:val="0"/>
      <w:marRight w:val="0"/>
      <w:marTop w:val="0"/>
      <w:marBottom w:val="0"/>
      <w:divBdr>
        <w:top w:val="none" w:sz="0" w:space="0" w:color="auto"/>
        <w:left w:val="none" w:sz="0" w:space="0" w:color="auto"/>
        <w:bottom w:val="none" w:sz="0" w:space="0" w:color="auto"/>
        <w:right w:val="none" w:sz="0" w:space="0" w:color="auto"/>
      </w:divBdr>
    </w:div>
    <w:div w:id="2026247918">
      <w:bodyDiv w:val="1"/>
      <w:marLeft w:val="0"/>
      <w:marRight w:val="0"/>
      <w:marTop w:val="0"/>
      <w:marBottom w:val="0"/>
      <w:divBdr>
        <w:top w:val="none" w:sz="0" w:space="0" w:color="auto"/>
        <w:left w:val="none" w:sz="0" w:space="0" w:color="auto"/>
        <w:bottom w:val="none" w:sz="0" w:space="0" w:color="auto"/>
        <w:right w:val="none" w:sz="0" w:space="0" w:color="auto"/>
      </w:divBdr>
    </w:div>
    <w:div w:id="2026517122">
      <w:bodyDiv w:val="1"/>
      <w:marLeft w:val="0"/>
      <w:marRight w:val="0"/>
      <w:marTop w:val="0"/>
      <w:marBottom w:val="0"/>
      <w:divBdr>
        <w:top w:val="none" w:sz="0" w:space="0" w:color="auto"/>
        <w:left w:val="none" w:sz="0" w:space="0" w:color="auto"/>
        <w:bottom w:val="none" w:sz="0" w:space="0" w:color="auto"/>
        <w:right w:val="none" w:sz="0" w:space="0" w:color="auto"/>
      </w:divBdr>
    </w:div>
    <w:div w:id="204146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13AAE-967C-4D07-936E-016527A9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1</TotalTime>
  <Pages>62</Pages>
  <Words>11177</Words>
  <Characters>63710</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74738</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tboswell001</dc:creator>
  <cp:lastModifiedBy>Evenson, Maya</cp:lastModifiedBy>
  <cp:revision>3</cp:revision>
  <cp:lastPrinted>2017-08-31T16:30:00Z</cp:lastPrinted>
  <dcterms:created xsi:type="dcterms:W3CDTF">2017-09-05T13:44:00Z</dcterms:created>
  <dcterms:modified xsi:type="dcterms:W3CDTF">2017-09-05T14:13:00Z</dcterms:modified>
</cp:coreProperties>
</file>